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99439" w14:textId="77777777" w:rsidR="004B4727" w:rsidRDefault="004B4727"/>
    <w:p w14:paraId="70EA947E" w14:textId="77777777" w:rsidR="00780EE4" w:rsidRDefault="00780EE4"/>
    <w:p w14:paraId="57D80448" w14:textId="77777777" w:rsidR="004B4727" w:rsidRDefault="004B4727"/>
    <w:p w14:paraId="15291321" w14:textId="77777777" w:rsidR="004B4727" w:rsidRDefault="004B4727"/>
    <w:p w14:paraId="63CF8BB6" w14:textId="77777777" w:rsidR="004B4727" w:rsidRDefault="004B4727"/>
    <w:p w14:paraId="2C2FC432" w14:textId="77777777" w:rsidR="004B4727" w:rsidRDefault="004B4727"/>
    <w:p w14:paraId="3F868E67" w14:textId="77777777" w:rsidR="004B4727" w:rsidRDefault="004B4727"/>
    <w:p w14:paraId="2811CFE6" w14:textId="77777777" w:rsidR="00124AEF" w:rsidRDefault="00124AEF">
      <w:pPr>
        <w:rPr>
          <w:rFonts w:ascii="Gill Sans MT" w:hAnsi="Gill Sans MT"/>
          <w:sz w:val="32"/>
          <w:szCs w:val="32"/>
        </w:rPr>
      </w:pPr>
    </w:p>
    <w:p w14:paraId="4E617329" w14:textId="77777777" w:rsidR="00124AEF" w:rsidRDefault="00124AEF">
      <w:pPr>
        <w:rPr>
          <w:rFonts w:ascii="Gill Sans MT" w:hAnsi="Gill Sans MT"/>
          <w:sz w:val="32"/>
          <w:szCs w:val="32"/>
        </w:rPr>
      </w:pPr>
    </w:p>
    <w:p w14:paraId="0B8BC61D" w14:textId="77777777" w:rsidR="00124AEF" w:rsidRDefault="00124AEF">
      <w:pPr>
        <w:rPr>
          <w:rFonts w:ascii="Gill Sans MT" w:hAnsi="Gill Sans MT"/>
          <w:sz w:val="32"/>
          <w:szCs w:val="32"/>
        </w:rPr>
      </w:pPr>
    </w:p>
    <w:p w14:paraId="0C3BEE53" w14:textId="77777777" w:rsidR="004B4727" w:rsidRDefault="004B4727" w:rsidP="00124AEF">
      <w:pPr>
        <w:ind w:firstLine="720"/>
        <w:jc w:val="center"/>
        <w:rPr>
          <w:rFonts w:ascii="Gill Sans MT" w:hAnsi="Gill Sans MT"/>
          <w:sz w:val="32"/>
          <w:szCs w:val="32"/>
        </w:rPr>
      </w:pPr>
      <w:bookmarkStart w:id="0" w:name="_GoBack"/>
      <w:r>
        <w:rPr>
          <w:rFonts w:ascii="Gill Sans MT" w:hAnsi="Gill Sans MT"/>
          <w:sz w:val="32"/>
          <w:szCs w:val="32"/>
        </w:rPr>
        <w:t>Adroddiad Blynyddol ar Safonau'r Gymraeg 2016-17</w:t>
      </w:r>
    </w:p>
    <w:bookmarkEnd w:id="0"/>
    <w:p w14:paraId="7232AAEF" w14:textId="77777777" w:rsidR="004B4727" w:rsidRDefault="004B4727">
      <w:pPr>
        <w:rPr>
          <w:rFonts w:ascii="Gill Sans MT" w:hAnsi="Gill Sans MT"/>
          <w:sz w:val="32"/>
          <w:szCs w:val="32"/>
        </w:rPr>
      </w:pPr>
    </w:p>
    <w:p w14:paraId="1CD4894A" w14:textId="77777777" w:rsidR="004B4727" w:rsidRDefault="004B4727">
      <w:pPr>
        <w:rPr>
          <w:rFonts w:ascii="Gill Sans MT" w:hAnsi="Gill Sans MT"/>
          <w:sz w:val="32"/>
          <w:szCs w:val="32"/>
        </w:rPr>
      </w:pPr>
    </w:p>
    <w:p w14:paraId="20A3961B" w14:textId="77777777" w:rsidR="004B4727" w:rsidRDefault="00124AEF">
      <w:pPr>
        <w:rPr>
          <w:rFonts w:ascii="Gill Sans MT" w:hAnsi="Gill Sans MT"/>
          <w:sz w:val="32"/>
          <w:szCs w:val="32"/>
        </w:rPr>
      </w:pPr>
      <w:r w:rsidRPr="002F5AB7">
        <w:rPr>
          <w:rFonts w:ascii="Gill Sans MT" w:hAnsi="Gill Sans MT"/>
          <w:noProof/>
          <w:lang w:val="en-GB" w:eastAsia="en-GB"/>
        </w:rPr>
        <w:drawing>
          <wp:anchor distT="0" distB="0" distL="114300" distR="114300" simplePos="0" relativeHeight="251658240" behindDoc="0" locked="0" layoutInCell="1" allowOverlap="1" wp14:anchorId="305E51FE" wp14:editId="2D7C4C06">
            <wp:simplePos x="937260" y="4008120"/>
            <wp:positionH relativeFrom="margin">
              <wp:align>center</wp:align>
            </wp:positionH>
            <wp:positionV relativeFrom="margin">
              <wp:align>top</wp:align>
            </wp:positionV>
            <wp:extent cx="1781175" cy="2495550"/>
            <wp:effectExtent l="19050" t="19050" r="28575" b="19050"/>
            <wp:wrapSquare wrapText="bothSides"/>
            <wp:docPr id="1" name="Picture 1" descr="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2495550"/>
                    </a:xfrm>
                    <a:prstGeom prst="rect">
                      <a:avLst/>
                    </a:prstGeom>
                    <a:noFill/>
                    <a:ln w="9525" cmpd="sng">
                      <a:solidFill>
                        <a:srgbClr val="000000"/>
                      </a:solidFill>
                      <a:miter lim="800000"/>
                      <a:headEnd/>
                      <a:tailEnd/>
                    </a:ln>
                    <a:effectLst/>
                  </pic:spPr>
                </pic:pic>
              </a:graphicData>
            </a:graphic>
          </wp:anchor>
        </w:drawing>
      </w:r>
    </w:p>
    <w:p w14:paraId="3EC24274" w14:textId="77777777" w:rsidR="004B4727" w:rsidRDefault="004B4727">
      <w:pPr>
        <w:rPr>
          <w:rFonts w:ascii="Gill Sans MT" w:hAnsi="Gill Sans MT"/>
          <w:sz w:val="32"/>
          <w:szCs w:val="32"/>
        </w:rPr>
      </w:pPr>
    </w:p>
    <w:p w14:paraId="3D7C4245" w14:textId="77777777" w:rsidR="004B4727" w:rsidRDefault="004B4727">
      <w:pPr>
        <w:rPr>
          <w:rFonts w:ascii="Gill Sans MT" w:hAnsi="Gill Sans MT"/>
          <w:sz w:val="32"/>
          <w:szCs w:val="32"/>
        </w:rPr>
      </w:pPr>
    </w:p>
    <w:p w14:paraId="63071AA5" w14:textId="77777777" w:rsidR="004B4727" w:rsidRDefault="004B4727">
      <w:pPr>
        <w:rPr>
          <w:rFonts w:ascii="Gill Sans MT" w:hAnsi="Gill Sans MT"/>
          <w:sz w:val="32"/>
          <w:szCs w:val="32"/>
        </w:rPr>
      </w:pPr>
    </w:p>
    <w:p w14:paraId="22961405" w14:textId="77777777" w:rsidR="004B4727" w:rsidRDefault="004B4727">
      <w:pPr>
        <w:rPr>
          <w:rFonts w:ascii="Gill Sans MT" w:hAnsi="Gill Sans MT"/>
          <w:sz w:val="32"/>
          <w:szCs w:val="32"/>
        </w:rPr>
      </w:pPr>
    </w:p>
    <w:p w14:paraId="728AC2C1" w14:textId="77777777" w:rsidR="004B4727" w:rsidRDefault="004B4727">
      <w:pPr>
        <w:rPr>
          <w:rFonts w:ascii="Gill Sans MT" w:hAnsi="Gill Sans MT"/>
          <w:sz w:val="32"/>
          <w:szCs w:val="32"/>
        </w:rPr>
      </w:pPr>
    </w:p>
    <w:p w14:paraId="505E5621" w14:textId="77777777" w:rsidR="004B4727" w:rsidRDefault="004B4727">
      <w:pPr>
        <w:rPr>
          <w:rFonts w:ascii="Gill Sans MT" w:hAnsi="Gill Sans MT"/>
          <w:sz w:val="32"/>
          <w:szCs w:val="32"/>
        </w:rPr>
      </w:pPr>
    </w:p>
    <w:p w14:paraId="4E1B1F1B" w14:textId="77777777" w:rsidR="004B4727" w:rsidRDefault="004B4727">
      <w:pPr>
        <w:rPr>
          <w:rFonts w:ascii="Gill Sans MT" w:hAnsi="Gill Sans MT"/>
          <w:sz w:val="32"/>
          <w:szCs w:val="32"/>
        </w:rPr>
      </w:pPr>
    </w:p>
    <w:p w14:paraId="018536F7" w14:textId="77777777" w:rsidR="004B4727" w:rsidRDefault="004B4727">
      <w:pPr>
        <w:rPr>
          <w:rFonts w:ascii="Gill Sans MT" w:hAnsi="Gill Sans MT"/>
          <w:sz w:val="32"/>
          <w:szCs w:val="32"/>
        </w:rPr>
      </w:pPr>
    </w:p>
    <w:p w14:paraId="6E9A4146" w14:textId="77777777" w:rsidR="004B4727" w:rsidRDefault="004B4727">
      <w:pPr>
        <w:rPr>
          <w:rFonts w:ascii="Gill Sans MT" w:hAnsi="Gill Sans MT"/>
          <w:sz w:val="32"/>
          <w:szCs w:val="32"/>
        </w:rPr>
      </w:pPr>
    </w:p>
    <w:p w14:paraId="2EC70654" w14:textId="77777777" w:rsidR="004B4727" w:rsidRDefault="004B4727">
      <w:pPr>
        <w:rPr>
          <w:rFonts w:ascii="Gill Sans MT" w:hAnsi="Gill Sans MT"/>
          <w:sz w:val="32"/>
          <w:szCs w:val="32"/>
        </w:rPr>
      </w:pPr>
    </w:p>
    <w:p w14:paraId="244A991D" w14:textId="77777777" w:rsidR="004B4727" w:rsidRPr="004B4727" w:rsidRDefault="004B4727">
      <w:pPr>
        <w:rPr>
          <w:rFonts w:ascii="Gill Sans MT" w:hAnsi="Gill Sans MT"/>
          <w:sz w:val="32"/>
          <w:szCs w:val="32"/>
        </w:rPr>
      </w:pPr>
    </w:p>
    <w:p w14:paraId="5CE0A3C8" w14:textId="77777777" w:rsidR="004B4727" w:rsidRDefault="004B4727"/>
    <w:p w14:paraId="30F81CFA" w14:textId="77777777" w:rsidR="004B4727" w:rsidRDefault="004B4727"/>
    <w:p w14:paraId="397C7D2F" w14:textId="77777777" w:rsidR="004B4727" w:rsidRPr="0021567C" w:rsidRDefault="004B4727" w:rsidP="004B4727">
      <w:pPr>
        <w:rPr>
          <w:rFonts w:ascii="Gill Sans MT" w:hAnsi="Gill Sans MT"/>
          <w:b/>
          <w:u w:val="single"/>
        </w:rPr>
      </w:pPr>
      <w:r>
        <w:rPr>
          <w:rFonts w:ascii="Gill Sans MT" w:hAnsi="Gill Sans MT"/>
          <w:b/>
          <w:u w:val="single"/>
        </w:rPr>
        <w:lastRenderedPageBreak/>
        <w:t>Cefndir yr Adroddiad:</w:t>
      </w:r>
    </w:p>
    <w:p w14:paraId="77DB5028" w14:textId="77777777" w:rsidR="004B4727" w:rsidRPr="008515C4" w:rsidRDefault="004B4727" w:rsidP="004B4727">
      <w:pPr>
        <w:rPr>
          <w:rFonts w:ascii="Gill Sans MT" w:hAnsi="Gill Sans MT"/>
        </w:rPr>
      </w:pPr>
      <w:r>
        <w:rPr>
          <w:rFonts w:ascii="Gill Sans MT" w:hAnsi="Gill Sans MT"/>
        </w:rPr>
        <w:t>Yn hanesyddol, mae Awdurdod Parc Cenedlaethol Bannau Brycheiniog wedi glynu wrth Gynllun Iaith Gymraeg, gyda’r Awdurdod yn cymeradwyo’r cynllun diwethaf yn 2013.</w:t>
      </w:r>
    </w:p>
    <w:p w14:paraId="339F17CD" w14:textId="5A32EB5E" w:rsidR="004B4727" w:rsidRPr="008515C4" w:rsidRDefault="004B4727" w:rsidP="004B4727">
      <w:pPr>
        <w:rPr>
          <w:rFonts w:ascii="Gill Sans MT" w:eastAsia="Times New Roman" w:hAnsi="Gill Sans MT"/>
          <w:color w:val="000000"/>
        </w:rPr>
      </w:pPr>
      <w:r>
        <w:rPr>
          <w:rFonts w:ascii="Gill Sans MT" w:hAnsi="Gill Sans MT"/>
          <w:color w:val="000000"/>
        </w:rPr>
        <w:t>Yn 2011, sefydlodd Mesur yr Iaith Gymraeg fframwaith cyfreithiol oedd yn ei gwneud yn ddyletswydd ar rai sefydliadau penodol i gydymff</w:t>
      </w:r>
      <w:r w:rsidR="00DE590B">
        <w:rPr>
          <w:rFonts w:ascii="Gill Sans MT" w:hAnsi="Gill Sans MT"/>
          <w:color w:val="000000"/>
        </w:rPr>
        <w:t>urfio â safonau perthnasol i'r i</w:t>
      </w:r>
      <w:r>
        <w:rPr>
          <w:rFonts w:ascii="Gill Sans MT" w:hAnsi="Gill Sans MT"/>
          <w:color w:val="000000"/>
        </w:rPr>
        <w:t xml:space="preserve">aith Gymraeg. </w:t>
      </w:r>
    </w:p>
    <w:p w14:paraId="7960E451" w14:textId="77777777" w:rsidR="004B4727" w:rsidRPr="008515C4" w:rsidRDefault="004B4727" w:rsidP="004B4727">
      <w:pPr>
        <w:rPr>
          <w:rFonts w:ascii="Gill Sans MT" w:eastAsia="Times New Roman" w:hAnsi="Gill Sans MT"/>
          <w:color w:val="000000"/>
        </w:rPr>
      </w:pPr>
      <w:r>
        <w:rPr>
          <w:rFonts w:ascii="Gill Sans MT" w:hAnsi="Gill Sans MT"/>
          <w:color w:val="000000"/>
        </w:rPr>
        <w:t xml:space="preserve">Mae'r safonau y mae disgwyl i Awdurdod Parc Cenedlaethol Bannau Brycheiniog lynu wrthynt wedi’u nodi yn yr Hysbysiad Cydymffurfio a roddwyd i'r Awdurdod. </w:t>
      </w:r>
    </w:p>
    <w:p w14:paraId="1523F742" w14:textId="77777777" w:rsidR="004B4727" w:rsidRPr="008515C4" w:rsidRDefault="004B4727" w:rsidP="004B4727">
      <w:pPr>
        <w:rPr>
          <w:rFonts w:ascii="Gill Sans MT" w:eastAsia="Times New Roman" w:hAnsi="Gill Sans MT"/>
        </w:rPr>
      </w:pPr>
      <w:r>
        <w:rPr>
          <w:rFonts w:ascii="Gill Sans MT" w:hAnsi="Gill Sans MT"/>
          <w:color w:val="000000"/>
        </w:rPr>
        <w:t xml:space="preserve">Rhwng Medi 2015 a diwedd Ionawr 2017 mae’r Awdurdod wedi apelio yn erbyn nifer o safonau, ac mae Comisiynydd yr Iaith Gymraeg wedi cytuno i amrywio rhai safonau neu eu tynnu’n ôl.   </w:t>
      </w:r>
    </w:p>
    <w:p w14:paraId="1FD14DF5" w14:textId="77777777" w:rsidR="004B4727" w:rsidRPr="008515C4" w:rsidRDefault="004B4727" w:rsidP="004B4727">
      <w:pPr>
        <w:pStyle w:val="NoSpacing"/>
        <w:rPr>
          <w:rFonts w:ascii="Gill Sans MT" w:hAnsi="Gill Sans MT"/>
        </w:rPr>
      </w:pPr>
      <w:r>
        <w:rPr>
          <w:rFonts w:ascii="Gill Sans MT" w:hAnsi="Gill Sans MT"/>
        </w:rPr>
        <w:t>Mae'r hysbysiad cydymffurfio terfynol a gafwyd yn 2017 i'w weld yn Nogfen Amgaeedig 2.  Mae’n rhaid i'r Awdurdod lynu wrth y Safonau Cymraeg hyn.</w:t>
      </w:r>
    </w:p>
    <w:p w14:paraId="3BA88593" w14:textId="77777777" w:rsidR="004B4727" w:rsidRPr="008515C4" w:rsidRDefault="004B4727" w:rsidP="004B4727">
      <w:pPr>
        <w:pStyle w:val="NoSpacing"/>
        <w:rPr>
          <w:rFonts w:ascii="Gill Sans MT" w:hAnsi="Gill Sans MT"/>
        </w:rPr>
      </w:pPr>
      <w:r>
        <w:rPr>
          <w:rFonts w:ascii="Gill Sans MT" w:hAnsi="Gill Sans MT"/>
        </w:rPr>
        <w:t xml:space="preserve"> </w:t>
      </w:r>
    </w:p>
    <w:p w14:paraId="4B191C83" w14:textId="77777777" w:rsidR="004B4727" w:rsidRPr="008515C4" w:rsidRDefault="004B4727" w:rsidP="004B4727">
      <w:pPr>
        <w:kinsoku w:val="0"/>
        <w:overflowPunct w:val="0"/>
        <w:spacing w:before="77" w:after="0" w:line="240" w:lineRule="auto"/>
        <w:textAlignment w:val="baseline"/>
        <w:rPr>
          <w:rFonts w:ascii="Gill Sans MT" w:eastAsia="Times New Roman" w:hAnsi="Gill Sans MT"/>
        </w:rPr>
      </w:pPr>
      <w:r>
        <w:rPr>
          <w:rFonts w:ascii="Gill Sans MT" w:hAnsi="Gill Sans MT"/>
          <w:color w:val="000000"/>
        </w:rPr>
        <w:t>Gwnaed y rheoliadau (safonau) hyn er mwyn gosod dyletswyddau ar gynghorau sir a chynghorau bwrdeistrefol sirol yng Nghymru, Awdurdodau Parciau Cenedlaethol a Gweinidogion Cymru. Dyma nodau'r Safonau:</w:t>
      </w:r>
    </w:p>
    <w:p w14:paraId="1D67ABB4" w14:textId="77777777" w:rsidR="004B4727" w:rsidRPr="008515C4" w:rsidRDefault="004B4727" w:rsidP="004B4727">
      <w:pPr>
        <w:numPr>
          <w:ilvl w:val="0"/>
          <w:numId w:val="1"/>
        </w:numPr>
        <w:kinsoku w:val="0"/>
        <w:overflowPunct w:val="0"/>
        <w:spacing w:after="0" w:line="240" w:lineRule="auto"/>
        <w:ind w:left="1267"/>
        <w:contextualSpacing/>
        <w:textAlignment w:val="baseline"/>
        <w:rPr>
          <w:rFonts w:ascii="Gill Sans MT" w:eastAsia="Times New Roman" w:hAnsi="Gill Sans MT"/>
        </w:rPr>
      </w:pPr>
      <w:r>
        <w:rPr>
          <w:rFonts w:ascii="Gill Sans MT" w:hAnsi="Gill Sans MT"/>
          <w:color w:val="000000"/>
        </w:rPr>
        <w:t>rhoi mwy o eglurder i sefydliadau ynghylch eu dyletswyddau yng nghyswllt yr iaith Gymraeg</w:t>
      </w:r>
    </w:p>
    <w:p w14:paraId="2D32D143" w14:textId="77777777" w:rsidR="004B4727" w:rsidRPr="008515C4" w:rsidRDefault="004B4727" w:rsidP="004B4727">
      <w:pPr>
        <w:numPr>
          <w:ilvl w:val="0"/>
          <w:numId w:val="1"/>
        </w:numPr>
        <w:kinsoku w:val="0"/>
        <w:overflowPunct w:val="0"/>
        <w:spacing w:after="0" w:line="240" w:lineRule="auto"/>
        <w:ind w:left="1267"/>
        <w:contextualSpacing/>
        <w:textAlignment w:val="baseline"/>
        <w:rPr>
          <w:rFonts w:ascii="Gill Sans MT" w:eastAsia="Times New Roman" w:hAnsi="Gill Sans MT"/>
        </w:rPr>
      </w:pPr>
      <w:r>
        <w:rPr>
          <w:rFonts w:ascii="Gill Sans MT" w:hAnsi="Gill Sans MT"/>
          <w:color w:val="000000"/>
        </w:rPr>
        <w:t xml:space="preserve">rhoi mwy o eglurder i siaradwyr Cymraeg ynghylch y gwasanaethau y gallant ddisgwyl eu cael yn Gymraeg </w:t>
      </w:r>
    </w:p>
    <w:p w14:paraId="1192CC03" w14:textId="77777777" w:rsidR="004B4727" w:rsidRPr="008515C4" w:rsidRDefault="004B4727" w:rsidP="004B4727">
      <w:pPr>
        <w:numPr>
          <w:ilvl w:val="0"/>
          <w:numId w:val="1"/>
        </w:numPr>
        <w:kinsoku w:val="0"/>
        <w:overflowPunct w:val="0"/>
        <w:spacing w:after="0" w:line="240" w:lineRule="auto"/>
        <w:ind w:left="1267"/>
        <w:contextualSpacing/>
        <w:textAlignment w:val="baseline"/>
        <w:rPr>
          <w:rFonts w:ascii="Gill Sans MT" w:eastAsia="Times New Roman" w:hAnsi="Gill Sans MT"/>
        </w:rPr>
      </w:pPr>
      <w:r>
        <w:rPr>
          <w:rFonts w:ascii="Gill Sans MT" w:hAnsi="Gill Sans MT"/>
          <w:color w:val="000000"/>
        </w:rPr>
        <w:t xml:space="preserve">sicrhau mwy o gysondeb ymysg gwasanaethau iaith Gymraeg a gwella eu hansawdd. </w:t>
      </w:r>
    </w:p>
    <w:p w14:paraId="47A94C4E" w14:textId="0B43072A" w:rsidR="004B4727" w:rsidRPr="008515C4" w:rsidRDefault="00F464AD" w:rsidP="004B4727">
      <w:pPr>
        <w:numPr>
          <w:ilvl w:val="0"/>
          <w:numId w:val="1"/>
        </w:numPr>
        <w:kinsoku w:val="0"/>
        <w:overflowPunct w:val="0"/>
        <w:spacing w:after="0" w:line="240" w:lineRule="auto"/>
        <w:ind w:left="1267"/>
        <w:contextualSpacing/>
        <w:textAlignment w:val="baseline"/>
        <w:rPr>
          <w:rFonts w:ascii="Gill Sans MT" w:eastAsia="Times New Roman" w:hAnsi="Gill Sans MT"/>
        </w:rPr>
      </w:pPr>
      <w:r>
        <w:rPr>
          <w:rFonts w:ascii="Gill Sans MT" w:hAnsi="Gill Sans MT"/>
          <w:color w:val="000000"/>
        </w:rPr>
        <w:t>m</w:t>
      </w:r>
      <w:r w:rsidR="004B4727">
        <w:rPr>
          <w:rFonts w:ascii="Gill Sans MT" w:hAnsi="Gill Sans MT"/>
          <w:color w:val="000000"/>
        </w:rPr>
        <w:t>ae proses statudol i'w dilyn wrth osod safonau ar sefydliadau</w:t>
      </w:r>
    </w:p>
    <w:p w14:paraId="44E13589" w14:textId="77777777" w:rsidR="004B4727" w:rsidRPr="008515C4" w:rsidRDefault="004B4727" w:rsidP="004B4727">
      <w:pPr>
        <w:kinsoku w:val="0"/>
        <w:overflowPunct w:val="0"/>
        <w:spacing w:after="0" w:line="240" w:lineRule="auto"/>
        <w:contextualSpacing/>
        <w:textAlignment w:val="baseline"/>
        <w:rPr>
          <w:rFonts w:ascii="Gill Sans MT" w:eastAsia="Times New Roman" w:hAnsi="Gill Sans MT"/>
          <w:color w:val="000000"/>
          <w:lang w:eastAsia="en-GB"/>
        </w:rPr>
      </w:pPr>
    </w:p>
    <w:p w14:paraId="0ECFA383" w14:textId="57D77D31" w:rsidR="004B4727" w:rsidRPr="008515C4" w:rsidRDefault="004B4727" w:rsidP="004B4727">
      <w:pPr>
        <w:kinsoku w:val="0"/>
        <w:overflowPunct w:val="0"/>
        <w:spacing w:after="0" w:line="240" w:lineRule="auto"/>
        <w:contextualSpacing/>
        <w:textAlignment w:val="baseline"/>
        <w:rPr>
          <w:rFonts w:ascii="Gill Sans MT" w:eastAsia="Times New Roman" w:hAnsi="Gill Sans MT"/>
        </w:rPr>
      </w:pPr>
      <w:r>
        <w:rPr>
          <w:rFonts w:ascii="Gill Sans MT" w:hAnsi="Gill Sans MT"/>
          <w:color w:val="000000"/>
        </w:rPr>
        <w:t>Dyma'r adroddiad blynyddol cyntaf ar Safonau’r Gymraeg.  Bydd Awdurdod Parc Cenedlaethol Bannau Brycheiniog yn ystyried yr Adroddiad Monitro Blynyddol hwn er cymeradwyaeth ar 30</w:t>
      </w:r>
      <w:r>
        <w:rPr>
          <w:rFonts w:ascii="Gill Sans MT" w:hAnsi="Gill Sans MT"/>
          <w:color w:val="000000"/>
          <w:vertAlign w:val="superscript"/>
        </w:rPr>
        <w:t>ain</w:t>
      </w:r>
      <w:r>
        <w:rPr>
          <w:rFonts w:ascii="Gill Sans MT" w:hAnsi="Gill Sans MT"/>
          <w:color w:val="000000"/>
        </w:rPr>
        <w:t xml:space="preserve"> Mehefin 2017 cyn ei gyhoeddi ar wefan yr Awdurdod yn unol â gofynion y safonau.</w:t>
      </w:r>
    </w:p>
    <w:p w14:paraId="4EC08ACB" w14:textId="77777777" w:rsidR="004B4727" w:rsidRPr="008515C4" w:rsidRDefault="004B4727"/>
    <w:p w14:paraId="4B995C0C" w14:textId="77777777" w:rsidR="004B4727" w:rsidRPr="0021567C" w:rsidRDefault="00850760">
      <w:pPr>
        <w:rPr>
          <w:rFonts w:ascii="Gill Sans MT" w:hAnsi="Gill Sans MT"/>
          <w:b/>
          <w:u w:val="single"/>
        </w:rPr>
      </w:pPr>
      <w:r>
        <w:rPr>
          <w:rFonts w:ascii="Gill Sans MT" w:hAnsi="Gill Sans MT"/>
          <w:b/>
          <w:u w:val="single"/>
        </w:rPr>
        <w:t>Cyflwyniad</w:t>
      </w:r>
    </w:p>
    <w:p w14:paraId="556D0B14" w14:textId="77777777" w:rsidR="00405239" w:rsidRPr="008515C4" w:rsidRDefault="00405239">
      <w:pPr>
        <w:rPr>
          <w:rFonts w:ascii="Gill Sans MT" w:hAnsi="Gill Sans MT"/>
        </w:rPr>
      </w:pPr>
      <w:r>
        <w:rPr>
          <w:rFonts w:ascii="Gill Sans MT" w:hAnsi="Gill Sans MT"/>
        </w:rPr>
        <w:t>Yn y cyfrifiad diweddaraf yn 2011 nodwyd bod poblogaeth y Parc Cenedlaethol i gyd gyda’i gilydd sy’n siarad Cymraeg yn 10.3%.  19% yw’r cyfartaledd yng Nghymru.  Serch hynny, mewn rhai cymunedau yn y Parc Cenedlaethol – yn bennaf yn y Gorllewin – mae oddeutu 50% yn siarad Cymraeg.</w:t>
      </w:r>
    </w:p>
    <w:p w14:paraId="534EEC7C" w14:textId="77777777" w:rsidR="00405239" w:rsidRPr="008515C4" w:rsidRDefault="008515C4">
      <w:pPr>
        <w:rPr>
          <w:rFonts w:ascii="Gill Sans MT" w:hAnsi="Gill Sans MT"/>
        </w:rPr>
      </w:pPr>
      <w:r>
        <w:rPr>
          <w:rFonts w:ascii="Gill Sans MT" w:hAnsi="Gill Sans MT"/>
        </w:rPr>
        <w:t xml:space="preserve">Fel rhan o’i ymrwymiad i'r Iaith Gymraeg mae Awdurdod Parc Cenedlaethol Bannau Brycheiniog wedi dilyn Cynllun Iaith Gymraeg ers blynyddoedd lawer.  O ganlyniad, roedd yr Awdurdod eisoes yn bodloni’r gofynion oedd yn berthnasol i'r safonau a gyflwynwyd ym mis Ebrill 2016. </w:t>
      </w:r>
    </w:p>
    <w:p w14:paraId="15D3324F" w14:textId="77777777" w:rsidR="00850760" w:rsidRPr="008515C4" w:rsidRDefault="00850760">
      <w:pPr>
        <w:rPr>
          <w:rFonts w:ascii="Gill Sans MT" w:hAnsi="Gill Sans MT"/>
        </w:rPr>
      </w:pPr>
      <w:r>
        <w:rPr>
          <w:rFonts w:ascii="Gill Sans MT" w:hAnsi="Gill Sans MT"/>
        </w:rPr>
        <w:t xml:space="preserve">Prif egwyddor y safonau yw sicrhau nad yw’r iaith Gymraeg yn cael ei thrin yn llai ffafriol na’r Saesneg ac mae'r safonau wedi’u rhannu i'r categorïau canlynol:-   </w:t>
      </w:r>
    </w:p>
    <w:p w14:paraId="623DAB55" w14:textId="4738FF72" w:rsidR="00090320" w:rsidRPr="008515C4" w:rsidRDefault="00850760" w:rsidP="00850760">
      <w:pPr>
        <w:pStyle w:val="ListParagraph"/>
        <w:numPr>
          <w:ilvl w:val="0"/>
          <w:numId w:val="2"/>
        </w:numPr>
        <w:rPr>
          <w:rFonts w:ascii="Gill Sans MT" w:hAnsi="Gill Sans MT"/>
        </w:rPr>
      </w:pPr>
      <w:r>
        <w:rPr>
          <w:rFonts w:ascii="Gill Sans MT" w:hAnsi="Gill Sans MT"/>
        </w:rPr>
        <w:t>Safonau Cyflenwi Gwasanaethau - yng nghyswllt cyflenwi gwasanaethau er mwyn hyrwyddo a h</w:t>
      </w:r>
      <w:r w:rsidR="005756F2">
        <w:rPr>
          <w:rFonts w:ascii="Gill Sans MT" w:hAnsi="Gill Sans MT"/>
        </w:rPr>
        <w:t xml:space="preserve">wyluso defnyddio'r </w:t>
      </w:r>
      <w:r>
        <w:rPr>
          <w:rFonts w:ascii="Gill Sans MT" w:hAnsi="Gill Sans MT"/>
        </w:rPr>
        <w:t xml:space="preserve">Gymraeg. </w:t>
      </w:r>
    </w:p>
    <w:p w14:paraId="72E2C347" w14:textId="77777777" w:rsidR="00090320" w:rsidRPr="008515C4" w:rsidRDefault="00090320" w:rsidP="00850760">
      <w:pPr>
        <w:pStyle w:val="ListParagraph"/>
        <w:numPr>
          <w:ilvl w:val="0"/>
          <w:numId w:val="2"/>
        </w:numPr>
        <w:rPr>
          <w:rFonts w:ascii="Gill Sans MT" w:hAnsi="Gill Sans MT"/>
        </w:rPr>
      </w:pPr>
      <w:r>
        <w:rPr>
          <w:rFonts w:ascii="Gill Sans MT" w:hAnsi="Gill Sans MT"/>
        </w:rPr>
        <w:t xml:space="preserve">Safonau Llunio Polisïau - mynnu bod sefydliadau yn ystyried beth fydd effaith y penderfyniadau y maent yn eu gwneud ynghylch polisïau ar allu pobl i ddefnyddio'r iaith ac ar yr egwyddor o beidio â thrin yr iaith Gymraeg yn llai ffafriol na’r Saesneg. </w:t>
      </w:r>
    </w:p>
    <w:p w14:paraId="006A6E1D" w14:textId="5E77AE1F" w:rsidR="00090320" w:rsidRPr="008515C4" w:rsidRDefault="00090320" w:rsidP="00850760">
      <w:pPr>
        <w:pStyle w:val="ListParagraph"/>
        <w:numPr>
          <w:ilvl w:val="0"/>
          <w:numId w:val="2"/>
        </w:numPr>
        <w:rPr>
          <w:rFonts w:ascii="Gill Sans MT" w:hAnsi="Gill Sans MT"/>
        </w:rPr>
      </w:pPr>
      <w:r>
        <w:rPr>
          <w:rFonts w:ascii="Gill Sans MT" w:hAnsi="Gill Sans MT"/>
        </w:rPr>
        <w:t>Safonau gweithredu - safonau sy’n ymdrin â defny</w:t>
      </w:r>
      <w:r w:rsidR="007B72D7">
        <w:rPr>
          <w:rFonts w:ascii="Gill Sans MT" w:hAnsi="Gill Sans MT"/>
        </w:rPr>
        <w:t xml:space="preserve">dd mewnol sefydliadau o'r </w:t>
      </w:r>
      <w:r>
        <w:rPr>
          <w:rFonts w:ascii="Gill Sans MT" w:hAnsi="Gill Sans MT"/>
        </w:rPr>
        <w:t>Gymraeg</w:t>
      </w:r>
    </w:p>
    <w:p w14:paraId="0E0EF0A2" w14:textId="23EF80C7" w:rsidR="00090320" w:rsidRPr="008515C4" w:rsidRDefault="00090320" w:rsidP="00850760">
      <w:pPr>
        <w:pStyle w:val="ListParagraph"/>
        <w:numPr>
          <w:ilvl w:val="0"/>
          <w:numId w:val="2"/>
        </w:numPr>
        <w:rPr>
          <w:rFonts w:ascii="Gill Sans MT" w:hAnsi="Gill Sans MT"/>
        </w:rPr>
      </w:pPr>
      <w:r>
        <w:rPr>
          <w:rFonts w:ascii="Gill Sans MT" w:hAnsi="Gill Sans MT"/>
        </w:rPr>
        <w:t>Safonau hyrwyddo - mynnu bod sefydliadau yn mabwysiadu strategaeth sy'n nodi sut y maent yn bwriadu mynd ati i hyrwy</w:t>
      </w:r>
      <w:r w:rsidR="00B0543B">
        <w:rPr>
          <w:rFonts w:ascii="Gill Sans MT" w:hAnsi="Gill Sans MT"/>
        </w:rPr>
        <w:t xml:space="preserve">ddo a hwyluso defnyddio'r </w:t>
      </w:r>
      <w:r>
        <w:rPr>
          <w:rFonts w:ascii="Gill Sans MT" w:hAnsi="Gill Sans MT"/>
        </w:rPr>
        <w:t>Gymraeg</w:t>
      </w:r>
    </w:p>
    <w:p w14:paraId="60EED4EF" w14:textId="76F737CA" w:rsidR="001B0399" w:rsidRPr="00396C61" w:rsidRDefault="00090320" w:rsidP="00396C61">
      <w:pPr>
        <w:pStyle w:val="ListParagraph"/>
        <w:numPr>
          <w:ilvl w:val="0"/>
          <w:numId w:val="2"/>
        </w:numPr>
        <w:rPr>
          <w:rFonts w:ascii="Gill Sans MT" w:hAnsi="Gill Sans MT"/>
        </w:rPr>
      </w:pPr>
      <w:r>
        <w:rPr>
          <w:rFonts w:ascii="Gill Sans MT" w:hAnsi="Gill Sans MT"/>
        </w:rPr>
        <w:t xml:space="preserve">Safonau Cadw Cofnodion - mae'r safonau hyn yn ei gwneud yn angenrheidiol i gadw cofnodion am rai o'r safonau eraill. </w:t>
      </w:r>
    </w:p>
    <w:p w14:paraId="13866D1A" w14:textId="77777777" w:rsidR="00405239" w:rsidRPr="0021567C" w:rsidRDefault="00405239">
      <w:pPr>
        <w:rPr>
          <w:rFonts w:ascii="Gill Sans MT" w:hAnsi="Gill Sans MT"/>
          <w:b/>
          <w:u w:val="single"/>
        </w:rPr>
      </w:pPr>
      <w:r>
        <w:rPr>
          <w:rFonts w:ascii="Gill Sans MT" w:hAnsi="Gill Sans MT"/>
          <w:b/>
          <w:u w:val="single"/>
        </w:rPr>
        <w:lastRenderedPageBreak/>
        <w:t>Llwyddiannau yn 2016-17</w:t>
      </w:r>
    </w:p>
    <w:p w14:paraId="27142AE1" w14:textId="77777777" w:rsidR="00815C25" w:rsidRPr="008515C4" w:rsidRDefault="00815C25">
      <w:pPr>
        <w:rPr>
          <w:rFonts w:ascii="Gill Sans MT" w:hAnsi="Gill Sans MT"/>
        </w:rPr>
      </w:pPr>
      <w:r>
        <w:rPr>
          <w:rFonts w:ascii="Gill Sans MT" w:hAnsi="Gill Sans MT"/>
        </w:rPr>
        <w:t>Yn ystod y flwyddyn rydym wedi sicrhau bod y safonau yn cael eu rhoi ar waith ac wedi trafod nifer ohonynt gyda Chomisiynydd yr Iaith Gymraeg.</w:t>
      </w:r>
    </w:p>
    <w:p w14:paraId="4BBDC890" w14:textId="77777777" w:rsidR="00124AEF" w:rsidRDefault="00850760" w:rsidP="00850760">
      <w:pPr>
        <w:rPr>
          <w:rFonts w:ascii="Gill Sans MT" w:hAnsi="Gill Sans MT"/>
        </w:rPr>
      </w:pPr>
      <w:r>
        <w:rPr>
          <w:rFonts w:ascii="Gill Sans MT" w:hAnsi="Gill Sans MT"/>
        </w:rPr>
        <w:t xml:space="preserve">Mae’r swyddi o fewn yr Awdurdod y mae’r Gymraeg yn hanfodol ar eu cyfer wedi'u targedu at ddarparu gwasanaeth mewn ardaloedd Cymraeg eu hiaith. Hefyd, mae’r ddwy swydd derbynnydd yn ein Pencadlys yn swyddi “Cymraeg yn Hanfodol’ ac mae siaradwyr Cymraeg yn cyflawni’r ddwy swydd ar hyn o bryd.  </w:t>
      </w:r>
    </w:p>
    <w:p w14:paraId="4AC41973" w14:textId="67B397DD" w:rsidR="00850760" w:rsidRPr="008515C4" w:rsidRDefault="00F464AD" w:rsidP="00850760">
      <w:pPr>
        <w:rPr>
          <w:rFonts w:ascii="Gill Sans MT" w:hAnsi="Gill Sans MT"/>
        </w:rPr>
      </w:pPr>
      <w:r>
        <w:rPr>
          <w:rFonts w:ascii="Gill Sans MT" w:hAnsi="Gill Sans MT" w:cs="Gill Sans MT"/>
        </w:rPr>
        <w:t>Aseswyd 12 o swyddi newydd neu swyddi gwag yn ystod y flwyddyn, a dosbarthwyd y cwbl ohonynt fel rhai lle'r oedd y “Gymraeg yn Ddymunol”.</w:t>
      </w:r>
    </w:p>
    <w:p w14:paraId="60112226" w14:textId="518B3AE0" w:rsidR="00850760" w:rsidRPr="008515C4" w:rsidRDefault="00850760" w:rsidP="00850760">
      <w:pPr>
        <w:rPr>
          <w:rFonts w:ascii="Gill Sans MT" w:hAnsi="Gill Sans MT"/>
        </w:rPr>
      </w:pPr>
      <w:r>
        <w:rPr>
          <w:rFonts w:ascii="Gill Sans MT" w:hAnsi="Gill Sans MT"/>
        </w:rPr>
        <w:t>Mae lefel gallu staff yr Awdurdod i siarad Cymraeg yn uwch na'r cyfartaledd yn lleol ar gyfer cymunedau o fe</w:t>
      </w:r>
      <w:r w:rsidR="00FE50A3">
        <w:rPr>
          <w:rFonts w:ascii="Gill Sans MT" w:hAnsi="Gill Sans MT"/>
        </w:rPr>
        <w:t>wn y Parc Cenedlaethol a hefyd y</w:t>
      </w:r>
      <w:r>
        <w:rPr>
          <w:rFonts w:ascii="Gill Sans MT" w:hAnsi="Gill Sans MT"/>
        </w:rPr>
        <w:t>n uwch na'r cyfartaledd cenedlaethol, gyda 22% o’r holl st</w:t>
      </w:r>
      <w:r w:rsidR="00FE50A3">
        <w:rPr>
          <w:rFonts w:ascii="Gill Sans MT" w:hAnsi="Gill Sans MT"/>
        </w:rPr>
        <w:t xml:space="preserve">aff yn ystyried eu hunain </w:t>
      </w:r>
      <w:r>
        <w:rPr>
          <w:rFonts w:ascii="Gill Sans MT" w:hAnsi="Gill Sans MT"/>
        </w:rPr>
        <w:t>yn Rhugl neu ar lefel Gano</w:t>
      </w:r>
      <w:r w:rsidR="009C4F3C">
        <w:rPr>
          <w:rFonts w:ascii="Gill Sans MT" w:hAnsi="Gill Sans MT"/>
        </w:rPr>
        <w:t xml:space="preserve">lraddol o ran defnyddio'r </w:t>
      </w:r>
      <w:r>
        <w:rPr>
          <w:rFonts w:ascii="Gill Sans MT" w:hAnsi="Gill Sans MT"/>
        </w:rPr>
        <w:t xml:space="preserve">Gymraeg. Mae 13% arall yn dysgu Cymraeg.   </w:t>
      </w:r>
    </w:p>
    <w:p w14:paraId="0C57EFB0" w14:textId="77777777" w:rsidR="00850760" w:rsidRPr="008515C4" w:rsidRDefault="00850760" w:rsidP="00850760">
      <w:pPr>
        <w:rPr>
          <w:rFonts w:ascii="Gill Sans MT" w:hAnsi="Gill Sans MT"/>
        </w:rPr>
      </w:pPr>
      <w:r>
        <w:rPr>
          <w:rFonts w:ascii="Gill Sans MT" w:hAnsi="Gill Sans MT"/>
        </w:rPr>
        <w:t>Ym mis Mawrth 2012, mabwysiadodd yr Awdurdod y polisi o ystyried unrhyw effeithiau cadarnhaol neu negyddol posibl ar ddefnyddwyr y Gymraeg sy’n deillio o benderfyniadau'r Pwyllgor.  Mae’r Gymraeg yn rhan annatod o’r broses Sgrinio’r Effaith ar Gydraddoldeb ar gyfer yr holl adroddiadau ar strategaeth a phenderfyniadau a gyflwynir i’r Pwyllgor ar gyfer eu cymeradwyo.   Nodwyd bod penderfyniadau polisi a wnaethpwyd yn ystod 2016-17 yn niwtral o ran eu heffaith ar y Gymraeg ar draws y Parc.</w:t>
      </w:r>
    </w:p>
    <w:p w14:paraId="2492EB49" w14:textId="77777777" w:rsidR="00850760" w:rsidRPr="008515C4" w:rsidRDefault="00850760" w:rsidP="00850760">
      <w:pPr>
        <w:rPr>
          <w:rFonts w:ascii="Gill Sans MT" w:hAnsi="Gill Sans MT"/>
        </w:rPr>
      </w:pPr>
      <w:r>
        <w:rPr>
          <w:rFonts w:ascii="Gill Sans MT" w:hAnsi="Gill Sans MT"/>
        </w:rPr>
        <w:t xml:space="preserve">Ni chafwyd dim cwynion ynghylch ein gwasanaeth yn y Gymraeg yn ystod y flwyddyn.  Cafodd yr Awdurdod un Cais Rhyddid Gwybodaeth oedd yn ymwneud â'r iaith Gymraeg. </w:t>
      </w:r>
    </w:p>
    <w:p w14:paraId="335919C6" w14:textId="47A5046D" w:rsidR="00784A52" w:rsidRPr="008515C4" w:rsidRDefault="00784A52" w:rsidP="00850760">
      <w:pPr>
        <w:rPr>
          <w:rFonts w:ascii="Gill Sans MT" w:hAnsi="Gill Sans MT"/>
        </w:rPr>
      </w:pPr>
      <w:r>
        <w:rPr>
          <w:rFonts w:ascii="Gill Sans MT" w:hAnsi="Gill Sans MT"/>
        </w:rPr>
        <w:t>Cymerodd 1139 o bobl ran mewn cyrsiau a gyflwynwyd yn Gymraeg gan dîm Addysg yr Awdurdod, sy'n gynnydd o 14% ar y llynedd.</w:t>
      </w:r>
    </w:p>
    <w:p w14:paraId="7C3E9AFD" w14:textId="61386C4D" w:rsidR="00C61CDD" w:rsidRPr="008515C4" w:rsidRDefault="00EC4042">
      <w:pPr>
        <w:rPr>
          <w:rFonts w:ascii="Gill Sans MT" w:hAnsi="Gill Sans MT"/>
        </w:rPr>
      </w:pPr>
      <w:r>
        <w:rPr>
          <w:rFonts w:ascii="Gill Sans MT" w:hAnsi="Gill Sans MT"/>
        </w:rPr>
        <w:t>Erbyn hyn, mae agendâu a chofnodion pwyllgorau’r Awdurdod yn cael eu cynhyrchu yn Gymraeg</w:t>
      </w:r>
      <w:r w:rsidR="00BD2C97">
        <w:rPr>
          <w:rFonts w:ascii="Gill Sans MT" w:hAnsi="Gill Sans MT"/>
        </w:rPr>
        <w:t>.</w:t>
      </w:r>
    </w:p>
    <w:p w14:paraId="08CCE8DB" w14:textId="77777777" w:rsidR="00EC4042" w:rsidRPr="008515C4" w:rsidRDefault="00EC4042">
      <w:pPr>
        <w:rPr>
          <w:rFonts w:ascii="Gill Sans MT" w:hAnsi="Gill Sans MT"/>
        </w:rPr>
      </w:pPr>
      <w:r>
        <w:rPr>
          <w:rFonts w:ascii="Gill Sans MT" w:hAnsi="Gill Sans MT"/>
        </w:rPr>
        <w:t>Cyhoeddir datganiadau i'r Wasg yn Gymraeg ac yn Saesneg ar yr un pryd a bellach mae 131 o bobl yn ein dilyn ar ein tudalen Gymraeg ar Facebook.</w:t>
      </w:r>
    </w:p>
    <w:p w14:paraId="380DC04C" w14:textId="20A79AAC" w:rsidR="00EC4042" w:rsidRPr="008515C4" w:rsidRDefault="00EC4042">
      <w:pPr>
        <w:rPr>
          <w:rFonts w:ascii="Gill Sans MT" w:hAnsi="Gill Sans MT"/>
        </w:rPr>
      </w:pPr>
      <w:r>
        <w:rPr>
          <w:rFonts w:ascii="Gill Sans MT" w:hAnsi="Gill Sans MT"/>
        </w:rPr>
        <w:t xml:space="preserve">Mae'r ddwy wefan, sef </w:t>
      </w:r>
      <w:hyperlink r:id="rId9" w:history="1">
        <w:r>
          <w:rPr>
            <w:rStyle w:val="Hyperlink"/>
            <w:rFonts w:ascii="Gill Sans MT" w:hAnsi="Gill Sans MT"/>
          </w:rPr>
          <w:t>www.beacons-npa.gov.uk</w:t>
        </w:r>
      </w:hyperlink>
      <w:r>
        <w:rPr>
          <w:rFonts w:ascii="Gill Sans MT" w:hAnsi="Gill Sans MT"/>
        </w:rPr>
        <w:t xml:space="preserve"> a </w:t>
      </w:r>
      <w:hyperlink r:id="rId10" w:history="1">
        <w:r>
          <w:rPr>
            <w:rStyle w:val="Hyperlink"/>
            <w:rFonts w:ascii="Gill Sans MT" w:hAnsi="Gill Sans MT"/>
          </w:rPr>
          <w:t>www.breconbeacons.org</w:t>
        </w:r>
      </w:hyperlink>
      <w:r>
        <w:rPr>
          <w:rFonts w:ascii="Gill Sans MT" w:hAnsi="Gill Sans MT"/>
        </w:rPr>
        <w:t xml:space="preserve"> yn ddwyieithog erbyn hyn. Mae'r Awdurdod hefyd wedi hwyluso datblygu Polisi Iaith Gymraeg ar gyfer Partneriaeth Cyrchfan Cynaliadwy Bannau Brycheiniog.</w:t>
      </w:r>
    </w:p>
    <w:p w14:paraId="0296F9EE" w14:textId="77777777" w:rsidR="00EC4042" w:rsidRDefault="00EC4042">
      <w:pPr>
        <w:rPr>
          <w:rFonts w:ascii="Gill Sans MT" w:hAnsi="Gill Sans MT"/>
        </w:rPr>
      </w:pPr>
      <w:r>
        <w:rPr>
          <w:rFonts w:ascii="Gill Sans MT" w:hAnsi="Gill Sans MT"/>
        </w:rPr>
        <w:t>Cafodd polisi ar gyfer defnyddio'r Gymraeg yn y gweithle ei lunio a’i gymeradwyo gan Awdurdod y Parc Cenedlaethol ym mis Ebrill 2017.  Mae'r polisi nawr yn eistedd ochr yn ochr â pholisïau staff eraill.</w:t>
      </w:r>
    </w:p>
    <w:p w14:paraId="74FEDC86" w14:textId="307078A9" w:rsidR="00124AEF" w:rsidRDefault="00124AEF">
      <w:pPr>
        <w:rPr>
          <w:rFonts w:ascii="Gill Sans MT" w:hAnsi="Gill Sans MT"/>
        </w:rPr>
      </w:pPr>
      <w:r>
        <w:rPr>
          <w:rFonts w:ascii="Gill Sans MT" w:hAnsi="Gill Sans MT"/>
        </w:rPr>
        <w:t>Mae dros 75% o'r staff wedi cael hyfforddiant ymwybyddiaeth</w:t>
      </w:r>
      <w:r w:rsidR="00F5665F">
        <w:rPr>
          <w:rFonts w:ascii="Gill Sans MT" w:hAnsi="Gill Sans MT"/>
        </w:rPr>
        <w:t xml:space="preserve"> o’r</w:t>
      </w:r>
      <w:r>
        <w:rPr>
          <w:rFonts w:ascii="Gill Sans MT" w:hAnsi="Gill Sans MT"/>
        </w:rPr>
        <w:t xml:space="preserve"> iaith Gymraeg yn ystod 2016-2017. Trefnir mwy o sesiynau yn y flwyddyn i ddod er mwyn cwmpasu staff newydd a'r staff sydd ar ôl.</w:t>
      </w:r>
    </w:p>
    <w:p w14:paraId="705F024E" w14:textId="77777777" w:rsidR="000C1450" w:rsidRDefault="000C1450">
      <w:pPr>
        <w:rPr>
          <w:rFonts w:ascii="Gill Sans MT" w:hAnsi="Gill Sans MT"/>
        </w:rPr>
      </w:pPr>
      <w:r>
        <w:rPr>
          <w:rFonts w:ascii="Gill Sans MT" w:hAnsi="Gill Sans MT"/>
        </w:rPr>
        <w:t xml:space="preserve">Mae'r Gronfa Datblygu Cynaliadwy wedi dyfarnu grant am gyfnod o ddwy flynedd i ddatblygu Gweithgareddau Cymraeg a Gweithgareddau Awyr Agored, prosiect sy'n cael ei gynnal gan Fenter Iaith Brycheiniog a Maesyfed.    </w:t>
      </w:r>
    </w:p>
    <w:p w14:paraId="07E86466" w14:textId="3EA126B2" w:rsidR="0012513B" w:rsidRDefault="005B7847" w:rsidP="0012513B">
      <w:pPr>
        <w:spacing w:after="0" w:line="240" w:lineRule="auto"/>
        <w:rPr>
          <w:rFonts w:ascii="Gill Sans MT" w:eastAsia="Times New Roman" w:hAnsi="Gill Sans MT" w:cs="Times New Roman"/>
        </w:rPr>
      </w:pPr>
      <w:r>
        <w:rPr>
          <w:rFonts w:ascii="Gill Sans MT" w:hAnsi="Gill Sans MT"/>
        </w:rPr>
        <w:t xml:space="preserve">Yn 2016 trefnodd Awdurdod Parc Cenedlaethol Bannau Brycheiniog stondin ar y cyd </w:t>
      </w:r>
      <w:r w:rsidR="0012164A" w:rsidRPr="0012164A">
        <w:rPr>
          <w:rFonts w:ascii="Gill Sans MT" w:hAnsi="Gill Sans MT"/>
        </w:rPr>
        <w:t>yn yr Eisteddfod Genedlaethol yn y Fenni</w:t>
      </w:r>
      <w:r w:rsidR="0012164A">
        <w:rPr>
          <w:rFonts w:ascii="Gill Sans MT" w:hAnsi="Gill Sans MT"/>
        </w:rPr>
        <w:t xml:space="preserve"> a </w:t>
      </w:r>
      <w:r>
        <w:rPr>
          <w:rFonts w:ascii="Gill Sans MT" w:hAnsi="Gill Sans MT"/>
        </w:rPr>
        <w:t xml:space="preserve">oedd yn cynrychioli'r 3 Pharc Cenedlaethol yng Nghymru . Roedd dysgwyr a siaradwyr Cymraeg rhugl o’r 3 Pharc Cenedlaethol yng Nghymru yn gweithio ar y stondin, ac roedd gwirfoddolwyr yn eu mysg.  Diolch i'r planetariwm yn y parth gwyddoniaeth, roedd ymwelwyr yn gallu dysgu mwy am leoliadau Awyr Dywyll ledled y Wlad a gweld 'sioe sêr’.     Roedd cyfleoedd hefyd i ymwelwyr roi cynnig ar chwilota mewn pyllau, crefftau cysylltiedig â pharciau cenedlaethol / awyr dywyll ac i gael sgwrs am y Parc Cenedlaethol gydag arbenigwyr o Barciau Cenedlaethol Cymru.               </w:t>
      </w:r>
    </w:p>
    <w:p w14:paraId="79604C7B" w14:textId="77777777" w:rsidR="0021599A" w:rsidRDefault="0021599A" w:rsidP="0012513B">
      <w:pPr>
        <w:spacing w:after="0" w:line="240" w:lineRule="auto"/>
        <w:rPr>
          <w:rFonts w:ascii="Gill Sans MT" w:eastAsia="Times New Roman" w:hAnsi="Gill Sans MT" w:cs="Times New Roman"/>
          <w:lang w:eastAsia="en-GB"/>
        </w:rPr>
      </w:pPr>
    </w:p>
    <w:p w14:paraId="7E630A0F" w14:textId="4FA0CDC1" w:rsidR="0021599A" w:rsidRDefault="0021599A" w:rsidP="0012513B">
      <w:pPr>
        <w:spacing w:after="0" w:line="240" w:lineRule="auto"/>
        <w:rPr>
          <w:rFonts w:ascii="Gill Sans MT" w:eastAsia="Times New Roman" w:hAnsi="Gill Sans MT" w:cs="Times New Roman"/>
        </w:rPr>
      </w:pPr>
      <w:r>
        <w:rPr>
          <w:rFonts w:ascii="Gill Sans MT" w:hAnsi="Gill Sans MT"/>
        </w:rPr>
        <w:t>Cytunwyd ar strategaeth bum mlynedd i Hyrwyddo'</w:t>
      </w:r>
      <w:r w:rsidR="00444F29">
        <w:rPr>
          <w:rFonts w:ascii="Gill Sans MT" w:hAnsi="Gill Sans MT"/>
        </w:rPr>
        <w:t xml:space="preserve">r </w:t>
      </w:r>
      <w:r>
        <w:rPr>
          <w:rFonts w:ascii="Gill Sans MT" w:hAnsi="Gill Sans MT"/>
        </w:rPr>
        <w:t xml:space="preserve">Gymraeg gydag Awdurdod y Parc Cenedlaethol. </w:t>
      </w:r>
    </w:p>
    <w:p w14:paraId="3885D98F" w14:textId="77777777" w:rsidR="00815C25" w:rsidRDefault="00815C25" w:rsidP="0012513B">
      <w:pPr>
        <w:spacing w:after="0" w:line="240" w:lineRule="auto"/>
        <w:rPr>
          <w:rFonts w:ascii="Gill Sans MT" w:eastAsia="Times New Roman" w:hAnsi="Gill Sans MT" w:cs="Times New Roman"/>
          <w:lang w:eastAsia="en-GB"/>
        </w:rPr>
      </w:pPr>
    </w:p>
    <w:p w14:paraId="01F82363" w14:textId="77777777" w:rsidR="00815C25" w:rsidRPr="0012513B" w:rsidRDefault="00815C25" w:rsidP="0012513B">
      <w:pPr>
        <w:spacing w:after="0" w:line="240" w:lineRule="auto"/>
        <w:rPr>
          <w:rFonts w:ascii="Gill Sans MT" w:eastAsia="Times New Roman" w:hAnsi="Gill Sans MT" w:cs="Times New Roman"/>
          <w:sz w:val="24"/>
          <w:szCs w:val="24"/>
        </w:rPr>
      </w:pPr>
      <w:r>
        <w:rPr>
          <w:rFonts w:ascii="Gill Sans MT" w:hAnsi="Gill Sans MT"/>
        </w:rPr>
        <w:lastRenderedPageBreak/>
        <w:t>Mae'r cynllun gweithredu a gymeradwywyd gan yr Awdurdod yn cael ei ddefnyddio i fonitro cynnydd.</w:t>
      </w:r>
    </w:p>
    <w:p w14:paraId="2EB0D5B4" w14:textId="77777777" w:rsidR="008344AC" w:rsidRDefault="008344AC">
      <w:pPr>
        <w:rPr>
          <w:rFonts w:ascii="Gill Sans MT" w:hAnsi="Gill Sans MT"/>
          <w:b/>
          <w:u w:val="single"/>
        </w:rPr>
      </w:pPr>
    </w:p>
    <w:p w14:paraId="63CEAFDB" w14:textId="77777777" w:rsidR="00EC4042" w:rsidRPr="0021567C" w:rsidRDefault="00EC4042">
      <w:pPr>
        <w:rPr>
          <w:rFonts w:ascii="Gill Sans MT" w:hAnsi="Gill Sans MT"/>
          <w:b/>
          <w:u w:val="single"/>
        </w:rPr>
      </w:pPr>
      <w:r>
        <w:rPr>
          <w:rFonts w:ascii="Gill Sans MT" w:hAnsi="Gill Sans MT"/>
          <w:b/>
          <w:u w:val="single"/>
        </w:rPr>
        <w:t>Sgiliau Cymraeg gweithwyr</w:t>
      </w:r>
    </w:p>
    <w:p w14:paraId="0B3D4465" w14:textId="77777777" w:rsidR="00A71EA9" w:rsidRDefault="00A71EA9" w:rsidP="00A71EA9">
      <w:pPr>
        <w:spacing w:after="200" w:line="276" w:lineRule="auto"/>
        <w:rPr>
          <w:rFonts w:ascii="Gill Sans MT" w:hAnsi="Gill Sans MT"/>
        </w:rPr>
      </w:pPr>
      <w:r>
        <w:rPr>
          <w:rFonts w:ascii="Gill Sans MT" w:hAnsi="Gill Sans MT"/>
        </w:rPr>
        <w:t>Cynhaliwyd yr Arolwg Iaith Gymraeg ac wedyn ei gymharu â rhif pennau gwirioneddol y flwyddyn flaenorol (yn hytrach na nifer y swyddi). Yn ystod y flwyddyn, mae'r Awdurdod wedi gostwng ar nifer ei staff. Rydym yn falch o allu dweud nad yw hyn wedi effeithio ar ein gallu i ddarparu gwasanaethau yn Gymraeg.</w:t>
      </w:r>
    </w:p>
    <w:p w14:paraId="4CBE2D5D" w14:textId="408221AC" w:rsidR="008344AC" w:rsidRDefault="00396C61" w:rsidP="00A71EA9">
      <w:pPr>
        <w:spacing w:after="200" w:line="276" w:lineRule="auto"/>
        <w:rPr>
          <w:rFonts w:ascii="Gill Sans MT" w:hAnsi="Gill Sans MT"/>
        </w:rPr>
      </w:pPr>
      <w:r w:rsidRPr="00396C61">
        <w:rPr>
          <w:rFonts w:ascii="Gill Sans MT" w:hAnsi="Gill Sans MT"/>
        </w:rPr>
        <w:t>Roedd canran y dysgwyr wedi cynyddu 13% yn 2016-17.  At ei gilydd, 22% oedd canran gyfun y siaradwyr Cymraeg rhugl a chanolraddol. 21% oedd y ganran yn y flwyddyn flaenorol.    Mae gan 24% o’r staff gymhwyster iaith Gymraeg.</w:t>
      </w:r>
    </w:p>
    <w:tbl>
      <w:tblPr>
        <w:tblpPr w:leftFromText="180" w:rightFromText="180" w:vertAnchor="page" w:horzAnchor="margin" w:tblpY="47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938"/>
        <w:gridCol w:w="771"/>
        <w:gridCol w:w="906"/>
        <w:gridCol w:w="980"/>
        <w:gridCol w:w="835"/>
        <w:gridCol w:w="279"/>
        <w:gridCol w:w="2751"/>
      </w:tblGrid>
      <w:tr w:rsidR="00396C61" w:rsidRPr="00124AEF" w14:paraId="04E2BCED" w14:textId="77777777" w:rsidTr="00396C61">
        <w:trPr>
          <w:cantSplit/>
          <w:trHeight w:val="1584"/>
        </w:trPr>
        <w:tc>
          <w:tcPr>
            <w:tcW w:w="1498" w:type="dxa"/>
            <w:shd w:val="clear" w:color="auto" w:fill="B8CCE4"/>
          </w:tcPr>
          <w:p w14:paraId="27E85E5B" w14:textId="77777777" w:rsidR="00396C61" w:rsidRPr="00124AEF" w:rsidRDefault="00396C61" w:rsidP="00396C61">
            <w:pPr>
              <w:spacing w:after="0" w:line="276" w:lineRule="auto"/>
              <w:rPr>
                <w:rFonts w:ascii="Gill Sans MT" w:eastAsia="Calibri" w:hAnsi="Gill Sans MT" w:cs="Times New Roman"/>
                <w:b/>
              </w:rPr>
            </w:pPr>
          </w:p>
        </w:tc>
        <w:tc>
          <w:tcPr>
            <w:tcW w:w="938" w:type="dxa"/>
            <w:shd w:val="clear" w:color="auto" w:fill="B8CCE4"/>
            <w:textDirection w:val="btLr"/>
          </w:tcPr>
          <w:p w14:paraId="187884EE" w14:textId="77777777" w:rsidR="00396C61" w:rsidRPr="00124AEF" w:rsidRDefault="00396C61" w:rsidP="00396C61">
            <w:pPr>
              <w:spacing w:after="0" w:line="276" w:lineRule="auto"/>
              <w:ind w:left="113" w:right="113"/>
              <w:rPr>
                <w:rFonts w:ascii="Gill Sans MT" w:eastAsia="Calibri" w:hAnsi="Gill Sans MT" w:cs="Times New Roman"/>
                <w:b/>
                <w:sz w:val="20"/>
                <w:szCs w:val="20"/>
              </w:rPr>
            </w:pPr>
            <w:r>
              <w:rPr>
                <w:rFonts w:ascii="Gill Sans MT" w:hAnsi="Gill Sans MT"/>
                <w:b/>
                <w:sz w:val="20"/>
                <w:szCs w:val="20"/>
              </w:rPr>
              <w:t>Ddim yn siarad Cymraeg</w:t>
            </w:r>
          </w:p>
        </w:tc>
        <w:tc>
          <w:tcPr>
            <w:tcW w:w="771" w:type="dxa"/>
            <w:shd w:val="clear" w:color="auto" w:fill="B8CCE4"/>
            <w:textDirection w:val="btLr"/>
          </w:tcPr>
          <w:p w14:paraId="629056F5" w14:textId="77777777" w:rsidR="00396C61" w:rsidRPr="00124AEF" w:rsidRDefault="00396C61" w:rsidP="00396C61">
            <w:pPr>
              <w:spacing w:after="0" w:line="276" w:lineRule="auto"/>
              <w:ind w:left="113" w:right="113"/>
              <w:rPr>
                <w:rFonts w:ascii="Gill Sans MT" w:eastAsia="Calibri" w:hAnsi="Gill Sans MT" w:cs="Times New Roman"/>
                <w:b/>
                <w:sz w:val="20"/>
                <w:szCs w:val="20"/>
              </w:rPr>
            </w:pPr>
            <w:r>
              <w:rPr>
                <w:rFonts w:ascii="Gill Sans MT" w:hAnsi="Gill Sans MT"/>
                <w:b/>
                <w:sz w:val="20"/>
                <w:szCs w:val="20"/>
              </w:rPr>
              <w:t>Sylfaenol</w:t>
            </w:r>
          </w:p>
        </w:tc>
        <w:tc>
          <w:tcPr>
            <w:tcW w:w="906" w:type="dxa"/>
            <w:shd w:val="clear" w:color="auto" w:fill="B8CCE4"/>
            <w:textDirection w:val="btLr"/>
          </w:tcPr>
          <w:p w14:paraId="5664CD32" w14:textId="77777777" w:rsidR="00396C61" w:rsidRPr="00124AEF" w:rsidRDefault="00396C61" w:rsidP="00396C61">
            <w:pPr>
              <w:spacing w:after="0" w:line="276" w:lineRule="auto"/>
              <w:ind w:left="113" w:right="113"/>
              <w:rPr>
                <w:rFonts w:ascii="Gill Sans MT" w:eastAsia="Calibri" w:hAnsi="Gill Sans MT" w:cs="Times New Roman"/>
                <w:b/>
                <w:sz w:val="20"/>
                <w:szCs w:val="20"/>
              </w:rPr>
            </w:pPr>
            <w:r>
              <w:rPr>
                <w:rFonts w:ascii="Gill Sans MT" w:hAnsi="Gill Sans MT"/>
                <w:b/>
                <w:sz w:val="20"/>
                <w:szCs w:val="20"/>
              </w:rPr>
              <w:t>Dysgwr</w:t>
            </w:r>
          </w:p>
        </w:tc>
        <w:tc>
          <w:tcPr>
            <w:tcW w:w="980" w:type="dxa"/>
            <w:shd w:val="clear" w:color="auto" w:fill="B8CCE4"/>
            <w:textDirection w:val="btLr"/>
          </w:tcPr>
          <w:p w14:paraId="7420C8FC" w14:textId="77777777" w:rsidR="00396C61" w:rsidRPr="00124AEF" w:rsidRDefault="00396C61" w:rsidP="00396C61">
            <w:pPr>
              <w:spacing w:after="0" w:line="276" w:lineRule="auto"/>
              <w:ind w:left="113" w:right="113"/>
              <w:rPr>
                <w:rFonts w:ascii="Gill Sans MT" w:eastAsia="Calibri" w:hAnsi="Gill Sans MT" w:cs="Times New Roman"/>
                <w:b/>
                <w:sz w:val="20"/>
                <w:szCs w:val="20"/>
              </w:rPr>
            </w:pPr>
            <w:r>
              <w:rPr>
                <w:rFonts w:ascii="Gill Sans MT" w:hAnsi="Gill Sans MT"/>
                <w:b/>
                <w:sz w:val="20"/>
                <w:szCs w:val="20"/>
              </w:rPr>
              <w:t>Canolraddol</w:t>
            </w:r>
          </w:p>
        </w:tc>
        <w:tc>
          <w:tcPr>
            <w:tcW w:w="835" w:type="dxa"/>
            <w:shd w:val="clear" w:color="auto" w:fill="B8CCE4"/>
            <w:textDirection w:val="btLr"/>
          </w:tcPr>
          <w:p w14:paraId="28CB52E0" w14:textId="77777777" w:rsidR="00396C61" w:rsidRPr="00124AEF" w:rsidRDefault="00396C61" w:rsidP="00396C61">
            <w:pPr>
              <w:spacing w:after="0" w:line="276" w:lineRule="auto"/>
              <w:ind w:left="113" w:right="113"/>
              <w:rPr>
                <w:rFonts w:ascii="Gill Sans MT" w:eastAsia="Calibri" w:hAnsi="Gill Sans MT" w:cs="Times New Roman"/>
                <w:b/>
                <w:sz w:val="20"/>
                <w:szCs w:val="20"/>
              </w:rPr>
            </w:pPr>
            <w:r>
              <w:rPr>
                <w:rFonts w:ascii="Gill Sans MT" w:hAnsi="Gill Sans MT"/>
                <w:b/>
                <w:sz w:val="20"/>
                <w:szCs w:val="20"/>
              </w:rPr>
              <w:t>Rhugl</w:t>
            </w:r>
          </w:p>
        </w:tc>
        <w:tc>
          <w:tcPr>
            <w:tcW w:w="279" w:type="dxa"/>
            <w:shd w:val="clear" w:color="auto" w:fill="B8CCE4"/>
            <w:textDirection w:val="btLr"/>
          </w:tcPr>
          <w:p w14:paraId="1B37216F" w14:textId="77777777" w:rsidR="00396C61" w:rsidRPr="00124AEF" w:rsidRDefault="00396C61" w:rsidP="00396C61">
            <w:pPr>
              <w:spacing w:after="0" w:line="276" w:lineRule="auto"/>
              <w:ind w:left="113" w:right="113"/>
              <w:rPr>
                <w:rFonts w:ascii="Gill Sans MT" w:eastAsia="Calibri" w:hAnsi="Gill Sans MT" w:cs="Times New Roman"/>
                <w:b/>
                <w:sz w:val="20"/>
                <w:szCs w:val="20"/>
              </w:rPr>
            </w:pPr>
          </w:p>
        </w:tc>
        <w:tc>
          <w:tcPr>
            <w:tcW w:w="2751" w:type="dxa"/>
            <w:shd w:val="clear" w:color="auto" w:fill="B8CCE4"/>
          </w:tcPr>
          <w:p w14:paraId="2D0A72CC" w14:textId="77777777" w:rsidR="00396C61" w:rsidRPr="00124AEF" w:rsidRDefault="00396C61" w:rsidP="00396C61">
            <w:pPr>
              <w:spacing w:after="0" w:line="276" w:lineRule="auto"/>
              <w:rPr>
                <w:rFonts w:ascii="Gill Sans MT" w:eastAsia="Calibri" w:hAnsi="Gill Sans MT" w:cs="Times New Roman"/>
                <w:b/>
              </w:rPr>
            </w:pPr>
            <w:r>
              <w:rPr>
                <w:rFonts w:ascii="Gill Sans MT" w:hAnsi="Gill Sans MT"/>
                <w:b/>
              </w:rPr>
              <w:t>Cymwysterau Cymraeg</w:t>
            </w:r>
          </w:p>
        </w:tc>
      </w:tr>
      <w:tr w:rsidR="00396C61" w:rsidRPr="00124AEF" w14:paraId="39D54D8B" w14:textId="77777777" w:rsidTr="00396C61">
        <w:trPr>
          <w:trHeight w:val="54"/>
        </w:trPr>
        <w:tc>
          <w:tcPr>
            <w:tcW w:w="1498" w:type="dxa"/>
            <w:shd w:val="clear" w:color="auto" w:fill="auto"/>
          </w:tcPr>
          <w:p w14:paraId="09768826" w14:textId="77777777" w:rsidR="00396C61" w:rsidRPr="00124AEF" w:rsidRDefault="00396C61" w:rsidP="00396C61">
            <w:pPr>
              <w:spacing w:after="0" w:line="276" w:lineRule="auto"/>
              <w:rPr>
                <w:rFonts w:ascii="Gill Sans MT" w:eastAsia="Calibri" w:hAnsi="Gill Sans MT" w:cs="Calibri"/>
                <w:b/>
                <w:sz w:val="20"/>
                <w:szCs w:val="20"/>
              </w:rPr>
            </w:pPr>
            <w:r>
              <w:rPr>
                <w:rFonts w:ascii="Gill Sans MT" w:hAnsi="Gill Sans MT"/>
                <w:b/>
                <w:sz w:val="20"/>
                <w:szCs w:val="20"/>
              </w:rPr>
              <w:t>Nifer y staff unigol 2016-17</w:t>
            </w:r>
          </w:p>
        </w:tc>
        <w:tc>
          <w:tcPr>
            <w:tcW w:w="938" w:type="dxa"/>
            <w:shd w:val="clear" w:color="auto" w:fill="auto"/>
          </w:tcPr>
          <w:p w14:paraId="2351C830" w14:textId="77777777" w:rsidR="00396C61" w:rsidRPr="00124AEF" w:rsidRDefault="00396C61" w:rsidP="00396C61">
            <w:pPr>
              <w:spacing w:after="0" w:line="276" w:lineRule="auto"/>
              <w:jc w:val="center"/>
              <w:rPr>
                <w:rFonts w:ascii="Gill Sans MT" w:eastAsia="Calibri" w:hAnsi="Gill Sans MT" w:cs="Calibri"/>
                <w:b/>
                <w:bCs/>
                <w:color w:val="000000"/>
              </w:rPr>
            </w:pPr>
            <w:r>
              <w:rPr>
                <w:rFonts w:ascii="Gill Sans MT" w:hAnsi="Gill Sans MT"/>
                <w:b/>
                <w:bCs/>
                <w:color w:val="000000"/>
              </w:rPr>
              <w:t>29</w:t>
            </w:r>
          </w:p>
        </w:tc>
        <w:tc>
          <w:tcPr>
            <w:tcW w:w="771" w:type="dxa"/>
            <w:shd w:val="clear" w:color="auto" w:fill="auto"/>
          </w:tcPr>
          <w:p w14:paraId="13799DA0" w14:textId="77777777" w:rsidR="00396C61" w:rsidRPr="00124AEF" w:rsidRDefault="00396C61" w:rsidP="00396C61">
            <w:pPr>
              <w:spacing w:after="0" w:line="276" w:lineRule="auto"/>
              <w:jc w:val="center"/>
              <w:rPr>
                <w:rFonts w:ascii="Gill Sans MT" w:eastAsia="Calibri" w:hAnsi="Gill Sans MT" w:cs="Calibri"/>
                <w:b/>
                <w:bCs/>
                <w:color w:val="000000"/>
              </w:rPr>
            </w:pPr>
            <w:r>
              <w:rPr>
                <w:rFonts w:ascii="Gill Sans MT" w:hAnsi="Gill Sans MT"/>
                <w:b/>
                <w:bCs/>
                <w:color w:val="000000"/>
              </w:rPr>
              <w:t>44</w:t>
            </w:r>
          </w:p>
        </w:tc>
        <w:tc>
          <w:tcPr>
            <w:tcW w:w="906" w:type="dxa"/>
            <w:shd w:val="clear" w:color="auto" w:fill="auto"/>
          </w:tcPr>
          <w:p w14:paraId="3BA0C1D7" w14:textId="77777777" w:rsidR="00396C61" w:rsidRPr="00124AEF" w:rsidRDefault="00396C61" w:rsidP="00396C61">
            <w:pPr>
              <w:spacing w:after="0" w:line="276" w:lineRule="auto"/>
              <w:jc w:val="center"/>
              <w:rPr>
                <w:rFonts w:ascii="Gill Sans MT" w:eastAsia="Calibri" w:hAnsi="Gill Sans MT" w:cs="Calibri"/>
                <w:b/>
                <w:bCs/>
                <w:color w:val="000000"/>
              </w:rPr>
            </w:pPr>
            <w:r>
              <w:rPr>
                <w:rFonts w:ascii="Gill Sans MT" w:hAnsi="Gill Sans MT"/>
                <w:b/>
                <w:bCs/>
                <w:color w:val="000000"/>
              </w:rPr>
              <w:t>14</w:t>
            </w:r>
          </w:p>
        </w:tc>
        <w:tc>
          <w:tcPr>
            <w:tcW w:w="980" w:type="dxa"/>
            <w:shd w:val="clear" w:color="auto" w:fill="auto"/>
          </w:tcPr>
          <w:p w14:paraId="21393038" w14:textId="77777777" w:rsidR="00396C61" w:rsidRPr="00124AEF" w:rsidRDefault="00396C61" w:rsidP="00396C61">
            <w:pPr>
              <w:spacing w:after="0" w:line="276" w:lineRule="auto"/>
              <w:jc w:val="center"/>
              <w:rPr>
                <w:rFonts w:ascii="Gill Sans MT" w:eastAsia="Calibri" w:hAnsi="Gill Sans MT" w:cs="Calibri"/>
                <w:b/>
                <w:bCs/>
                <w:color w:val="000000"/>
              </w:rPr>
            </w:pPr>
            <w:r>
              <w:rPr>
                <w:rFonts w:ascii="Gill Sans MT" w:hAnsi="Gill Sans MT"/>
                <w:b/>
                <w:bCs/>
                <w:color w:val="000000"/>
              </w:rPr>
              <w:t>10</w:t>
            </w:r>
          </w:p>
        </w:tc>
        <w:tc>
          <w:tcPr>
            <w:tcW w:w="835" w:type="dxa"/>
            <w:shd w:val="clear" w:color="auto" w:fill="auto"/>
          </w:tcPr>
          <w:p w14:paraId="29FBA964" w14:textId="77777777" w:rsidR="00396C61" w:rsidRPr="00124AEF" w:rsidRDefault="00396C61" w:rsidP="00396C61">
            <w:pPr>
              <w:spacing w:after="0" w:line="276" w:lineRule="auto"/>
              <w:jc w:val="center"/>
              <w:rPr>
                <w:rFonts w:ascii="Gill Sans MT" w:eastAsia="Calibri" w:hAnsi="Gill Sans MT" w:cs="Calibri"/>
                <w:b/>
                <w:bCs/>
                <w:color w:val="000000"/>
              </w:rPr>
            </w:pPr>
            <w:r>
              <w:rPr>
                <w:rFonts w:ascii="Gill Sans MT" w:hAnsi="Gill Sans MT"/>
                <w:b/>
                <w:bCs/>
                <w:color w:val="000000"/>
              </w:rPr>
              <w:t>15</w:t>
            </w:r>
          </w:p>
        </w:tc>
        <w:tc>
          <w:tcPr>
            <w:tcW w:w="279" w:type="dxa"/>
            <w:shd w:val="clear" w:color="auto" w:fill="auto"/>
          </w:tcPr>
          <w:p w14:paraId="369E1B06" w14:textId="77777777" w:rsidR="00396C61" w:rsidRPr="00124AEF" w:rsidRDefault="00396C61" w:rsidP="00396C61">
            <w:pPr>
              <w:spacing w:after="0" w:line="276" w:lineRule="auto"/>
              <w:jc w:val="center"/>
              <w:rPr>
                <w:rFonts w:ascii="Gill Sans MT" w:eastAsia="Calibri" w:hAnsi="Gill Sans MT" w:cs="Calibri"/>
                <w:b/>
                <w:bCs/>
                <w:color w:val="000000"/>
              </w:rPr>
            </w:pPr>
          </w:p>
        </w:tc>
        <w:tc>
          <w:tcPr>
            <w:tcW w:w="2751" w:type="dxa"/>
            <w:shd w:val="clear" w:color="auto" w:fill="auto"/>
          </w:tcPr>
          <w:p w14:paraId="6A7F89C5" w14:textId="77777777" w:rsidR="00396C61" w:rsidRPr="00124AEF" w:rsidRDefault="00396C61" w:rsidP="00396C61">
            <w:pPr>
              <w:spacing w:after="200" w:line="276" w:lineRule="auto"/>
              <w:rPr>
                <w:rFonts w:ascii="Gill Sans MT" w:hAnsi="Gill Sans MT" w:cs="Times New Roman"/>
                <w:sz w:val="18"/>
                <w:szCs w:val="18"/>
              </w:rPr>
            </w:pPr>
            <w:r>
              <w:rPr>
                <w:rFonts w:ascii="Gill Sans MT" w:hAnsi="Gill Sans MT"/>
                <w:sz w:val="18"/>
                <w:szCs w:val="18"/>
              </w:rPr>
              <w:t xml:space="preserve">Mae gan 17 aelod o staff Lefel O/TGAU, mae gan 6 aelod lefel A ac mae gan 2 aelod radd.  Mae gan 2 berson arall gymwysterau eraill.  </w:t>
            </w:r>
          </w:p>
        </w:tc>
      </w:tr>
      <w:tr w:rsidR="00396C61" w:rsidRPr="00124AEF" w14:paraId="65A45C75" w14:textId="77777777" w:rsidTr="00396C61">
        <w:trPr>
          <w:trHeight w:val="585"/>
        </w:trPr>
        <w:tc>
          <w:tcPr>
            <w:tcW w:w="1498" w:type="dxa"/>
            <w:shd w:val="clear" w:color="auto" w:fill="auto"/>
          </w:tcPr>
          <w:p w14:paraId="470C9474" w14:textId="77777777" w:rsidR="00396C61" w:rsidRPr="00124AEF" w:rsidRDefault="00396C61" w:rsidP="00396C61">
            <w:pPr>
              <w:spacing w:after="0" w:line="276" w:lineRule="auto"/>
              <w:rPr>
                <w:rFonts w:ascii="Gill Sans MT" w:eastAsia="Calibri" w:hAnsi="Gill Sans MT" w:cs="Calibri"/>
                <w:b/>
                <w:sz w:val="20"/>
                <w:szCs w:val="20"/>
              </w:rPr>
            </w:pPr>
            <w:r>
              <w:rPr>
                <w:rFonts w:ascii="Gill Sans MT" w:hAnsi="Gill Sans MT"/>
                <w:b/>
                <w:sz w:val="20"/>
                <w:szCs w:val="20"/>
              </w:rPr>
              <w:t>% y staff 2016-17</w:t>
            </w:r>
          </w:p>
        </w:tc>
        <w:tc>
          <w:tcPr>
            <w:tcW w:w="938" w:type="dxa"/>
            <w:shd w:val="clear" w:color="auto" w:fill="auto"/>
          </w:tcPr>
          <w:p w14:paraId="48A80081" w14:textId="77777777" w:rsidR="00396C61" w:rsidRPr="00124AEF" w:rsidRDefault="00396C61" w:rsidP="00396C61">
            <w:pPr>
              <w:spacing w:after="0" w:line="276" w:lineRule="auto"/>
              <w:jc w:val="center"/>
              <w:rPr>
                <w:rFonts w:ascii="Gill Sans MT" w:eastAsia="Calibri" w:hAnsi="Gill Sans MT" w:cs="Calibri"/>
                <w:b/>
                <w:bCs/>
                <w:color w:val="000000"/>
              </w:rPr>
            </w:pPr>
            <w:r>
              <w:rPr>
                <w:rFonts w:ascii="Gill Sans MT" w:hAnsi="Gill Sans MT"/>
                <w:b/>
                <w:bCs/>
                <w:color w:val="000000"/>
              </w:rPr>
              <w:t>26%</w:t>
            </w:r>
          </w:p>
        </w:tc>
        <w:tc>
          <w:tcPr>
            <w:tcW w:w="771" w:type="dxa"/>
            <w:shd w:val="clear" w:color="auto" w:fill="auto"/>
          </w:tcPr>
          <w:p w14:paraId="702830F3" w14:textId="77777777" w:rsidR="00396C61" w:rsidRPr="00124AEF" w:rsidRDefault="00396C61" w:rsidP="00396C61">
            <w:pPr>
              <w:spacing w:after="0" w:line="276" w:lineRule="auto"/>
              <w:jc w:val="center"/>
              <w:rPr>
                <w:rFonts w:ascii="Gill Sans MT" w:eastAsia="Calibri" w:hAnsi="Gill Sans MT" w:cs="Calibri"/>
                <w:b/>
                <w:bCs/>
                <w:color w:val="000000"/>
              </w:rPr>
            </w:pPr>
            <w:r>
              <w:rPr>
                <w:rFonts w:ascii="Gill Sans MT" w:hAnsi="Gill Sans MT"/>
                <w:b/>
                <w:bCs/>
                <w:color w:val="000000"/>
              </w:rPr>
              <w:t>39%</w:t>
            </w:r>
          </w:p>
        </w:tc>
        <w:tc>
          <w:tcPr>
            <w:tcW w:w="906" w:type="dxa"/>
            <w:shd w:val="clear" w:color="auto" w:fill="auto"/>
          </w:tcPr>
          <w:p w14:paraId="50EABD2F" w14:textId="77777777" w:rsidR="00396C61" w:rsidRPr="00124AEF" w:rsidRDefault="00396C61" w:rsidP="00396C61">
            <w:pPr>
              <w:spacing w:after="0" w:line="276" w:lineRule="auto"/>
              <w:jc w:val="center"/>
              <w:rPr>
                <w:rFonts w:ascii="Gill Sans MT" w:eastAsia="Calibri" w:hAnsi="Gill Sans MT" w:cs="Calibri"/>
                <w:b/>
                <w:bCs/>
                <w:color w:val="000000"/>
              </w:rPr>
            </w:pPr>
            <w:r>
              <w:rPr>
                <w:rFonts w:ascii="Gill Sans MT" w:hAnsi="Gill Sans MT"/>
                <w:b/>
                <w:bCs/>
                <w:color w:val="000000"/>
              </w:rPr>
              <w:t>13%</w:t>
            </w:r>
          </w:p>
        </w:tc>
        <w:tc>
          <w:tcPr>
            <w:tcW w:w="980" w:type="dxa"/>
            <w:shd w:val="clear" w:color="auto" w:fill="auto"/>
          </w:tcPr>
          <w:p w14:paraId="586884EC" w14:textId="77777777" w:rsidR="00396C61" w:rsidRPr="00124AEF" w:rsidRDefault="00396C61" w:rsidP="00396C61">
            <w:pPr>
              <w:spacing w:after="0" w:line="276" w:lineRule="auto"/>
              <w:jc w:val="center"/>
              <w:rPr>
                <w:rFonts w:ascii="Gill Sans MT" w:eastAsia="Calibri" w:hAnsi="Gill Sans MT" w:cs="Calibri"/>
                <w:b/>
                <w:bCs/>
                <w:color w:val="000000"/>
              </w:rPr>
            </w:pPr>
            <w:r>
              <w:rPr>
                <w:rFonts w:ascii="Gill Sans MT" w:hAnsi="Gill Sans MT"/>
                <w:b/>
                <w:bCs/>
                <w:color w:val="000000"/>
              </w:rPr>
              <w:t>9%</w:t>
            </w:r>
          </w:p>
        </w:tc>
        <w:tc>
          <w:tcPr>
            <w:tcW w:w="835" w:type="dxa"/>
            <w:shd w:val="clear" w:color="auto" w:fill="auto"/>
          </w:tcPr>
          <w:p w14:paraId="3CC02B33" w14:textId="77777777" w:rsidR="00396C61" w:rsidRPr="00124AEF" w:rsidRDefault="00396C61" w:rsidP="00396C61">
            <w:pPr>
              <w:spacing w:after="0" w:line="276" w:lineRule="auto"/>
              <w:jc w:val="center"/>
              <w:rPr>
                <w:rFonts w:ascii="Gill Sans MT" w:eastAsia="Calibri" w:hAnsi="Gill Sans MT" w:cs="Calibri"/>
                <w:b/>
                <w:bCs/>
                <w:color w:val="000000"/>
              </w:rPr>
            </w:pPr>
            <w:r>
              <w:rPr>
                <w:rFonts w:ascii="Gill Sans MT" w:hAnsi="Gill Sans MT"/>
                <w:b/>
                <w:bCs/>
                <w:color w:val="000000"/>
              </w:rPr>
              <w:t>13%</w:t>
            </w:r>
          </w:p>
        </w:tc>
        <w:tc>
          <w:tcPr>
            <w:tcW w:w="279" w:type="dxa"/>
            <w:shd w:val="clear" w:color="auto" w:fill="auto"/>
          </w:tcPr>
          <w:p w14:paraId="334618B9" w14:textId="77777777" w:rsidR="00396C61" w:rsidRPr="00124AEF" w:rsidRDefault="00396C61" w:rsidP="00396C61">
            <w:pPr>
              <w:spacing w:after="0" w:line="276" w:lineRule="auto"/>
              <w:jc w:val="center"/>
              <w:rPr>
                <w:rFonts w:ascii="Gill Sans MT" w:eastAsia="Calibri" w:hAnsi="Gill Sans MT" w:cs="Calibri"/>
                <w:b/>
                <w:bCs/>
                <w:color w:val="000000"/>
              </w:rPr>
            </w:pPr>
          </w:p>
        </w:tc>
        <w:tc>
          <w:tcPr>
            <w:tcW w:w="2751" w:type="dxa"/>
            <w:shd w:val="clear" w:color="auto" w:fill="auto"/>
          </w:tcPr>
          <w:p w14:paraId="232F38D7" w14:textId="77777777" w:rsidR="00396C61" w:rsidRPr="00124AEF" w:rsidRDefault="00396C61" w:rsidP="00396C61">
            <w:pPr>
              <w:spacing w:after="200" w:line="276" w:lineRule="auto"/>
              <w:rPr>
                <w:rFonts w:ascii="Gill Sans MT" w:hAnsi="Gill Sans MT" w:cs="Times New Roman"/>
                <w:sz w:val="18"/>
                <w:szCs w:val="18"/>
              </w:rPr>
            </w:pPr>
            <w:r>
              <w:rPr>
                <w:rFonts w:ascii="Gill Sans MT" w:hAnsi="Gill Sans MT"/>
                <w:sz w:val="18"/>
                <w:szCs w:val="18"/>
              </w:rPr>
              <w:t>Mae gan 24% o’r staff gymhwyster iaith Gymraeg.</w:t>
            </w:r>
          </w:p>
        </w:tc>
      </w:tr>
      <w:tr w:rsidR="00396C61" w:rsidRPr="00124AEF" w14:paraId="4C8C256D" w14:textId="77777777" w:rsidTr="00396C61">
        <w:trPr>
          <w:trHeight w:val="54"/>
        </w:trPr>
        <w:tc>
          <w:tcPr>
            <w:tcW w:w="1498" w:type="dxa"/>
            <w:shd w:val="clear" w:color="auto" w:fill="C5E0B3" w:themeFill="accent6" w:themeFillTint="66"/>
          </w:tcPr>
          <w:p w14:paraId="6D7BD1DD" w14:textId="77777777" w:rsidR="00396C61" w:rsidRPr="00124AEF" w:rsidRDefault="00396C61" w:rsidP="00396C61">
            <w:pPr>
              <w:spacing w:after="0" w:line="276" w:lineRule="auto"/>
              <w:rPr>
                <w:rFonts w:ascii="Gill Sans MT" w:eastAsia="Calibri" w:hAnsi="Gill Sans MT" w:cs="Calibri"/>
                <w:b/>
                <w:sz w:val="20"/>
                <w:szCs w:val="20"/>
              </w:rPr>
            </w:pPr>
            <w:r>
              <w:rPr>
                <w:rFonts w:ascii="Gill Sans MT" w:hAnsi="Gill Sans MT"/>
                <w:b/>
                <w:sz w:val="20"/>
                <w:szCs w:val="20"/>
              </w:rPr>
              <w:t>Nifer y staff unigol 2015-16</w:t>
            </w:r>
          </w:p>
        </w:tc>
        <w:tc>
          <w:tcPr>
            <w:tcW w:w="938" w:type="dxa"/>
            <w:shd w:val="clear" w:color="auto" w:fill="C5E0B3" w:themeFill="accent6" w:themeFillTint="66"/>
          </w:tcPr>
          <w:p w14:paraId="422EF190" w14:textId="77777777" w:rsidR="00396C61" w:rsidRPr="00124AEF" w:rsidRDefault="00396C61" w:rsidP="00396C61">
            <w:pPr>
              <w:spacing w:after="0" w:line="276" w:lineRule="auto"/>
              <w:jc w:val="center"/>
              <w:rPr>
                <w:rFonts w:ascii="Gill Sans MT" w:eastAsia="Calibri" w:hAnsi="Gill Sans MT" w:cs="Calibri"/>
                <w:b/>
                <w:bCs/>
                <w:color w:val="000000"/>
              </w:rPr>
            </w:pPr>
            <w:r>
              <w:rPr>
                <w:rFonts w:ascii="Gill Sans MT" w:hAnsi="Gill Sans MT"/>
                <w:b/>
                <w:bCs/>
                <w:color w:val="000000"/>
              </w:rPr>
              <w:t>33</w:t>
            </w:r>
          </w:p>
        </w:tc>
        <w:tc>
          <w:tcPr>
            <w:tcW w:w="771" w:type="dxa"/>
            <w:shd w:val="clear" w:color="auto" w:fill="C5E0B3" w:themeFill="accent6" w:themeFillTint="66"/>
          </w:tcPr>
          <w:p w14:paraId="1DF5F8E8" w14:textId="77777777" w:rsidR="00396C61" w:rsidRPr="00124AEF" w:rsidRDefault="00396C61" w:rsidP="00396C61">
            <w:pPr>
              <w:spacing w:after="0" w:line="276" w:lineRule="auto"/>
              <w:jc w:val="center"/>
              <w:rPr>
                <w:rFonts w:ascii="Gill Sans MT" w:eastAsia="Calibri" w:hAnsi="Gill Sans MT" w:cs="Calibri"/>
                <w:b/>
                <w:bCs/>
                <w:color w:val="000000"/>
              </w:rPr>
            </w:pPr>
            <w:r>
              <w:rPr>
                <w:rFonts w:ascii="Gill Sans MT" w:hAnsi="Gill Sans MT"/>
                <w:b/>
                <w:bCs/>
                <w:color w:val="000000"/>
              </w:rPr>
              <w:t>48</w:t>
            </w:r>
          </w:p>
        </w:tc>
        <w:tc>
          <w:tcPr>
            <w:tcW w:w="906" w:type="dxa"/>
            <w:shd w:val="clear" w:color="auto" w:fill="C5E0B3" w:themeFill="accent6" w:themeFillTint="66"/>
          </w:tcPr>
          <w:p w14:paraId="005A9CB9" w14:textId="77777777" w:rsidR="00396C61" w:rsidRPr="00124AEF" w:rsidRDefault="00396C61" w:rsidP="00396C61">
            <w:pPr>
              <w:spacing w:after="0" w:line="276" w:lineRule="auto"/>
              <w:jc w:val="center"/>
              <w:rPr>
                <w:rFonts w:ascii="Gill Sans MT" w:eastAsia="Calibri" w:hAnsi="Gill Sans MT" w:cs="Calibri"/>
                <w:b/>
                <w:bCs/>
                <w:color w:val="000000"/>
              </w:rPr>
            </w:pPr>
            <w:r>
              <w:rPr>
                <w:rFonts w:ascii="Gill Sans MT" w:hAnsi="Gill Sans MT"/>
                <w:b/>
                <w:bCs/>
                <w:color w:val="000000"/>
              </w:rPr>
              <w:t>15</w:t>
            </w:r>
          </w:p>
        </w:tc>
        <w:tc>
          <w:tcPr>
            <w:tcW w:w="980" w:type="dxa"/>
            <w:shd w:val="clear" w:color="auto" w:fill="C5E0B3" w:themeFill="accent6" w:themeFillTint="66"/>
          </w:tcPr>
          <w:p w14:paraId="2F3B20C7" w14:textId="77777777" w:rsidR="00396C61" w:rsidRPr="00124AEF" w:rsidRDefault="00396C61" w:rsidP="00396C61">
            <w:pPr>
              <w:spacing w:after="0" w:line="276" w:lineRule="auto"/>
              <w:jc w:val="center"/>
              <w:rPr>
                <w:rFonts w:ascii="Gill Sans MT" w:eastAsia="Calibri" w:hAnsi="Gill Sans MT" w:cs="Calibri"/>
                <w:b/>
                <w:bCs/>
                <w:color w:val="000000"/>
              </w:rPr>
            </w:pPr>
            <w:r>
              <w:rPr>
                <w:rFonts w:ascii="Gill Sans MT" w:hAnsi="Gill Sans MT"/>
                <w:b/>
                <w:bCs/>
                <w:color w:val="000000"/>
              </w:rPr>
              <w:t>10</w:t>
            </w:r>
          </w:p>
        </w:tc>
        <w:tc>
          <w:tcPr>
            <w:tcW w:w="835" w:type="dxa"/>
            <w:shd w:val="clear" w:color="auto" w:fill="C5E0B3" w:themeFill="accent6" w:themeFillTint="66"/>
          </w:tcPr>
          <w:p w14:paraId="0A653549" w14:textId="77777777" w:rsidR="00396C61" w:rsidRPr="00124AEF" w:rsidRDefault="00396C61" w:rsidP="00396C61">
            <w:pPr>
              <w:spacing w:after="0" w:line="276" w:lineRule="auto"/>
              <w:jc w:val="center"/>
              <w:rPr>
                <w:rFonts w:ascii="Gill Sans MT" w:eastAsia="Calibri" w:hAnsi="Gill Sans MT" w:cs="Calibri"/>
                <w:b/>
                <w:bCs/>
                <w:color w:val="000000"/>
              </w:rPr>
            </w:pPr>
            <w:r>
              <w:rPr>
                <w:rFonts w:ascii="Gill Sans MT" w:hAnsi="Gill Sans MT"/>
                <w:b/>
                <w:bCs/>
                <w:color w:val="000000"/>
              </w:rPr>
              <w:t>16</w:t>
            </w:r>
          </w:p>
        </w:tc>
        <w:tc>
          <w:tcPr>
            <w:tcW w:w="279" w:type="dxa"/>
            <w:shd w:val="clear" w:color="auto" w:fill="C5E0B3" w:themeFill="accent6" w:themeFillTint="66"/>
          </w:tcPr>
          <w:p w14:paraId="67B9DBDA" w14:textId="77777777" w:rsidR="00396C61" w:rsidRPr="00124AEF" w:rsidRDefault="00396C61" w:rsidP="00396C61">
            <w:pPr>
              <w:spacing w:after="0" w:line="276" w:lineRule="auto"/>
              <w:jc w:val="center"/>
              <w:rPr>
                <w:rFonts w:ascii="Gill Sans MT" w:eastAsia="Calibri" w:hAnsi="Gill Sans MT" w:cs="Calibri"/>
                <w:b/>
                <w:bCs/>
                <w:color w:val="000000"/>
              </w:rPr>
            </w:pPr>
          </w:p>
        </w:tc>
        <w:tc>
          <w:tcPr>
            <w:tcW w:w="2751" w:type="dxa"/>
            <w:shd w:val="clear" w:color="auto" w:fill="C5E0B3" w:themeFill="accent6" w:themeFillTint="66"/>
          </w:tcPr>
          <w:p w14:paraId="60342C16" w14:textId="77777777" w:rsidR="00396C61" w:rsidRPr="00124AEF" w:rsidRDefault="00396C61" w:rsidP="00396C61">
            <w:pPr>
              <w:spacing w:after="200" w:line="276" w:lineRule="auto"/>
              <w:rPr>
                <w:rFonts w:ascii="Gill Sans MT" w:hAnsi="Gill Sans MT" w:cs="Times New Roman"/>
                <w:sz w:val="18"/>
                <w:szCs w:val="18"/>
              </w:rPr>
            </w:pPr>
            <w:r>
              <w:rPr>
                <w:rFonts w:ascii="Gill Sans MT" w:hAnsi="Gill Sans MT"/>
                <w:sz w:val="18"/>
                <w:szCs w:val="18"/>
              </w:rPr>
              <w:t>Roedd gan 22 aelod staff TGAU/Lefel O neu gyfwerth, roedd gan 7 lefel A neu gyfwerth,  roedd gan 2 gymhwyster lefel gradd ac roedd gan 6 gymwysterau eraill</w:t>
            </w:r>
          </w:p>
        </w:tc>
      </w:tr>
      <w:tr w:rsidR="00396C61" w:rsidRPr="00124AEF" w14:paraId="3CBEA893" w14:textId="77777777" w:rsidTr="00396C61">
        <w:trPr>
          <w:trHeight w:val="54"/>
        </w:trPr>
        <w:tc>
          <w:tcPr>
            <w:tcW w:w="1498" w:type="dxa"/>
            <w:shd w:val="clear" w:color="auto" w:fill="C5E0B3" w:themeFill="accent6" w:themeFillTint="66"/>
          </w:tcPr>
          <w:p w14:paraId="3784B3D8" w14:textId="77777777" w:rsidR="00396C61" w:rsidRPr="00124AEF" w:rsidRDefault="00396C61" w:rsidP="00396C61">
            <w:pPr>
              <w:spacing w:after="0" w:line="276" w:lineRule="auto"/>
              <w:rPr>
                <w:rFonts w:ascii="Gill Sans MT" w:eastAsia="Calibri" w:hAnsi="Gill Sans MT" w:cs="Calibri"/>
                <w:b/>
                <w:sz w:val="20"/>
                <w:szCs w:val="20"/>
              </w:rPr>
            </w:pPr>
            <w:r>
              <w:rPr>
                <w:rFonts w:ascii="Gill Sans MT" w:hAnsi="Gill Sans MT"/>
                <w:b/>
                <w:sz w:val="20"/>
                <w:szCs w:val="20"/>
              </w:rPr>
              <w:t>% y staff 2015-16</w:t>
            </w:r>
          </w:p>
        </w:tc>
        <w:tc>
          <w:tcPr>
            <w:tcW w:w="938" w:type="dxa"/>
            <w:shd w:val="clear" w:color="auto" w:fill="C5E0B3" w:themeFill="accent6" w:themeFillTint="66"/>
          </w:tcPr>
          <w:p w14:paraId="78F438DC" w14:textId="77777777" w:rsidR="00396C61" w:rsidRPr="00124AEF" w:rsidRDefault="00396C61" w:rsidP="00396C61">
            <w:pPr>
              <w:spacing w:after="0" w:line="276" w:lineRule="auto"/>
              <w:jc w:val="center"/>
              <w:rPr>
                <w:rFonts w:ascii="Gill Sans MT" w:eastAsia="Calibri" w:hAnsi="Gill Sans MT" w:cs="Calibri"/>
                <w:b/>
                <w:bCs/>
                <w:color w:val="000000"/>
              </w:rPr>
            </w:pPr>
            <w:r>
              <w:rPr>
                <w:rFonts w:ascii="Gill Sans MT" w:hAnsi="Gill Sans MT"/>
                <w:b/>
                <w:bCs/>
                <w:color w:val="000000"/>
              </w:rPr>
              <w:t>27%</w:t>
            </w:r>
          </w:p>
        </w:tc>
        <w:tc>
          <w:tcPr>
            <w:tcW w:w="771" w:type="dxa"/>
            <w:shd w:val="clear" w:color="auto" w:fill="C5E0B3" w:themeFill="accent6" w:themeFillTint="66"/>
          </w:tcPr>
          <w:p w14:paraId="4C36567E" w14:textId="77777777" w:rsidR="00396C61" w:rsidRPr="00124AEF" w:rsidRDefault="00396C61" w:rsidP="00396C61">
            <w:pPr>
              <w:spacing w:after="0" w:line="276" w:lineRule="auto"/>
              <w:jc w:val="center"/>
              <w:rPr>
                <w:rFonts w:ascii="Gill Sans MT" w:eastAsia="Calibri" w:hAnsi="Gill Sans MT" w:cs="Calibri"/>
                <w:b/>
                <w:bCs/>
                <w:color w:val="000000"/>
              </w:rPr>
            </w:pPr>
            <w:r>
              <w:rPr>
                <w:rFonts w:ascii="Gill Sans MT" w:hAnsi="Gill Sans MT"/>
                <w:b/>
                <w:bCs/>
                <w:color w:val="000000"/>
              </w:rPr>
              <w:t>39%</w:t>
            </w:r>
          </w:p>
        </w:tc>
        <w:tc>
          <w:tcPr>
            <w:tcW w:w="906" w:type="dxa"/>
            <w:shd w:val="clear" w:color="auto" w:fill="C5E0B3" w:themeFill="accent6" w:themeFillTint="66"/>
          </w:tcPr>
          <w:p w14:paraId="5BA1024E" w14:textId="77777777" w:rsidR="00396C61" w:rsidRPr="00124AEF" w:rsidRDefault="00396C61" w:rsidP="00396C61">
            <w:pPr>
              <w:spacing w:after="0" w:line="276" w:lineRule="auto"/>
              <w:jc w:val="center"/>
              <w:rPr>
                <w:rFonts w:ascii="Gill Sans MT" w:eastAsia="Calibri" w:hAnsi="Gill Sans MT" w:cs="Calibri"/>
                <w:b/>
                <w:bCs/>
                <w:color w:val="000000"/>
              </w:rPr>
            </w:pPr>
            <w:r>
              <w:rPr>
                <w:rFonts w:ascii="Gill Sans MT" w:hAnsi="Gill Sans MT"/>
                <w:b/>
                <w:bCs/>
                <w:color w:val="000000"/>
              </w:rPr>
              <w:t>12%</w:t>
            </w:r>
          </w:p>
        </w:tc>
        <w:tc>
          <w:tcPr>
            <w:tcW w:w="980" w:type="dxa"/>
            <w:shd w:val="clear" w:color="auto" w:fill="C5E0B3" w:themeFill="accent6" w:themeFillTint="66"/>
          </w:tcPr>
          <w:p w14:paraId="4AE23EB4" w14:textId="77777777" w:rsidR="00396C61" w:rsidRPr="00124AEF" w:rsidRDefault="00396C61" w:rsidP="00396C61">
            <w:pPr>
              <w:spacing w:after="0" w:line="276" w:lineRule="auto"/>
              <w:jc w:val="center"/>
              <w:rPr>
                <w:rFonts w:ascii="Gill Sans MT" w:eastAsia="Calibri" w:hAnsi="Gill Sans MT" w:cs="Calibri"/>
                <w:b/>
                <w:bCs/>
                <w:color w:val="000000"/>
              </w:rPr>
            </w:pPr>
            <w:r>
              <w:rPr>
                <w:rFonts w:ascii="Gill Sans MT" w:hAnsi="Gill Sans MT"/>
                <w:b/>
                <w:bCs/>
                <w:color w:val="000000"/>
              </w:rPr>
              <w:t>8%</w:t>
            </w:r>
          </w:p>
        </w:tc>
        <w:tc>
          <w:tcPr>
            <w:tcW w:w="835" w:type="dxa"/>
            <w:shd w:val="clear" w:color="auto" w:fill="C5E0B3" w:themeFill="accent6" w:themeFillTint="66"/>
          </w:tcPr>
          <w:p w14:paraId="648C6D75" w14:textId="77777777" w:rsidR="00396C61" w:rsidRPr="00124AEF" w:rsidRDefault="00396C61" w:rsidP="00396C61">
            <w:pPr>
              <w:spacing w:after="0" w:line="276" w:lineRule="auto"/>
              <w:jc w:val="center"/>
              <w:rPr>
                <w:rFonts w:ascii="Gill Sans MT" w:eastAsia="Calibri" w:hAnsi="Gill Sans MT" w:cs="Calibri"/>
                <w:b/>
                <w:bCs/>
                <w:color w:val="000000"/>
              </w:rPr>
            </w:pPr>
            <w:r>
              <w:rPr>
                <w:rFonts w:ascii="Gill Sans MT" w:hAnsi="Gill Sans MT"/>
                <w:b/>
                <w:bCs/>
                <w:color w:val="000000"/>
              </w:rPr>
              <w:t>13%</w:t>
            </w:r>
          </w:p>
        </w:tc>
        <w:tc>
          <w:tcPr>
            <w:tcW w:w="279" w:type="dxa"/>
            <w:shd w:val="clear" w:color="auto" w:fill="C5E0B3" w:themeFill="accent6" w:themeFillTint="66"/>
          </w:tcPr>
          <w:p w14:paraId="7A501B2F" w14:textId="77777777" w:rsidR="00396C61" w:rsidRPr="00124AEF" w:rsidRDefault="00396C61" w:rsidP="00396C61">
            <w:pPr>
              <w:spacing w:after="0" w:line="276" w:lineRule="auto"/>
              <w:jc w:val="center"/>
              <w:rPr>
                <w:rFonts w:ascii="Gill Sans MT" w:eastAsia="Calibri" w:hAnsi="Gill Sans MT" w:cs="Calibri"/>
                <w:b/>
                <w:bCs/>
                <w:color w:val="000000"/>
              </w:rPr>
            </w:pPr>
          </w:p>
        </w:tc>
        <w:tc>
          <w:tcPr>
            <w:tcW w:w="2751" w:type="dxa"/>
            <w:shd w:val="clear" w:color="auto" w:fill="C5E0B3" w:themeFill="accent6" w:themeFillTint="66"/>
          </w:tcPr>
          <w:p w14:paraId="6E2FD9AD" w14:textId="77777777" w:rsidR="00396C61" w:rsidRPr="00124AEF" w:rsidRDefault="00396C61" w:rsidP="00396C61">
            <w:pPr>
              <w:spacing w:after="200" w:line="276" w:lineRule="auto"/>
              <w:rPr>
                <w:rFonts w:ascii="Gill Sans MT" w:hAnsi="Gill Sans MT" w:cs="Times New Roman"/>
                <w:sz w:val="18"/>
                <w:szCs w:val="18"/>
              </w:rPr>
            </w:pPr>
            <w:r>
              <w:rPr>
                <w:rFonts w:ascii="Gill Sans MT" w:hAnsi="Gill Sans MT"/>
                <w:sz w:val="18"/>
                <w:szCs w:val="18"/>
              </w:rPr>
              <w:t>Roedd gan 25% o’r staff gymhwyster iaith Gymraeg</w:t>
            </w:r>
          </w:p>
        </w:tc>
      </w:tr>
      <w:tr w:rsidR="00396C61" w:rsidRPr="00124AEF" w14:paraId="700FBF20" w14:textId="77777777" w:rsidTr="00396C61">
        <w:trPr>
          <w:trHeight w:val="1287"/>
        </w:trPr>
        <w:tc>
          <w:tcPr>
            <w:tcW w:w="8958" w:type="dxa"/>
            <w:gridSpan w:val="8"/>
            <w:shd w:val="clear" w:color="auto" w:fill="C5E0B3" w:themeFill="accent6" w:themeFillTint="66"/>
          </w:tcPr>
          <w:p w14:paraId="7955EA70" w14:textId="77777777" w:rsidR="00396C61" w:rsidRPr="00124AEF" w:rsidRDefault="00396C61" w:rsidP="00396C61">
            <w:pPr>
              <w:spacing w:after="200" w:line="276" w:lineRule="auto"/>
              <w:rPr>
                <w:rFonts w:ascii="Gill Sans MT" w:eastAsia="Calibri" w:hAnsi="Gill Sans MT" w:cs="Times New Roman"/>
                <w:color w:val="FFFFFF" w:themeColor="background1"/>
                <w:sz w:val="18"/>
                <w:szCs w:val="18"/>
              </w:rPr>
            </w:pPr>
          </w:p>
        </w:tc>
      </w:tr>
    </w:tbl>
    <w:p w14:paraId="36DF28EC" w14:textId="77777777" w:rsidR="008344AC" w:rsidRDefault="008344AC" w:rsidP="00A71EA9">
      <w:pPr>
        <w:spacing w:after="200" w:line="276" w:lineRule="auto"/>
        <w:rPr>
          <w:rFonts w:ascii="Gill Sans MT" w:hAnsi="Gill Sans MT"/>
        </w:rPr>
      </w:pPr>
    </w:p>
    <w:p w14:paraId="2A31A666" w14:textId="77777777" w:rsidR="008344AC" w:rsidRDefault="008344AC" w:rsidP="00A71EA9">
      <w:pPr>
        <w:spacing w:after="200" w:line="276" w:lineRule="auto"/>
        <w:rPr>
          <w:rFonts w:ascii="Gill Sans MT" w:hAnsi="Gill Sans MT"/>
        </w:rPr>
      </w:pPr>
    </w:p>
    <w:p w14:paraId="4DC96787" w14:textId="77777777" w:rsidR="008344AC" w:rsidRDefault="008344AC" w:rsidP="00A71EA9">
      <w:pPr>
        <w:spacing w:after="200" w:line="276" w:lineRule="auto"/>
        <w:rPr>
          <w:rFonts w:ascii="Gill Sans MT" w:hAnsi="Gill Sans MT"/>
        </w:rPr>
      </w:pPr>
    </w:p>
    <w:p w14:paraId="42958307" w14:textId="77777777" w:rsidR="008344AC" w:rsidRDefault="008344AC" w:rsidP="00A71EA9">
      <w:pPr>
        <w:spacing w:after="200" w:line="276" w:lineRule="auto"/>
        <w:rPr>
          <w:rFonts w:ascii="Gill Sans MT" w:hAnsi="Gill Sans MT"/>
        </w:rPr>
      </w:pPr>
    </w:p>
    <w:p w14:paraId="7CD08D57" w14:textId="77777777" w:rsidR="008344AC" w:rsidRDefault="008344AC" w:rsidP="00A71EA9">
      <w:pPr>
        <w:spacing w:after="200" w:line="276" w:lineRule="auto"/>
        <w:rPr>
          <w:rFonts w:ascii="Gill Sans MT" w:hAnsi="Gill Sans MT"/>
        </w:rPr>
      </w:pPr>
    </w:p>
    <w:p w14:paraId="67CB2EBA" w14:textId="77777777" w:rsidR="008344AC" w:rsidRDefault="008344AC" w:rsidP="00A71EA9">
      <w:pPr>
        <w:spacing w:after="200" w:line="276" w:lineRule="auto"/>
        <w:rPr>
          <w:rFonts w:ascii="Gill Sans MT" w:hAnsi="Gill Sans MT"/>
        </w:rPr>
      </w:pPr>
    </w:p>
    <w:p w14:paraId="78CC739A" w14:textId="77777777" w:rsidR="008344AC" w:rsidRDefault="008344AC" w:rsidP="00A71EA9">
      <w:pPr>
        <w:spacing w:after="200" w:line="276" w:lineRule="auto"/>
        <w:rPr>
          <w:rFonts w:ascii="Gill Sans MT" w:hAnsi="Gill Sans MT"/>
        </w:rPr>
      </w:pPr>
    </w:p>
    <w:p w14:paraId="52B617C9" w14:textId="77777777" w:rsidR="001B0399" w:rsidRDefault="001B0399" w:rsidP="00A71EA9">
      <w:pPr>
        <w:spacing w:after="200" w:line="276" w:lineRule="auto"/>
        <w:rPr>
          <w:rFonts w:ascii="Gill Sans MT" w:eastAsia="Calibri" w:hAnsi="Gill Sans MT" w:cs="Times New Roman"/>
        </w:rPr>
      </w:pPr>
    </w:p>
    <w:p w14:paraId="6216F036" w14:textId="77777777" w:rsidR="00DE7B1E" w:rsidRDefault="00DE7B1E" w:rsidP="00A71EA9">
      <w:pPr>
        <w:spacing w:after="200" w:line="276" w:lineRule="auto"/>
        <w:rPr>
          <w:rFonts w:ascii="Gill Sans MT" w:eastAsia="Calibri" w:hAnsi="Gill Sans MT" w:cs="Times New Roma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9"/>
        <w:gridCol w:w="48"/>
        <w:gridCol w:w="9"/>
        <w:gridCol w:w="796"/>
        <w:gridCol w:w="45"/>
        <w:gridCol w:w="9"/>
        <w:gridCol w:w="799"/>
        <w:gridCol w:w="43"/>
        <w:gridCol w:w="9"/>
        <w:gridCol w:w="801"/>
        <w:gridCol w:w="46"/>
        <w:gridCol w:w="709"/>
        <w:gridCol w:w="853"/>
        <w:gridCol w:w="1134"/>
      </w:tblGrid>
      <w:tr w:rsidR="00A71EA9" w:rsidRPr="00A71EA9" w14:paraId="7AA5C1AC" w14:textId="77777777" w:rsidTr="00C61CDD">
        <w:trPr>
          <w:trHeight w:val="54"/>
        </w:trPr>
        <w:tc>
          <w:tcPr>
            <w:tcW w:w="9180" w:type="dxa"/>
            <w:gridSpan w:val="14"/>
          </w:tcPr>
          <w:p w14:paraId="7B3D52FE" w14:textId="77777777" w:rsidR="00A71EA9" w:rsidRPr="00A71EA9" w:rsidRDefault="00A71EA9" w:rsidP="00A71EA9">
            <w:pPr>
              <w:spacing w:after="0" w:line="276" w:lineRule="auto"/>
              <w:rPr>
                <w:rFonts w:ascii="Gill Sans MT" w:eastAsia="Calibri" w:hAnsi="Gill Sans MT" w:cs="Calibri"/>
              </w:rPr>
            </w:pPr>
            <w:r>
              <w:rPr>
                <w:rFonts w:ascii="Gill Sans MT" w:hAnsi="Gill Sans MT"/>
              </w:rPr>
              <w:t xml:space="preserve">Nifer a chanran y staff a oedd yn gallu siarad Cymraeg yn ôl y </w:t>
            </w:r>
            <w:r>
              <w:rPr>
                <w:rFonts w:ascii="Gill Sans MT" w:hAnsi="Gill Sans MT"/>
                <w:b/>
              </w:rPr>
              <w:t>gwasanaeth a ddarperir:</w:t>
            </w:r>
          </w:p>
        </w:tc>
      </w:tr>
      <w:tr w:rsidR="00A71EA9" w:rsidRPr="00A71EA9" w14:paraId="62543EED" w14:textId="77777777" w:rsidTr="00C61CDD">
        <w:trPr>
          <w:trHeight w:val="45"/>
        </w:trPr>
        <w:tc>
          <w:tcPr>
            <w:tcW w:w="9180" w:type="dxa"/>
            <w:gridSpan w:val="14"/>
            <w:shd w:val="clear" w:color="auto" w:fill="B8CCE4"/>
          </w:tcPr>
          <w:p w14:paraId="4403D6CD" w14:textId="77777777" w:rsidR="00A71EA9" w:rsidRPr="00A71EA9" w:rsidRDefault="00A71EA9" w:rsidP="00A71EA9">
            <w:pPr>
              <w:spacing w:after="0" w:line="276" w:lineRule="auto"/>
              <w:jc w:val="center"/>
              <w:rPr>
                <w:rFonts w:ascii="Gill Sans MT" w:eastAsia="Calibri" w:hAnsi="Gill Sans MT" w:cs="Calibri"/>
                <w:b/>
              </w:rPr>
            </w:pPr>
            <w:r>
              <w:rPr>
                <w:rFonts w:ascii="Gill Sans MT" w:hAnsi="Gill Sans MT"/>
                <w:b/>
              </w:rPr>
              <w:t>Cynllunio (27 aelod staff)</w:t>
            </w:r>
          </w:p>
        </w:tc>
      </w:tr>
      <w:tr w:rsidR="00A71EA9" w:rsidRPr="00A71EA9" w14:paraId="4137BD71" w14:textId="77777777" w:rsidTr="00C61CDD">
        <w:trPr>
          <w:cantSplit/>
          <w:trHeight w:val="1663"/>
        </w:trPr>
        <w:tc>
          <w:tcPr>
            <w:tcW w:w="3879" w:type="dxa"/>
            <w:shd w:val="clear" w:color="auto" w:fill="95B3D7"/>
          </w:tcPr>
          <w:p w14:paraId="54FEFCBD" w14:textId="77777777" w:rsidR="00A71EA9" w:rsidRPr="00A71EA9" w:rsidRDefault="00A71EA9" w:rsidP="00A71EA9">
            <w:pPr>
              <w:spacing w:after="0" w:line="276" w:lineRule="auto"/>
              <w:rPr>
                <w:rFonts w:ascii="Gill Sans MT" w:eastAsia="Calibri" w:hAnsi="Gill Sans MT" w:cs="Calibri"/>
                <w:b/>
              </w:rPr>
            </w:pPr>
          </w:p>
        </w:tc>
        <w:tc>
          <w:tcPr>
            <w:tcW w:w="853" w:type="dxa"/>
            <w:gridSpan w:val="3"/>
            <w:shd w:val="clear" w:color="auto" w:fill="95B3D7"/>
            <w:textDirection w:val="btLr"/>
          </w:tcPr>
          <w:p w14:paraId="5532B50D" w14:textId="77777777" w:rsidR="00A71EA9" w:rsidRPr="00A71EA9" w:rsidRDefault="00A71EA9" w:rsidP="00A71EA9">
            <w:pPr>
              <w:spacing w:after="0" w:line="276" w:lineRule="auto"/>
              <w:ind w:left="113" w:right="113"/>
              <w:rPr>
                <w:rFonts w:ascii="Gill Sans MT" w:eastAsia="Calibri" w:hAnsi="Gill Sans MT" w:cs="Calibri"/>
                <w:b/>
                <w:sz w:val="20"/>
                <w:szCs w:val="20"/>
              </w:rPr>
            </w:pPr>
            <w:r>
              <w:rPr>
                <w:rFonts w:ascii="Gill Sans MT" w:hAnsi="Gill Sans MT"/>
                <w:b/>
                <w:sz w:val="20"/>
                <w:szCs w:val="20"/>
              </w:rPr>
              <w:t>Ddim yn siarad Cymraeg</w:t>
            </w:r>
          </w:p>
        </w:tc>
        <w:tc>
          <w:tcPr>
            <w:tcW w:w="853" w:type="dxa"/>
            <w:gridSpan w:val="3"/>
            <w:shd w:val="clear" w:color="auto" w:fill="95B3D7"/>
            <w:textDirection w:val="btLr"/>
          </w:tcPr>
          <w:p w14:paraId="15589E20" w14:textId="77777777" w:rsidR="00A71EA9" w:rsidRPr="00A71EA9" w:rsidRDefault="00A71EA9" w:rsidP="00A71EA9">
            <w:pPr>
              <w:spacing w:after="0" w:line="276" w:lineRule="auto"/>
              <w:ind w:left="113" w:right="113"/>
              <w:rPr>
                <w:rFonts w:ascii="Gill Sans MT" w:eastAsia="Calibri" w:hAnsi="Gill Sans MT" w:cs="Calibri"/>
                <w:b/>
                <w:sz w:val="20"/>
                <w:szCs w:val="20"/>
              </w:rPr>
            </w:pPr>
            <w:r>
              <w:rPr>
                <w:rFonts w:ascii="Gill Sans MT" w:hAnsi="Gill Sans MT"/>
                <w:b/>
                <w:sz w:val="20"/>
                <w:szCs w:val="20"/>
              </w:rPr>
              <w:t>Sylfaenol</w:t>
            </w:r>
          </w:p>
        </w:tc>
        <w:tc>
          <w:tcPr>
            <w:tcW w:w="853" w:type="dxa"/>
            <w:gridSpan w:val="3"/>
            <w:shd w:val="clear" w:color="auto" w:fill="95B3D7"/>
            <w:textDirection w:val="btLr"/>
          </w:tcPr>
          <w:p w14:paraId="03B6E268" w14:textId="77777777" w:rsidR="00A71EA9" w:rsidRPr="00A71EA9" w:rsidRDefault="00A71EA9" w:rsidP="00A71EA9">
            <w:pPr>
              <w:spacing w:after="0" w:line="276" w:lineRule="auto"/>
              <w:ind w:left="113" w:right="113"/>
              <w:rPr>
                <w:rFonts w:ascii="Gill Sans MT" w:eastAsia="Calibri" w:hAnsi="Gill Sans MT" w:cs="Calibri"/>
                <w:b/>
                <w:sz w:val="20"/>
                <w:szCs w:val="20"/>
              </w:rPr>
            </w:pPr>
            <w:r>
              <w:rPr>
                <w:rFonts w:ascii="Gill Sans MT" w:hAnsi="Gill Sans MT"/>
                <w:b/>
                <w:sz w:val="20"/>
                <w:szCs w:val="20"/>
              </w:rPr>
              <w:t>Dysgwr</w:t>
            </w:r>
          </w:p>
        </w:tc>
        <w:tc>
          <w:tcPr>
            <w:tcW w:w="755" w:type="dxa"/>
            <w:gridSpan w:val="2"/>
            <w:shd w:val="clear" w:color="auto" w:fill="95B3D7"/>
            <w:textDirection w:val="btLr"/>
          </w:tcPr>
          <w:p w14:paraId="1A186CC7" w14:textId="77777777" w:rsidR="00A71EA9" w:rsidRPr="00A71EA9" w:rsidRDefault="00A71EA9" w:rsidP="00A71EA9">
            <w:pPr>
              <w:spacing w:after="0" w:line="276" w:lineRule="auto"/>
              <w:ind w:left="113" w:right="113"/>
              <w:rPr>
                <w:rFonts w:ascii="Gill Sans MT" w:eastAsia="Calibri" w:hAnsi="Gill Sans MT" w:cs="Calibri"/>
                <w:b/>
                <w:sz w:val="20"/>
                <w:szCs w:val="20"/>
              </w:rPr>
            </w:pPr>
            <w:r>
              <w:rPr>
                <w:rFonts w:ascii="Gill Sans MT" w:hAnsi="Gill Sans MT"/>
                <w:b/>
                <w:sz w:val="20"/>
                <w:szCs w:val="20"/>
              </w:rPr>
              <w:t>Canolraddol</w:t>
            </w:r>
          </w:p>
        </w:tc>
        <w:tc>
          <w:tcPr>
            <w:tcW w:w="853" w:type="dxa"/>
            <w:shd w:val="clear" w:color="auto" w:fill="95B3D7"/>
            <w:textDirection w:val="btLr"/>
          </w:tcPr>
          <w:p w14:paraId="3611BC3A" w14:textId="77777777" w:rsidR="00A71EA9" w:rsidRPr="00A71EA9" w:rsidRDefault="00A71EA9" w:rsidP="00A71EA9">
            <w:pPr>
              <w:spacing w:after="0" w:line="276" w:lineRule="auto"/>
              <w:ind w:left="113" w:right="113"/>
              <w:rPr>
                <w:rFonts w:ascii="Gill Sans MT" w:eastAsia="Calibri" w:hAnsi="Gill Sans MT" w:cs="Calibri"/>
                <w:b/>
                <w:sz w:val="20"/>
                <w:szCs w:val="20"/>
              </w:rPr>
            </w:pPr>
            <w:r>
              <w:rPr>
                <w:rFonts w:ascii="Gill Sans MT" w:hAnsi="Gill Sans MT"/>
                <w:b/>
                <w:sz w:val="20"/>
                <w:szCs w:val="20"/>
              </w:rPr>
              <w:t>Rhugl</w:t>
            </w:r>
          </w:p>
          <w:p w14:paraId="616EBDCF" w14:textId="77777777" w:rsidR="00A71EA9" w:rsidRPr="00A71EA9" w:rsidRDefault="00A71EA9" w:rsidP="00A71EA9">
            <w:pPr>
              <w:spacing w:after="0" w:line="276" w:lineRule="auto"/>
              <w:ind w:left="113" w:right="113"/>
              <w:rPr>
                <w:rFonts w:ascii="Gill Sans MT" w:eastAsia="Calibri" w:hAnsi="Gill Sans MT" w:cs="Calibri"/>
                <w:b/>
                <w:sz w:val="20"/>
                <w:szCs w:val="20"/>
              </w:rPr>
            </w:pPr>
          </w:p>
        </w:tc>
        <w:tc>
          <w:tcPr>
            <w:tcW w:w="1134" w:type="dxa"/>
            <w:shd w:val="clear" w:color="auto" w:fill="95B3D7"/>
            <w:textDirection w:val="btLr"/>
          </w:tcPr>
          <w:p w14:paraId="707485A3" w14:textId="77777777" w:rsidR="00A71EA9" w:rsidRPr="00A71EA9" w:rsidRDefault="00A71EA9" w:rsidP="00A71EA9">
            <w:pPr>
              <w:spacing w:after="0" w:line="276" w:lineRule="auto"/>
              <w:ind w:left="113" w:right="113"/>
              <w:rPr>
                <w:rFonts w:ascii="Gill Sans MT" w:eastAsia="Calibri" w:hAnsi="Gill Sans MT" w:cs="Calibri"/>
                <w:b/>
                <w:sz w:val="20"/>
                <w:szCs w:val="20"/>
              </w:rPr>
            </w:pPr>
          </w:p>
        </w:tc>
      </w:tr>
      <w:tr w:rsidR="00A71EA9" w:rsidRPr="00A71EA9" w14:paraId="7C5E7C30" w14:textId="77777777" w:rsidTr="00C61CDD">
        <w:trPr>
          <w:trHeight w:val="45"/>
        </w:trPr>
        <w:tc>
          <w:tcPr>
            <w:tcW w:w="3879" w:type="dxa"/>
            <w:shd w:val="clear" w:color="auto" w:fill="auto"/>
          </w:tcPr>
          <w:p w14:paraId="126B8261" w14:textId="77777777" w:rsidR="00A71EA9" w:rsidRPr="00A71EA9" w:rsidRDefault="00A71EA9" w:rsidP="00A71EA9">
            <w:pPr>
              <w:spacing w:after="0" w:line="276" w:lineRule="auto"/>
              <w:rPr>
                <w:rFonts w:ascii="Gill Sans MT" w:eastAsia="Calibri" w:hAnsi="Gill Sans MT" w:cs="Calibri"/>
                <w:b/>
                <w:sz w:val="20"/>
                <w:szCs w:val="20"/>
              </w:rPr>
            </w:pPr>
            <w:r>
              <w:rPr>
                <w:rFonts w:ascii="Gill Sans MT" w:hAnsi="Gill Sans MT"/>
                <w:b/>
                <w:sz w:val="20"/>
                <w:szCs w:val="20"/>
              </w:rPr>
              <w:t>Nifer y staff unigol 2016-17</w:t>
            </w:r>
          </w:p>
        </w:tc>
        <w:tc>
          <w:tcPr>
            <w:tcW w:w="853" w:type="dxa"/>
            <w:gridSpan w:val="3"/>
            <w:shd w:val="clear" w:color="auto" w:fill="auto"/>
          </w:tcPr>
          <w:p w14:paraId="41756D0C" w14:textId="77777777" w:rsidR="00A71EA9" w:rsidRPr="00A71EA9" w:rsidRDefault="00A71EA9" w:rsidP="00A71EA9">
            <w:pPr>
              <w:spacing w:after="0" w:line="276" w:lineRule="auto"/>
              <w:jc w:val="center"/>
              <w:rPr>
                <w:rFonts w:ascii="Gill Sans MT" w:eastAsia="Calibri" w:hAnsi="Gill Sans MT" w:cs="Calibri"/>
                <w:color w:val="000000"/>
              </w:rPr>
            </w:pPr>
            <w:r>
              <w:rPr>
                <w:rFonts w:ascii="Gill Sans MT" w:hAnsi="Gill Sans MT"/>
                <w:color w:val="000000"/>
              </w:rPr>
              <w:t>10</w:t>
            </w:r>
          </w:p>
        </w:tc>
        <w:tc>
          <w:tcPr>
            <w:tcW w:w="853" w:type="dxa"/>
            <w:gridSpan w:val="3"/>
            <w:shd w:val="clear" w:color="auto" w:fill="auto"/>
          </w:tcPr>
          <w:p w14:paraId="50E54CD6" w14:textId="77777777" w:rsidR="00A71EA9" w:rsidRPr="00A71EA9" w:rsidRDefault="00A71EA9" w:rsidP="00A71EA9">
            <w:pPr>
              <w:spacing w:after="0" w:line="276" w:lineRule="auto"/>
              <w:jc w:val="center"/>
              <w:rPr>
                <w:rFonts w:ascii="Gill Sans MT" w:eastAsia="Calibri" w:hAnsi="Gill Sans MT" w:cs="Calibri"/>
                <w:color w:val="000000"/>
              </w:rPr>
            </w:pPr>
            <w:r>
              <w:rPr>
                <w:rFonts w:ascii="Gill Sans MT" w:hAnsi="Gill Sans MT"/>
                <w:color w:val="000000"/>
              </w:rPr>
              <w:t>10</w:t>
            </w:r>
          </w:p>
        </w:tc>
        <w:tc>
          <w:tcPr>
            <w:tcW w:w="853" w:type="dxa"/>
            <w:gridSpan w:val="3"/>
            <w:shd w:val="clear" w:color="auto" w:fill="auto"/>
          </w:tcPr>
          <w:p w14:paraId="07C181AA" w14:textId="77777777" w:rsidR="00A71EA9" w:rsidRPr="00A71EA9" w:rsidRDefault="00A71EA9" w:rsidP="00A71EA9">
            <w:pPr>
              <w:spacing w:after="0" w:line="276" w:lineRule="auto"/>
              <w:jc w:val="center"/>
              <w:rPr>
                <w:rFonts w:ascii="Gill Sans MT" w:eastAsia="Calibri" w:hAnsi="Gill Sans MT" w:cs="Calibri"/>
                <w:color w:val="000000"/>
              </w:rPr>
            </w:pPr>
            <w:r>
              <w:rPr>
                <w:rFonts w:ascii="Gill Sans MT" w:hAnsi="Gill Sans MT"/>
                <w:color w:val="000000"/>
              </w:rPr>
              <w:t>3</w:t>
            </w:r>
          </w:p>
        </w:tc>
        <w:tc>
          <w:tcPr>
            <w:tcW w:w="755" w:type="dxa"/>
            <w:gridSpan w:val="2"/>
            <w:shd w:val="clear" w:color="auto" w:fill="auto"/>
          </w:tcPr>
          <w:p w14:paraId="25981B05" w14:textId="77777777" w:rsidR="00A71EA9" w:rsidRPr="00A71EA9" w:rsidRDefault="00A71EA9" w:rsidP="00A71EA9">
            <w:pPr>
              <w:spacing w:after="0" w:line="276" w:lineRule="auto"/>
              <w:jc w:val="center"/>
              <w:rPr>
                <w:rFonts w:ascii="Gill Sans MT" w:eastAsia="Calibri" w:hAnsi="Gill Sans MT" w:cs="Calibri"/>
                <w:color w:val="000000"/>
              </w:rPr>
            </w:pPr>
            <w:r>
              <w:rPr>
                <w:rFonts w:ascii="Gill Sans MT" w:hAnsi="Gill Sans MT"/>
                <w:color w:val="000000"/>
              </w:rPr>
              <w:t>2</w:t>
            </w:r>
          </w:p>
        </w:tc>
        <w:tc>
          <w:tcPr>
            <w:tcW w:w="853" w:type="dxa"/>
            <w:shd w:val="clear" w:color="auto" w:fill="auto"/>
          </w:tcPr>
          <w:p w14:paraId="57515480" w14:textId="77777777" w:rsidR="00A71EA9" w:rsidRPr="00A71EA9" w:rsidRDefault="00A71EA9" w:rsidP="00A71EA9">
            <w:pPr>
              <w:spacing w:after="0" w:line="276" w:lineRule="auto"/>
              <w:jc w:val="center"/>
              <w:rPr>
                <w:rFonts w:ascii="Gill Sans MT" w:eastAsia="Calibri" w:hAnsi="Gill Sans MT" w:cs="Calibri"/>
                <w:color w:val="000000"/>
              </w:rPr>
            </w:pPr>
            <w:r>
              <w:rPr>
                <w:rFonts w:ascii="Gill Sans MT" w:hAnsi="Gill Sans MT"/>
                <w:color w:val="000000"/>
              </w:rPr>
              <w:t>2</w:t>
            </w:r>
          </w:p>
        </w:tc>
        <w:tc>
          <w:tcPr>
            <w:tcW w:w="1134" w:type="dxa"/>
            <w:shd w:val="clear" w:color="auto" w:fill="auto"/>
          </w:tcPr>
          <w:p w14:paraId="6623897D" w14:textId="77777777" w:rsidR="00A71EA9" w:rsidRPr="00A71EA9" w:rsidRDefault="00A71EA9" w:rsidP="00A71EA9">
            <w:pPr>
              <w:spacing w:after="0" w:line="276" w:lineRule="auto"/>
              <w:jc w:val="center"/>
              <w:rPr>
                <w:rFonts w:ascii="Gill Sans MT" w:eastAsia="Calibri" w:hAnsi="Gill Sans MT" w:cs="Calibri"/>
                <w:color w:val="000000"/>
              </w:rPr>
            </w:pPr>
          </w:p>
        </w:tc>
      </w:tr>
      <w:tr w:rsidR="00A71EA9" w:rsidRPr="00A71EA9" w14:paraId="793F003F" w14:textId="77777777" w:rsidTr="00C61CDD">
        <w:trPr>
          <w:trHeight w:val="45"/>
        </w:trPr>
        <w:tc>
          <w:tcPr>
            <w:tcW w:w="3879" w:type="dxa"/>
            <w:shd w:val="clear" w:color="auto" w:fill="auto"/>
          </w:tcPr>
          <w:p w14:paraId="4FCF4056" w14:textId="77777777" w:rsidR="00A71EA9" w:rsidRPr="00A71EA9" w:rsidRDefault="00A71EA9" w:rsidP="00A71EA9">
            <w:pPr>
              <w:spacing w:after="0" w:line="276" w:lineRule="auto"/>
              <w:rPr>
                <w:rFonts w:ascii="Gill Sans MT" w:eastAsia="Calibri" w:hAnsi="Gill Sans MT" w:cs="Calibri"/>
                <w:b/>
                <w:sz w:val="20"/>
                <w:szCs w:val="20"/>
              </w:rPr>
            </w:pPr>
            <w:r>
              <w:rPr>
                <w:rFonts w:ascii="Gill Sans MT" w:hAnsi="Gill Sans MT"/>
                <w:b/>
                <w:sz w:val="20"/>
                <w:szCs w:val="20"/>
              </w:rPr>
              <w:t>% yr aelodau staff yn y gyfarwyddiaeth 2016-17</w:t>
            </w:r>
          </w:p>
        </w:tc>
        <w:tc>
          <w:tcPr>
            <w:tcW w:w="853" w:type="dxa"/>
            <w:gridSpan w:val="3"/>
            <w:shd w:val="clear" w:color="auto" w:fill="auto"/>
          </w:tcPr>
          <w:p w14:paraId="5CE409AB" w14:textId="77777777" w:rsidR="00A71EA9" w:rsidRPr="00A71EA9" w:rsidRDefault="00A71EA9" w:rsidP="00A71EA9">
            <w:pPr>
              <w:spacing w:after="0" w:line="276" w:lineRule="auto"/>
              <w:jc w:val="center"/>
              <w:rPr>
                <w:rFonts w:ascii="Gill Sans MT" w:eastAsia="Calibri" w:hAnsi="Gill Sans MT" w:cs="Calibri"/>
                <w:color w:val="000000"/>
              </w:rPr>
            </w:pPr>
            <w:r>
              <w:rPr>
                <w:rFonts w:ascii="Gill Sans MT" w:hAnsi="Gill Sans MT"/>
                <w:color w:val="000000"/>
              </w:rPr>
              <w:t>37%</w:t>
            </w:r>
          </w:p>
        </w:tc>
        <w:tc>
          <w:tcPr>
            <w:tcW w:w="853" w:type="dxa"/>
            <w:gridSpan w:val="3"/>
            <w:shd w:val="clear" w:color="auto" w:fill="auto"/>
          </w:tcPr>
          <w:p w14:paraId="3353CA93" w14:textId="77777777" w:rsidR="00A71EA9" w:rsidRPr="00A71EA9" w:rsidRDefault="00A71EA9" w:rsidP="00A71EA9">
            <w:pPr>
              <w:spacing w:after="0" w:line="276" w:lineRule="auto"/>
              <w:jc w:val="center"/>
              <w:rPr>
                <w:rFonts w:ascii="Gill Sans MT" w:eastAsia="Calibri" w:hAnsi="Gill Sans MT" w:cs="Calibri"/>
                <w:color w:val="000000"/>
              </w:rPr>
            </w:pPr>
            <w:r>
              <w:rPr>
                <w:rFonts w:ascii="Gill Sans MT" w:hAnsi="Gill Sans MT"/>
                <w:color w:val="000000"/>
              </w:rPr>
              <w:t>37%</w:t>
            </w:r>
          </w:p>
        </w:tc>
        <w:tc>
          <w:tcPr>
            <w:tcW w:w="853" w:type="dxa"/>
            <w:gridSpan w:val="3"/>
            <w:shd w:val="clear" w:color="auto" w:fill="auto"/>
          </w:tcPr>
          <w:p w14:paraId="308F40FF" w14:textId="77777777" w:rsidR="00A71EA9" w:rsidRPr="00A71EA9" w:rsidRDefault="00A71EA9" w:rsidP="00A71EA9">
            <w:pPr>
              <w:spacing w:after="0" w:line="276" w:lineRule="auto"/>
              <w:jc w:val="center"/>
              <w:rPr>
                <w:rFonts w:ascii="Gill Sans MT" w:eastAsia="Calibri" w:hAnsi="Gill Sans MT" w:cs="Calibri"/>
                <w:color w:val="000000"/>
              </w:rPr>
            </w:pPr>
            <w:r>
              <w:rPr>
                <w:rFonts w:ascii="Gill Sans MT" w:hAnsi="Gill Sans MT"/>
                <w:color w:val="000000"/>
              </w:rPr>
              <w:t>11%</w:t>
            </w:r>
          </w:p>
        </w:tc>
        <w:tc>
          <w:tcPr>
            <w:tcW w:w="755" w:type="dxa"/>
            <w:gridSpan w:val="2"/>
            <w:shd w:val="clear" w:color="auto" w:fill="auto"/>
          </w:tcPr>
          <w:p w14:paraId="02BD3714" w14:textId="77777777" w:rsidR="00A71EA9" w:rsidRPr="00A71EA9" w:rsidRDefault="00A71EA9" w:rsidP="00A71EA9">
            <w:pPr>
              <w:spacing w:after="0" w:line="276" w:lineRule="auto"/>
              <w:jc w:val="center"/>
              <w:rPr>
                <w:rFonts w:ascii="Gill Sans MT" w:eastAsia="Calibri" w:hAnsi="Gill Sans MT" w:cs="Calibri"/>
                <w:color w:val="000000"/>
              </w:rPr>
            </w:pPr>
            <w:r>
              <w:rPr>
                <w:rFonts w:ascii="Gill Sans MT" w:hAnsi="Gill Sans MT"/>
                <w:color w:val="000000"/>
              </w:rPr>
              <w:t>7%</w:t>
            </w:r>
          </w:p>
        </w:tc>
        <w:tc>
          <w:tcPr>
            <w:tcW w:w="853" w:type="dxa"/>
            <w:shd w:val="clear" w:color="auto" w:fill="auto"/>
          </w:tcPr>
          <w:p w14:paraId="2FF6B5D6" w14:textId="77777777" w:rsidR="00A71EA9" w:rsidRPr="00A71EA9" w:rsidRDefault="00A71EA9" w:rsidP="00A71EA9">
            <w:pPr>
              <w:spacing w:after="0" w:line="276" w:lineRule="auto"/>
              <w:jc w:val="center"/>
              <w:rPr>
                <w:rFonts w:ascii="Gill Sans MT" w:eastAsia="Calibri" w:hAnsi="Gill Sans MT" w:cs="Calibri"/>
                <w:color w:val="000000"/>
              </w:rPr>
            </w:pPr>
            <w:r>
              <w:rPr>
                <w:rFonts w:ascii="Gill Sans MT" w:hAnsi="Gill Sans MT"/>
                <w:color w:val="000000"/>
              </w:rPr>
              <w:t>7%</w:t>
            </w:r>
          </w:p>
        </w:tc>
        <w:tc>
          <w:tcPr>
            <w:tcW w:w="1134" w:type="dxa"/>
            <w:shd w:val="clear" w:color="auto" w:fill="auto"/>
          </w:tcPr>
          <w:p w14:paraId="26AA95BB" w14:textId="77777777" w:rsidR="00A71EA9" w:rsidRPr="00A71EA9" w:rsidRDefault="00A71EA9" w:rsidP="00A71EA9">
            <w:pPr>
              <w:spacing w:after="0" w:line="276" w:lineRule="auto"/>
              <w:jc w:val="center"/>
              <w:rPr>
                <w:rFonts w:ascii="Gill Sans MT" w:eastAsia="Calibri" w:hAnsi="Gill Sans MT" w:cs="Calibri"/>
                <w:color w:val="000000"/>
              </w:rPr>
            </w:pPr>
          </w:p>
        </w:tc>
      </w:tr>
      <w:tr w:rsidR="00A71EA9" w:rsidRPr="00A71EA9" w14:paraId="63735757" w14:textId="77777777" w:rsidTr="00C61CDD">
        <w:trPr>
          <w:trHeight w:val="45"/>
        </w:trPr>
        <w:tc>
          <w:tcPr>
            <w:tcW w:w="3879" w:type="dxa"/>
            <w:shd w:val="clear" w:color="auto" w:fill="C5E0B3" w:themeFill="accent6" w:themeFillTint="66"/>
          </w:tcPr>
          <w:p w14:paraId="00F95E83" w14:textId="77777777" w:rsidR="00A71EA9" w:rsidRPr="00A71EA9" w:rsidRDefault="00A71EA9" w:rsidP="00A71EA9">
            <w:pPr>
              <w:spacing w:after="0" w:line="276" w:lineRule="auto"/>
              <w:rPr>
                <w:rFonts w:ascii="Gill Sans MT" w:eastAsia="Calibri" w:hAnsi="Gill Sans MT" w:cs="Calibri"/>
                <w:b/>
                <w:sz w:val="20"/>
                <w:szCs w:val="20"/>
              </w:rPr>
            </w:pPr>
            <w:r>
              <w:rPr>
                <w:rFonts w:ascii="Gill Sans MT" w:hAnsi="Gill Sans MT"/>
                <w:b/>
                <w:sz w:val="20"/>
                <w:szCs w:val="20"/>
              </w:rPr>
              <w:t>Nifer y staff unigol 2015-16</w:t>
            </w:r>
          </w:p>
        </w:tc>
        <w:tc>
          <w:tcPr>
            <w:tcW w:w="853" w:type="dxa"/>
            <w:gridSpan w:val="3"/>
            <w:shd w:val="clear" w:color="auto" w:fill="C5E0B3" w:themeFill="accent6" w:themeFillTint="66"/>
          </w:tcPr>
          <w:p w14:paraId="79AB712C" w14:textId="77777777" w:rsidR="00A71EA9" w:rsidRPr="00A71EA9" w:rsidRDefault="00A71EA9" w:rsidP="00A71EA9">
            <w:pPr>
              <w:spacing w:after="0" w:line="276" w:lineRule="auto"/>
              <w:jc w:val="center"/>
              <w:rPr>
                <w:rFonts w:ascii="Gill Sans MT" w:eastAsia="Calibri" w:hAnsi="Gill Sans MT" w:cs="Calibri"/>
                <w:color w:val="000000"/>
              </w:rPr>
            </w:pPr>
            <w:r>
              <w:rPr>
                <w:rFonts w:ascii="Gill Sans MT" w:hAnsi="Gill Sans MT"/>
                <w:color w:val="000000"/>
              </w:rPr>
              <w:t>12</w:t>
            </w:r>
          </w:p>
        </w:tc>
        <w:tc>
          <w:tcPr>
            <w:tcW w:w="853" w:type="dxa"/>
            <w:gridSpan w:val="3"/>
            <w:shd w:val="clear" w:color="auto" w:fill="C5E0B3" w:themeFill="accent6" w:themeFillTint="66"/>
          </w:tcPr>
          <w:p w14:paraId="41219DEC" w14:textId="77777777" w:rsidR="00A71EA9" w:rsidRPr="00A71EA9" w:rsidRDefault="00A71EA9" w:rsidP="00A71EA9">
            <w:pPr>
              <w:spacing w:after="0" w:line="276" w:lineRule="auto"/>
              <w:jc w:val="center"/>
              <w:rPr>
                <w:rFonts w:ascii="Gill Sans MT" w:eastAsia="Calibri" w:hAnsi="Gill Sans MT" w:cs="Calibri"/>
                <w:color w:val="000000"/>
              </w:rPr>
            </w:pPr>
            <w:r>
              <w:rPr>
                <w:rFonts w:ascii="Gill Sans MT" w:hAnsi="Gill Sans MT"/>
                <w:color w:val="000000"/>
              </w:rPr>
              <w:t>8</w:t>
            </w:r>
          </w:p>
        </w:tc>
        <w:tc>
          <w:tcPr>
            <w:tcW w:w="853" w:type="dxa"/>
            <w:gridSpan w:val="3"/>
            <w:shd w:val="clear" w:color="auto" w:fill="C5E0B3" w:themeFill="accent6" w:themeFillTint="66"/>
          </w:tcPr>
          <w:p w14:paraId="41B42C31" w14:textId="77777777" w:rsidR="00A71EA9" w:rsidRPr="00A71EA9" w:rsidRDefault="00A71EA9" w:rsidP="00A71EA9">
            <w:pPr>
              <w:spacing w:after="0" w:line="276" w:lineRule="auto"/>
              <w:jc w:val="center"/>
              <w:rPr>
                <w:rFonts w:ascii="Gill Sans MT" w:eastAsia="Calibri" w:hAnsi="Gill Sans MT" w:cs="Calibri"/>
                <w:color w:val="000000"/>
              </w:rPr>
            </w:pPr>
            <w:r>
              <w:rPr>
                <w:rFonts w:ascii="Gill Sans MT" w:hAnsi="Gill Sans MT"/>
                <w:color w:val="000000"/>
              </w:rPr>
              <w:t>3</w:t>
            </w:r>
          </w:p>
        </w:tc>
        <w:tc>
          <w:tcPr>
            <w:tcW w:w="755" w:type="dxa"/>
            <w:gridSpan w:val="2"/>
            <w:shd w:val="clear" w:color="auto" w:fill="C5E0B3" w:themeFill="accent6" w:themeFillTint="66"/>
          </w:tcPr>
          <w:p w14:paraId="38103C40" w14:textId="77777777" w:rsidR="00A71EA9" w:rsidRPr="00A71EA9" w:rsidRDefault="00A71EA9" w:rsidP="00A71EA9">
            <w:pPr>
              <w:spacing w:after="0" w:line="276" w:lineRule="auto"/>
              <w:jc w:val="center"/>
              <w:rPr>
                <w:rFonts w:ascii="Gill Sans MT" w:eastAsia="Calibri" w:hAnsi="Gill Sans MT" w:cs="Calibri"/>
                <w:color w:val="000000"/>
              </w:rPr>
            </w:pPr>
            <w:r>
              <w:rPr>
                <w:rFonts w:ascii="Gill Sans MT" w:hAnsi="Gill Sans MT"/>
                <w:color w:val="000000"/>
              </w:rPr>
              <w:t>2</w:t>
            </w:r>
          </w:p>
        </w:tc>
        <w:tc>
          <w:tcPr>
            <w:tcW w:w="853" w:type="dxa"/>
            <w:shd w:val="clear" w:color="auto" w:fill="C5E0B3" w:themeFill="accent6" w:themeFillTint="66"/>
          </w:tcPr>
          <w:p w14:paraId="61E44508" w14:textId="77777777" w:rsidR="00A71EA9" w:rsidRPr="00A71EA9" w:rsidRDefault="00A71EA9" w:rsidP="00A71EA9">
            <w:pPr>
              <w:spacing w:after="0" w:line="276" w:lineRule="auto"/>
              <w:jc w:val="center"/>
              <w:rPr>
                <w:rFonts w:ascii="Gill Sans MT" w:eastAsia="Calibri" w:hAnsi="Gill Sans MT" w:cs="Calibri"/>
                <w:color w:val="000000"/>
              </w:rPr>
            </w:pPr>
            <w:r>
              <w:rPr>
                <w:rFonts w:ascii="Gill Sans MT" w:hAnsi="Gill Sans MT"/>
                <w:color w:val="000000"/>
              </w:rPr>
              <w:t>2</w:t>
            </w:r>
          </w:p>
        </w:tc>
        <w:tc>
          <w:tcPr>
            <w:tcW w:w="1134" w:type="dxa"/>
            <w:shd w:val="clear" w:color="auto" w:fill="C5E0B3" w:themeFill="accent6" w:themeFillTint="66"/>
          </w:tcPr>
          <w:p w14:paraId="0D391F52" w14:textId="77777777" w:rsidR="00A71EA9" w:rsidRPr="00A71EA9" w:rsidRDefault="00A71EA9" w:rsidP="00A71EA9">
            <w:pPr>
              <w:spacing w:after="0" w:line="276" w:lineRule="auto"/>
              <w:jc w:val="center"/>
              <w:rPr>
                <w:rFonts w:ascii="Gill Sans MT" w:eastAsia="Calibri" w:hAnsi="Gill Sans MT" w:cs="Calibri"/>
                <w:color w:val="000000"/>
              </w:rPr>
            </w:pPr>
          </w:p>
        </w:tc>
      </w:tr>
      <w:tr w:rsidR="00A71EA9" w:rsidRPr="00A71EA9" w14:paraId="1E745920" w14:textId="77777777" w:rsidTr="00C61CDD">
        <w:trPr>
          <w:trHeight w:val="45"/>
        </w:trPr>
        <w:tc>
          <w:tcPr>
            <w:tcW w:w="3879" w:type="dxa"/>
            <w:shd w:val="clear" w:color="auto" w:fill="C5E0B3" w:themeFill="accent6" w:themeFillTint="66"/>
          </w:tcPr>
          <w:p w14:paraId="5AEA9A8B" w14:textId="77777777" w:rsidR="00A71EA9" w:rsidRPr="00A71EA9" w:rsidRDefault="00A71EA9" w:rsidP="00A71EA9">
            <w:pPr>
              <w:spacing w:after="0" w:line="276" w:lineRule="auto"/>
              <w:rPr>
                <w:rFonts w:ascii="Gill Sans MT" w:eastAsia="Calibri" w:hAnsi="Gill Sans MT" w:cs="Calibri"/>
                <w:b/>
                <w:sz w:val="20"/>
                <w:szCs w:val="20"/>
              </w:rPr>
            </w:pPr>
            <w:r>
              <w:rPr>
                <w:rFonts w:ascii="Gill Sans MT" w:hAnsi="Gill Sans MT"/>
                <w:b/>
                <w:sz w:val="20"/>
                <w:szCs w:val="20"/>
              </w:rPr>
              <w:t>% yr aelodau staff yn y gyfarwyddiaeth 2015-16</w:t>
            </w:r>
          </w:p>
        </w:tc>
        <w:tc>
          <w:tcPr>
            <w:tcW w:w="853" w:type="dxa"/>
            <w:gridSpan w:val="3"/>
            <w:shd w:val="clear" w:color="auto" w:fill="C5E0B3" w:themeFill="accent6" w:themeFillTint="66"/>
          </w:tcPr>
          <w:p w14:paraId="75379C96" w14:textId="77777777" w:rsidR="00A71EA9" w:rsidRPr="00A71EA9" w:rsidRDefault="00A71EA9" w:rsidP="00A71EA9">
            <w:pPr>
              <w:spacing w:after="0" w:line="276" w:lineRule="auto"/>
              <w:jc w:val="center"/>
              <w:rPr>
                <w:rFonts w:ascii="Gill Sans MT" w:eastAsia="Calibri" w:hAnsi="Gill Sans MT" w:cs="Calibri"/>
                <w:color w:val="000000"/>
              </w:rPr>
            </w:pPr>
            <w:r>
              <w:rPr>
                <w:rFonts w:ascii="Gill Sans MT" w:hAnsi="Gill Sans MT"/>
                <w:color w:val="000000"/>
              </w:rPr>
              <w:t>44%</w:t>
            </w:r>
          </w:p>
        </w:tc>
        <w:tc>
          <w:tcPr>
            <w:tcW w:w="853" w:type="dxa"/>
            <w:gridSpan w:val="3"/>
            <w:shd w:val="clear" w:color="auto" w:fill="C5E0B3" w:themeFill="accent6" w:themeFillTint="66"/>
          </w:tcPr>
          <w:p w14:paraId="717F1B61" w14:textId="77777777" w:rsidR="00A71EA9" w:rsidRPr="00A71EA9" w:rsidRDefault="00A71EA9" w:rsidP="00A71EA9">
            <w:pPr>
              <w:spacing w:after="0" w:line="276" w:lineRule="auto"/>
              <w:jc w:val="center"/>
              <w:rPr>
                <w:rFonts w:ascii="Gill Sans MT" w:eastAsia="Calibri" w:hAnsi="Gill Sans MT" w:cs="Calibri"/>
                <w:color w:val="000000"/>
              </w:rPr>
            </w:pPr>
            <w:r>
              <w:rPr>
                <w:rFonts w:ascii="Gill Sans MT" w:hAnsi="Gill Sans MT"/>
                <w:color w:val="000000"/>
              </w:rPr>
              <w:t>30%</w:t>
            </w:r>
          </w:p>
        </w:tc>
        <w:tc>
          <w:tcPr>
            <w:tcW w:w="853" w:type="dxa"/>
            <w:gridSpan w:val="3"/>
            <w:shd w:val="clear" w:color="auto" w:fill="C5E0B3" w:themeFill="accent6" w:themeFillTint="66"/>
          </w:tcPr>
          <w:p w14:paraId="344A3FDD" w14:textId="77777777" w:rsidR="00A71EA9" w:rsidRPr="00A71EA9" w:rsidRDefault="00A71EA9" w:rsidP="00A71EA9">
            <w:pPr>
              <w:spacing w:after="0" w:line="276" w:lineRule="auto"/>
              <w:jc w:val="center"/>
              <w:rPr>
                <w:rFonts w:ascii="Gill Sans MT" w:eastAsia="Calibri" w:hAnsi="Gill Sans MT" w:cs="Calibri"/>
                <w:color w:val="000000"/>
              </w:rPr>
            </w:pPr>
            <w:r>
              <w:rPr>
                <w:rFonts w:ascii="Gill Sans MT" w:hAnsi="Gill Sans MT"/>
                <w:color w:val="000000"/>
              </w:rPr>
              <w:t>11%</w:t>
            </w:r>
          </w:p>
        </w:tc>
        <w:tc>
          <w:tcPr>
            <w:tcW w:w="755" w:type="dxa"/>
            <w:gridSpan w:val="2"/>
            <w:shd w:val="clear" w:color="auto" w:fill="C5E0B3" w:themeFill="accent6" w:themeFillTint="66"/>
          </w:tcPr>
          <w:p w14:paraId="1F80E338" w14:textId="77777777" w:rsidR="00A71EA9" w:rsidRPr="00A71EA9" w:rsidRDefault="00A71EA9" w:rsidP="00A71EA9">
            <w:pPr>
              <w:spacing w:after="0" w:line="276" w:lineRule="auto"/>
              <w:jc w:val="center"/>
              <w:rPr>
                <w:rFonts w:ascii="Gill Sans MT" w:eastAsia="Calibri" w:hAnsi="Gill Sans MT" w:cs="Calibri"/>
                <w:color w:val="000000"/>
              </w:rPr>
            </w:pPr>
            <w:r>
              <w:rPr>
                <w:rFonts w:ascii="Gill Sans MT" w:hAnsi="Gill Sans MT"/>
                <w:color w:val="000000"/>
              </w:rPr>
              <w:t>7%</w:t>
            </w:r>
          </w:p>
        </w:tc>
        <w:tc>
          <w:tcPr>
            <w:tcW w:w="853" w:type="dxa"/>
            <w:shd w:val="clear" w:color="auto" w:fill="C5E0B3" w:themeFill="accent6" w:themeFillTint="66"/>
          </w:tcPr>
          <w:p w14:paraId="2E999E55" w14:textId="77777777" w:rsidR="00A71EA9" w:rsidRPr="00A71EA9" w:rsidRDefault="00A71EA9" w:rsidP="00A71EA9">
            <w:pPr>
              <w:spacing w:after="0" w:line="276" w:lineRule="auto"/>
              <w:jc w:val="center"/>
              <w:rPr>
                <w:rFonts w:ascii="Gill Sans MT" w:eastAsia="Calibri" w:hAnsi="Gill Sans MT" w:cs="Calibri"/>
                <w:color w:val="000000"/>
              </w:rPr>
            </w:pPr>
            <w:r>
              <w:rPr>
                <w:rFonts w:ascii="Gill Sans MT" w:hAnsi="Gill Sans MT"/>
                <w:color w:val="000000"/>
              </w:rPr>
              <w:t>7%</w:t>
            </w:r>
          </w:p>
        </w:tc>
        <w:tc>
          <w:tcPr>
            <w:tcW w:w="1134" w:type="dxa"/>
            <w:shd w:val="clear" w:color="auto" w:fill="C5E0B3" w:themeFill="accent6" w:themeFillTint="66"/>
          </w:tcPr>
          <w:p w14:paraId="565BE530" w14:textId="77777777" w:rsidR="00A71EA9" w:rsidRPr="00A71EA9" w:rsidRDefault="00A71EA9" w:rsidP="00A71EA9">
            <w:pPr>
              <w:spacing w:after="0" w:line="276" w:lineRule="auto"/>
              <w:jc w:val="center"/>
              <w:rPr>
                <w:rFonts w:ascii="Gill Sans MT" w:eastAsia="Calibri" w:hAnsi="Gill Sans MT" w:cs="Calibri"/>
                <w:color w:val="000000"/>
              </w:rPr>
            </w:pPr>
          </w:p>
        </w:tc>
      </w:tr>
      <w:tr w:rsidR="00A71EA9" w:rsidRPr="00A71EA9" w14:paraId="43768B86" w14:textId="77777777" w:rsidTr="00C61CDD">
        <w:trPr>
          <w:trHeight w:val="45"/>
        </w:trPr>
        <w:tc>
          <w:tcPr>
            <w:tcW w:w="9180" w:type="dxa"/>
            <w:gridSpan w:val="14"/>
          </w:tcPr>
          <w:p w14:paraId="65D75636" w14:textId="77777777" w:rsidR="00A71EA9" w:rsidRDefault="00A71EA9" w:rsidP="00A71EA9">
            <w:pPr>
              <w:spacing w:after="0" w:line="276" w:lineRule="auto"/>
              <w:rPr>
                <w:rFonts w:ascii="Gill Sans MT" w:eastAsia="Calibri" w:hAnsi="Gill Sans MT" w:cs="Calibri"/>
              </w:rPr>
            </w:pPr>
            <w:r>
              <w:rPr>
                <w:rFonts w:ascii="Gill Sans MT" w:hAnsi="Gill Sans MT"/>
              </w:rPr>
              <w:t>Roedd lefel y Siaradwyr Cymraeg (rhugl a chanolraddol) yn yr Adran Gynllunio wedi aros yn sefydlog yn 2016-17, sef 14%</w:t>
            </w:r>
          </w:p>
          <w:p w14:paraId="1113324F" w14:textId="77777777" w:rsidR="001B0399" w:rsidRDefault="001B0399" w:rsidP="00A71EA9">
            <w:pPr>
              <w:spacing w:after="0" w:line="276" w:lineRule="auto"/>
              <w:rPr>
                <w:rFonts w:ascii="Gill Sans MT" w:eastAsia="Calibri" w:hAnsi="Gill Sans MT" w:cs="Calibri"/>
              </w:rPr>
            </w:pPr>
          </w:p>
          <w:p w14:paraId="708BEFAC" w14:textId="77777777" w:rsidR="001B0399" w:rsidRPr="00A71EA9" w:rsidRDefault="001B0399" w:rsidP="00A71EA9">
            <w:pPr>
              <w:spacing w:after="0" w:line="276" w:lineRule="auto"/>
              <w:rPr>
                <w:rFonts w:ascii="Gill Sans MT" w:eastAsia="Calibri" w:hAnsi="Gill Sans MT" w:cs="Calibri"/>
              </w:rPr>
            </w:pPr>
          </w:p>
        </w:tc>
      </w:tr>
      <w:tr w:rsidR="00A71EA9" w:rsidRPr="00A71EA9" w14:paraId="0DC3BA79" w14:textId="77777777" w:rsidTr="00C61CDD">
        <w:trPr>
          <w:trHeight w:val="45"/>
        </w:trPr>
        <w:tc>
          <w:tcPr>
            <w:tcW w:w="9180" w:type="dxa"/>
            <w:gridSpan w:val="14"/>
            <w:shd w:val="clear" w:color="auto" w:fill="B8CCE4"/>
          </w:tcPr>
          <w:p w14:paraId="35D37F34" w14:textId="77777777" w:rsidR="00A71EA9" w:rsidRPr="00A71EA9" w:rsidRDefault="00A71EA9" w:rsidP="00A71EA9">
            <w:pPr>
              <w:spacing w:after="0" w:line="276" w:lineRule="auto"/>
              <w:jc w:val="center"/>
              <w:rPr>
                <w:rFonts w:ascii="Gill Sans MT" w:eastAsia="Calibri" w:hAnsi="Gill Sans MT" w:cs="Calibri"/>
                <w:b/>
              </w:rPr>
            </w:pPr>
            <w:r>
              <w:rPr>
                <w:rFonts w:ascii="Gill Sans MT" w:hAnsi="Gill Sans MT"/>
                <w:b/>
              </w:rPr>
              <w:t xml:space="preserve">Cefn Gwlad (61 aelod staff) </w:t>
            </w:r>
          </w:p>
        </w:tc>
      </w:tr>
      <w:tr w:rsidR="00A71EA9" w:rsidRPr="00A71EA9" w14:paraId="5E9E82D6" w14:textId="77777777" w:rsidTr="00C61CDD">
        <w:trPr>
          <w:cantSplit/>
          <w:trHeight w:val="1639"/>
        </w:trPr>
        <w:tc>
          <w:tcPr>
            <w:tcW w:w="3927" w:type="dxa"/>
            <w:gridSpan w:val="2"/>
            <w:shd w:val="clear" w:color="auto" w:fill="95B3D7"/>
          </w:tcPr>
          <w:p w14:paraId="28D5597F" w14:textId="77777777" w:rsidR="00A71EA9" w:rsidRPr="00A71EA9" w:rsidRDefault="00A71EA9" w:rsidP="00A71EA9">
            <w:pPr>
              <w:spacing w:after="0" w:line="276" w:lineRule="auto"/>
              <w:rPr>
                <w:rFonts w:ascii="Gill Sans MT" w:eastAsia="Calibri" w:hAnsi="Gill Sans MT" w:cs="Calibri"/>
                <w:b/>
                <w:sz w:val="20"/>
                <w:szCs w:val="20"/>
              </w:rPr>
            </w:pPr>
          </w:p>
        </w:tc>
        <w:tc>
          <w:tcPr>
            <w:tcW w:w="850" w:type="dxa"/>
            <w:gridSpan w:val="3"/>
            <w:shd w:val="clear" w:color="auto" w:fill="95B3D7"/>
            <w:textDirection w:val="btLr"/>
          </w:tcPr>
          <w:p w14:paraId="1BD7370E" w14:textId="77777777" w:rsidR="00A71EA9" w:rsidRPr="00A71EA9" w:rsidRDefault="00A71EA9" w:rsidP="00A71EA9">
            <w:pPr>
              <w:spacing w:after="0" w:line="276" w:lineRule="auto"/>
              <w:ind w:left="113" w:right="113"/>
              <w:rPr>
                <w:rFonts w:ascii="Gill Sans MT" w:eastAsia="Calibri" w:hAnsi="Gill Sans MT" w:cs="Calibri"/>
                <w:b/>
                <w:sz w:val="20"/>
                <w:szCs w:val="20"/>
              </w:rPr>
            </w:pPr>
            <w:r>
              <w:rPr>
                <w:rFonts w:ascii="Gill Sans MT" w:hAnsi="Gill Sans MT"/>
                <w:b/>
                <w:sz w:val="20"/>
                <w:szCs w:val="20"/>
              </w:rPr>
              <w:t>Ddim yn siarad Cymraeg</w:t>
            </w:r>
          </w:p>
        </w:tc>
        <w:tc>
          <w:tcPr>
            <w:tcW w:w="851" w:type="dxa"/>
            <w:gridSpan w:val="3"/>
            <w:shd w:val="clear" w:color="auto" w:fill="95B3D7"/>
            <w:textDirection w:val="btLr"/>
          </w:tcPr>
          <w:p w14:paraId="2A67C65D" w14:textId="77777777" w:rsidR="00A71EA9" w:rsidRPr="00A71EA9" w:rsidRDefault="00A71EA9" w:rsidP="00A71EA9">
            <w:pPr>
              <w:spacing w:after="0" w:line="276" w:lineRule="auto"/>
              <w:ind w:left="113" w:right="113"/>
              <w:rPr>
                <w:rFonts w:ascii="Gill Sans MT" w:eastAsia="Calibri" w:hAnsi="Gill Sans MT" w:cs="Calibri"/>
                <w:b/>
                <w:sz w:val="20"/>
                <w:szCs w:val="20"/>
              </w:rPr>
            </w:pPr>
            <w:r>
              <w:rPr>
                <w:rFonts w:ascii="Gill Sans MT" w:hAnsi="Gill Sans MT"/>
                <w:b/>
                <w:sz w:val="20"/>
                <w:szCs w:val="20"/>
              </w:rPr>
              <w:t>Sylfaenol</w:t>
            </w:r>
          </w:p>
        </w:tc>
        <w:tc>
          <w:tcPr>
            <w:tcW w:w="856" w:type="dxa"/>
            <w:gridSpan w:val="3"/>
            <w:shd w:val="clear" w:color="auto" w:fill="95B3D7"/>
            <w:textDirection w:val="btLr"/>
          </w:tcPr>
          <w:p w14:paraId="6A31B30D" w14:textId="77777777" w:rsidR="00A71EA9" w:rsidRPr="00A71EA9" w:rsidRDefault="00A71EA9" w:rsidP="00A71EA9">
            <w:pPr>
              <w:spacing w:after="0" w:line="276" w:lineRule="auto"/>
              <w:ind w:left="113" w:right="113"/>
              <w:rPr>
                <w:rFonts w:ascii="Gill Sans MT" w:eastAsia="Calibri" w:hAnsi="Gill Sans MT" w:cs="Calibri"/>
                <w:b/>
                <w:sz w:val="20"/>
                <w:szCs w:val="20"/>
              </w:rPr>
            </w:pPr>
            <w:r>
              <w:rPr>
                <w:rFonts w:ascii="Gill Sans MT" w:hAnsi="Gill Sans MT"/>
                <w:b/>
                <w:sz w:val="20"/>
                <w:szCs w:val="20"/>
              </w:rPr>
              <w:t>Dysgwr</w:t>
            </w:r>
          </w:p>
        </w:tc>
        <w:tc>
          <w:tcPr>
            <w:tcW w:w="709" w:type="dxa"/>
            <w:shd w:val="clear" w:color="auto" w:fill="95B3D7"/>
            <w:textDirection w:val="btLr"/>
          </w:tcPr>
          <w:p w14:paraId="0FAEEEB0" w14:textId="77777777" w:rsidR="00A71EA9" w:rsidRPr="00A71EA9" w:rsidRDefault="00A71EA9" w:rsidP="00A71EA9">
            <w:pPr>
              <w:spacing w:after="0" w:line="276" w:lineRule="auto"/>
              <w:ind w:left="113" w:right="113"/>
              <w:rPr>
                <w:rFonts w:ascii="Gill Sans MT" w:eastAsia="Calibri" w:hAnsi="Gill Sans MT" w:cs="Calibri"/>
                <w:b/>
                <w:sz w:val="20"/>
                <w:szCs w:val="20"/>
              </w:rPr>
            </w:pPr>
            <w:r>
              <w:rPr>
                <w:rFonts w:ascii="Gill Sans MT" w:hAnsi="Gill Sans MT"/>
                <w:b/>
                <w:sz w:val="20"/>
                <w:szCs w:val="20"/>
              </w:rPr>
              <w:t>Canolraddol</w:t>
            </w:r>
          </w:p>
        </w:tc>
        <w:tc>
          <w:tcPr>
            <w:tcW w:w="853" w:type="dxa"/>
            <w:shd w:val="clear" w:color="auto" w:fill="95B3D7"/>
            <w:textDirection w:val="btLr"/>
          </w:tcPr>
          <w:p w14:paraId="45079E2B" w14:textId="77777777" w:rsidR="00A71EA9" w:rsidRPr="00A71EA9" w:rsidRDefault="00A71EA9" w:rsidP="00A71EA9">
            <w:pPr>
              <w:spacing w:after="0" w:line="276" w:lineRule="auto"/>
              <w:ind w:left="113" w:right="113"/>
              <w:rPr>
                <w:rFonts w:ascii="Gill Sans MT" w:eastAsia="Calibri" w:hAnsi="Gill Sans MT" w:cs="Calibri"/>
                <w:b/>
                <w:sz w:val="20"/>
                <w:szCs w:val="20"/>
              </w:rPr>
            </w:pPr>
            <w:r>
              <w:rPr>
                <w:rFonts w:ascii="Gill Sans MT" w:hAnsi="Gill Sans MT"/>
                <w:b/>
                <w:sz w:val="20"/>
                <w:szCs w:val="20"/>
              </w:rPr>
              <w:t>Rhugl</w:t>
            </w:r>
          </w:p>
          <w:p w14:paraId="504BB55B" w14:textId="77777777" w:rsidR="00A71EA9" w:rsidRPr="00A71EA9" w:rsidRDefault="00A71EA9" w:rsidP="00A71EA9">
            <w:pPr>
              <w:spacing w:after="0" w:line="276" w:lineRule="auto"/>
              <w:ind w:left="113" w:right="113"/>
              <w:rPr>
                <w:rFonts w:ascii="Gill Sans MT" w:eastAsia="Calibri" w:hAnsi="Gill Sans MT" w:cs="Calibri"/>
                <w:b/>
                <w:sz w:val="20"/>
                <w:szCs w:val="20"/>
              </w:rPr>
            </w:pPr>
          </w:p>
        </w:tc>
        <w:tc>
          <w:tcPr>
            <w:tcW w:w="1134" w:type="dxa"/>
            <w:shd w:val="clear" w:color="auto" w:fill="95B3D7"/>
            <w:textDirection w:val="btLr"/>
          </w:tcPr>
          <w:p w14:paraId="037946D1" w14:textId="77777777" w:rsidR="00A71EA9" w:rsidRPr="00A71EA9" w:rsidRDefault="00A71EA9" w:rsidP="00A71EA9">
            <w:pPr>
              <w:spacing w:after="0" w:line="276" w:lineRule="auto"/>
              <w:ind w:left="113" w:right="113"/>
              <w:rPr>
                <w:rFonts w:ascii="Gill Sans MT" w:eastAsia="Calibri" w:hAnsi="Gill Sans MT" w:cs="Calibri"/>
                <w:b/>
                <w:sz w:val="20"/>
                <w:szCs w:val="20"/>
              </w:rPr>
            </w:pPr>
          </w:p>
        </w:tc>
      </w:tr>
      <w:tr w:rsidR="00A71EA9" w:rsidRPr="00A71EA9" w14:paraId="4D234834" w14:textId="77777777" w:rsidTr="00C61CDD">
        <w:trPr>
          <w:trHeight w:val="54"/>
        </w:trPr>
        <w:tc>
          <w:tcPr>
            <w:tcW w:w="3927" w:type="dxa"/>
            <w:gridSpan w:val="2"/>
            <w:shd w:val="clear" w:color="auto" w:fill="auto"/>
          </w:tcPr>
          <w:p w14:paraId="020E2D74" w14:textId="77777777" w:rsidR="00A71EA9" w:rsidRPr="00A71EA9" w:rsidRDefault="00A71EA9" w:rsidP="00A71EA9">
            <w:pPr>
              <w:spacing w:after="0" w:line="276" w:lineRule="auto"/>
              <w:rPr>
                <w:rFonts w:ascii="Gill Sans MT" w:eastAsia="Calibri" w:hAnsi="Gill Sans MT" w:cs="Calibri"/>
                <w:b/>
                <w:sz w:val="20"/>
                <w:szCs w:val="20"/>
              </w:rPr>
            </w:pPr>
            <w:r>
              <w:rPr>
                <w:rFonts w:ascii="Gill Sans MT" w:hAnsi="Gill Sans MT"/>
                <w:b/>
                <w:sz w:val="20"/>
                <w:szCs w:val="20"/>
              </w:rPr>
              <w:t>Nifer y staff unigol 2016-17</w:t>
            </w:r>
          </w:p>
        </w:tc>
        <w:tc>
          <w:tcPr>
            <w:tcW w:w="850" w:type="dxa"/>
            <w:gridSpan w:val="3"/>
            <w:shd w:val="clear" w:color="auto" w:fill="auto"/>
          </w:tcPr>
          <w:p w14:paraId="74F26938" w14:textId="77777777" w:rsidR="00A71EA9" w:rsidRPr="00A71EA9" w:rsidRDefault="00A71EA9" w:rsidP="00A71EA9">
            <w:pPr>
              <w:spacing w:after="0" w:line="276" w:lineRule="auto"/>
              <w:jc w:val="center"/>
              <w:rPr>
                <w:rFonts w:ascii="Gill Sans MT" w:eastAsia="Calibri" w:hAnsi="Gill Sans MT" w:cs="Calibri"/>
                <w:color w:val="000000"/>
                <w:sz w:val="24"/>
                <w:szCs w:val="24"/>
              </w:rPr>
            </w:pPr>
            <w:r>
              <w:rPr>
                <w:rFonts w:ascii="Gill Sans MT" w:hAnsi="Gill Sans MT"/>
                <w:color w:val="000000"/>
                <w:sz w:val="24"/>
                <w:szCs w:val="24"/>
              </w:rPr>
              <w:t>12</w:t>
            </w:r>
          </w:p>
        </w:tc>
        <w:tc>
          <w:tcPr>
            <w:tcW w:w="851" w:type="dxa"/>
            <w:gridSpan w:val="3"/>
            <w:shd w:val="clear" w:color="auto" w:fill="auto"/>
          </w:tcPr>
          <w:p w14:paraId="12BB7E63" w14:textId="77777777" w:rsidR="00A71EA9" w:rsidRPr="00A71EA9" w:rsidRDefault="00A71EA9" w:rsidP="00A71EA9">
            <w:pPr>
              <w:spacing w:after="0" w:line="276" w:lineRule="auto"/>
              <w:jc w:val="center"/>
              <w:rPr>
                <w:rFonts w:ascii="Gill Sans MT" w:eastAsia="Calibri" w:hAnsi="Gill Sans MT" w:cs="Calibri"/>
                <w:color w:val="000000"/>
                <w:sz w:val="24"/>
                <w:szCs w:val="24"/>
              </w:rPr>
            </w:pPr>
            <w:r>
              <w:rPr>
                <w:rFonts w:ascii="Gill Sans MT" w:hAnsi="Gill Sans MT"/>
                <w:color w:val="000000"/>
                <w:sz w:val="24"/>
                <w:szCs w:val="24"/>
              </w:rPr>
              <w:t>26</w:t>
            </w:r>
          </w:p>
        </w:tc>
        <w:tc>
          <w:tcPr>
            <w:tcW w:w="856" w:type="dxa"/>
            <w:gridSpan w:val="3"/>
            <w:shd w:val="clear" w:color="auto" w:fill="auto"/>
          </w:tcPr>
          <w:p w14:paraId="3DEC5BE1" w14:textId="77777777" w:rsidR="00A71EA9" w:rsidRPr="00A71EA9" w:rsidRDefault="00A71EA9" w:rsidP="00A71EA9">
            <w:pPr>
              <w:spacing w:after="0" w:line="276" w:lineRule="auto"/>
              <w:jc w:val="center"/>
              <w:rPr>
                <w:rFonts w:ascii="Gill Sans MT" w:eastAsia="Calibri" w:hAnsi="Gill Sans MT" w:cs="Calibri"/>
                <w:color w:val="000000"/>
                <w:sz w:val="24"/>
                <w:szCs w:val="24"/>
              </w:rPr>
            </w:pPr>
            <w:r>
              <w:rPr>
                <w:rFonts w:ascii="Gill Sans MT" w:hAnsi="Gill Sans MT"/>
                <w:color w:val="000000"/>
                <w:sz w:val="24"/>
                <w:szCs w:val="24"/>
              </w:rPr>
              <w:t>6</w:t>
            </w:r>
          </w:p>
        </w:tc>
        <w:tc>
          <w:tcPr>
            <w:tcW w:w="709" w:type="dxa"/>
            <w:shd w:val="clear" w:color="auto" w:fill="auto"/>
          </w:tcPr>
          <w:p w14:paraId="2F8D9E41" w14:textId="77777777" w:rsidR="00A71EA9" w:rsidRPr="00A71EA9" w:rsidRDefault="00A71EA9" w:rsidP="00A71EA9">
            <w:pPr>
              <w:spacing w:after="0" w:line="276" w:lineRule="auto"/>
              <w:jc w:val="center"/>
              <w:rPr>
                <w:rFonts w:ascii="Gill Sans MT" w:eastAsia="Calibri" w:hAnsi="Gill Sans MT" w:cs="Calibri"/>
                <w:color w:val="000000"/>
                <w:sz w:val="24"/>
                <w:szCs w:val="24"/>
              </w:rPr>
            </w:pPr>
            <w:r>
              <w:rPr>
                <w:rFonts w:ascii="Gill Sans MT" w:hAnsi="Gill Sans MT"/>
                <w:color w:val="000000"/>
                <w:sz w:val="24"/>
                <w:szCs w:val="24"/>
              </w:rPr>
              <w:t>7</w:t>
            </w:r>
          </w:p>
        </w:tc>
        <w:tc>
          <w:tcPr>
            <w:tcW w:w="853" w:type="dxa"/>
            <w:shd w:val="clear" w:color="auto" w:fill="auto"/>
          </w:tcPr>
          <w:p w14:paraId="66FD0372" w14:textId="77777777" w:rsidR="00A71EA9" w:rsidRPr="00A71EA9" w:rsidRDefault="00A71EA9" w:rsidP="00A71EA9">
            <w:pPr>
              <w:spacing w:after="0" w:line="276" w:lineRule="auto"/>
              <w:jc w:val="center"/>
              <w:rPr>
                <w:rFonts w:ascii="Gill Sans MT" w:eastAsia="Calibri" w:hAnsi="Gill Sans MT" w:cs="Calibri"/>
                <w:color w:val="000000"/>
                <w:sz w:val="24"/>
                <w:szCs w:val="24"/>
              </w:rPr>
            </w:pPr>
            <w:r>
              <w:rPr>
                <w:rFonts w:ascii="Gill Sans MT" w:hAnsi="Gill Sans MT"/>
                <w:color w:val="000000"/>
                <w:sz w:val="24"/>
                <w:szCs w:val="24"/>
              </w:rPr>
              <w:t>10</w:t>
            </w:r>
          </w:p>
        </w:tc>
        <w:tc>
          <w:tcPr>
            <w:tcW w:w="1134" w:type="dxa"/>
            <w:shd w:val="clear" w:color="auto" w:fill="auto"/>
          </w:tcPr>
          <w:p w14:paraId="137A1278" w14:textId="77777777" w:rsidR="00A71EA9" w:rsidRPr="00A71EA9" w:rsidRDefault="00A71EA9" w:rsidP="00A71EA9">
            <w:pPr>
              <w:spacing w:after="0" w:line="276" w:lineRule="auto"/>
              <w:jc w:val="center"/>
              <w:rPr>
                <w:rFonts w:ascii="Gill Sans MT" w:eastAsia="Calibri" w:hAnsi="Gill Sans MT" w:cs="Calibri"/>
                <w:color w:val="000000"/>
                <w:sz w:val="24"/>
                <w:szCs w:val="24"/>
              </w:rPr>
            </w:pPr>
          </w:p>
        </w:tc>
      </w:tr>
      <w:tr w:rsidR="00A71EA9" w:rsidRPr="00A71EA9" w14:paraId="67E82C0E" w14:textId="77777777" w:rsidTr="00C61CDD">
        <w:trPr>
          <w:trHeight w:val="54"/>
        </w:trPr>
        <w:tc>
          <w:tcPr>
            <w:tcW w:w="3927" w:type="dxa"/>
            <w:gridSpan w:val="2"/>
            <w:shd w:val="clear" w:color="auto" w:fill="auto"/>
          </w:tcPr>
          <w:p w14:paraId="5D95DF16" w14:textId="77777777" w:rsidR="00A71EA9" w:rsidRPr="00A71EA9" w:rsidRDefault="00A71EA9" w:rsidP="00A71EA9">
            <w:pPr>
              <w:spacing w:after="0" w:line="276" w:lineRule="auto"/>
              <w:rPr>
                <w:rFonts w:ascii="Gill Sans MT" w:eastAsia="Calibri" w:hAnsi="Gill Sans MT" w:cs="Calibri"/>
                <w:b/>
                <w:sz w:val="20"/>
                <w:szCs w:val="20"/>
              </w:rPr>
            </w:pPr>
            <w:r>
              <w:rPr>
                <w:rFonts w:ascii="Gill Sans MT" w:hAnsi="Gill Sans MT"/>
                <w:b/>
                <w:sz w:val="20"/>
                <w:szCs w:val="20"/>
              </w:rPr>
              <w:t>% yr aelodau staff yn y gyfarwyddiaeth 2016-17</w:t>
            </w:r>
          </w:p>
        </w:tc>
        <w:tc>
          <w:tcPr>
            <w:tcW w:w="850" w:type="dxa"/>
            <w:gridSpan w:val="3"/>
            <w:shd w:val="clear" w:color="auto" w:fill="auto"/>
          </w:tcPr>
          <w:p w14:paraId="599C33EB" w14:textId="77777777" w:rsidR="00A71EA9" w:rsidRPr="00A71EA9" w:rsidRDefault="00A71EA9" w:rsidP="00A71EA9">
            <w:pPr>
              <w:spacing w:after="0" w:line="276" w:lineRule="auto"/>
              <w:jc w:val="center"/>
              <w:rPr>
                <w:rFonts w:ascii="Gill Sans MT" w:eastAsia="Calibri" w:hAnsi="Gill Sans MT" w:cs="Calibri"/>
                <w:color w:val="000000"/>
                <w:sz w:val="24"/>
                <w:szCs w:val="24"/>
              </w:rPr>
            </w:pPr>
            <w:r>
              <w:rPr>
                <w:rFonts w:ascii="Gill Sans MT" w:hAnsi="Gill Sans MT"/>
                <w:color w:val="000000"/>
                <w:sz w:val="24"/>
                <w:szCs w:val="24"/>
              </w:rPr>
              <w:t>20%</w:t>
            </w:r>
          </w:p>
        </w:tc>
        <w:tc>
          <w:tcPr>
            <w:tcW w:w="851" w:type="dxa"/>
            <w:gridSpan w:val="3"/>
            <w:shd w:val="clear" w:color="auto" w:fill="auto"/>
          </w:tcPr>
          <w:p w14:paraId="5880B1E9" w14:textId="77777777" w:rsidR="00A71EA9" w:rsidRPr="00A71EA9" w:rsidRDefault="00A71EA9" w:rsidP="00A71EA9">
            <w:pPr>
              <w:spacing w:after="0" w:line="276" w:lineRule="auto"/>
              <w:jc w:val="center"/>
              <w:rPr>
                <w:rFonts w:ascii="Gill Sans MT" w:eastAsia="Calibri" w:hAnsi="Gill Sans MT" w:cs="Calibri"/>
                <w:color w:val="000000"/>
                <w:sz w:val="24"/>
                <w:szCs w:val="24"/>
              </w:rPr>
            </w:pPr>
            <w:r>
              <w:rPr>
                <w:rFonts w:ascii="Gill Sans MT" w:hAnsi="Gill Sans MT"/>
                <w:color w:val="000000"/>
                <w:sz w:val="24"/>
                <w:szCs w:val="24"/>
              </w:rPr>
              <w:t>43%</w:t>
            </w:r>
          </w:p>
        </w:tc>
        <w:tc>
          <w:tcPr>
            <w:tcW w:w="856" w:type="dxa"/>
            <w:gridSpan w:val="3"/>
            <w:shd w:val="clear" w:color="auto" w:fill="auto"/>
          </w:tcPr>
          <w:p w14:paraId="5C3614EE" w14:textId="77777777" w:rsidR="00A71EA9" w:rsidRPr="00A71EA9" w:rsidRDefault="00A71EA9" w:rsidP="00A71EA9">
            <w:pPr>
              <w:spacing w:after="0" w:line="276" w:lineRule="auto"/>
              <w:jc w:val="center"/>
              <w:rPr>
                <w:rFonts w:ascii="Gill Sans MT" w:eastAsia="Calibri" w:hAnsi="Gill Sans MT" w:cs="Calibri"/>
                <w:color w:val="000000"/>
                <w:sz w:val="24"/>
                <w:szCs w:val="24"/>
              </w:rPr>
            </w:pPr>
            <w:r>
              <w:rPr>
                <w:rFonts w:ascii="Gill Sans MT" w:hAnsi="Gill Sans MT"/>
                <w:color w:val="000000"/>
                <w:sz w:val="24"/>
                <w:szCs w:val="24"/>
              </w:rPr>
              <w:t>10%</w:t>
            </w:r>
          </w:p>
        </w:tc>
        <w:tc>
          <w:tcPr>
            <w:tcW w:w="709" w:type="dxa"/>
            <w:shd w:val="clear" w:color="auto" w:fill="auto"/>
          </w:tcPr>
          <w:p w14:paraId="21CDCDC6" w14:textId="77777777" w:rsidR="00A71EA9" w:rsidRPr="00A71EA9" w:rsidRDefault="00A71EA9" w:rsidP="00A71EA9">
            <w:pPr>
              <w:spacing w:after="0" w:line="276" w:lineRule="auto"/>
              <w:jc w:val="center"/>
              <w:rPr>
                <w:rFonts w:ascii="Gill Sans MT" w:eastAsia="Calibri" w:hAnsi="Gill Sans MT" w:cs="Calibri"/>
                <w:color w:val="000000"/>
                <w:sz w:val="24"/>
                <w:szCs w:val="24"/>
              </w:rPr>
            </w:pPr>
            <w:r>
              <w:rPr>
                <w:rFonts w:ascii="Gill Sans MT" w:hAnsi="Gill Sans MT"/>
                <w:color w:val="000000"/>
                <w:sz w:val="24"/>
                <w:szCs w:val="24"/>
              </w:rPr>
              <w:t>11%</w:t>
            </w:r>
          </w:p>
        </w:tc>
        <w:tc>
          <w:tcPr>
            <w:tcW w:w="853" w:type="dxa"/>
            <w:shd w:val="clear" w:color="auto" w:fill="auto"/>
          </w:tcPr>
          <w:p w14:paraId="6F5BDA33" w14:textId="77777777" w:rsidR="00A71EA9" w:rsidRPr="00A71EA9" w:rsidRDefault="00A71EA9" w:rsidP="00A71EA9">
            <w:pPr>
              <w:spacing w:after="0" w:line="276" w:lineRule="auto"/>
              <w:jc w:val="center"/>
              <w:rPr>
                <w:rFonts w:ascii="Gill Sans MT" w:eastAsia="Calibri" w:hAnsi="Gill Sans MT" w:cs="Calibri"/>
                <w:color w:val="000000"/>
                <w:sz w:val="24"/>
                <w:szCs w:val="24"/>
              </w:rPr>
            </w:pPr>
            <w:r>
              <w:rPr>
                <w:rFonts w:ascii="Gill Sans MT" w:hAnsi="Gill Sans MT"/>
                <w:color w:val="000000"/>
                <w:sz w:val="24"/>
                <w:szCs w:val="24"/>
              </w:rPr>
              <w:t>16%</w:t>
            </w:r>
          </w:p>
        </w:tc>
        <w:tc>
          <w:tcPr>
            <w:tcW w:w="1134" w:type="dxa"/>
            <w:shd w:val="clear" w:color="auto" w:fill="auto"/>
          </w:tcPr>
          <w:p w14:paraId="31CEDC5A" w14:textId="77777777" w:rsidR="00A71EA9" w:rsidRPr="00A71EA9" w:rsidRDefault="00A71EA9" w:rsidP="00A71EA9">
            <w:pPr>
              <w:spacing w:after="0" w:line="276" w:lineRule="auto"/>
              <w:jc w:val="center"/>
              <w:rPr>
                <w:rFonts w:ascii="Gill Sans MT" w:eastAsia="Calibri" w:hAnsi="Gill Sans MT" w:cs="Calibri"/>
                <w:color w:val="000000"/>
                <w:sz w:val="24"/>
                <w:szCs w:val="24"/>
              </w:rPr>
            </w:pPr>
          </w:p>
        </w:tc>
      </w:tr>
      <w:tr w:rsidR="00A71EA9" w:rsidRPr="00A71EA9" w14:paraId="6B03E93C" w14:textId="77777777" w:rsidTr="00C61CDD">
        <w:trPr>
          <w:trHeight w:val="54"/>
        </w:trPr>
        <w:tc>
          <w:tcPr>
            <w:tcW w:w="3927" w:type="dxa"/>
            <w:gridSpan w:val="2"/>
            <w:shd w:val="clear" w:color="auto" w:fill="C5E0B3" w:themeFill="accent6" w:themeFillTint="66"/>
          </w:tcPr>
          <w:p w14:paraId="50EEFA3D" w14:textId="77777777" w:rsidR="00A71EA9" w:rsidRPr="00A71EA9" w:rsidRDefault="00A71EA9" w:rsidP="00A71EA9">
            <w:pPr>
              <w:spacing w:after="0" w:line="276" w:lineRule="auto"/>
              <w:rPr>
                <w:rFonts w:ascii="Gill Sans MT" w:eastAsia="Calibri" w:hAnsi="Gill Sans MT" w:cs="Calibri"/>
                <w:b/>
                <w:sz w:val="20"/>
                <w:szCs w:val="20"/>
              </w:rPr>
            </w:pPr>
            <w:r>
              <w:rPr>
                <w:rFonts w:ascii="Gill Sans MT" w:hAnsi="Gill Sans MT"/>
                <w:b/>
                <w:sz w:val="20"/>
                <w:szCs w:val="20"/>
              </w:rPr>
              <w:t>Nifer y staff unigol 2015-16</w:t>
            </w:r>
          </w:p>
        </w:tc>
        <w:tc>
          <w:tcPr>
            <w:tcW w:w="850" w:type="dxa"/>
            <w:gridSpan w:val="3"/>
            <w:shd w:val="clear" w:color="auto" w:fill="C5E0B3" w:themeFill="accent6" w:themeFillTint="66"/>
          </w:tcPr>
          <w:p w14:paraId="7B02D83D" w14:textId="77777777" w:rsidR="00A71EA9" w:rsidRPr="00A71EA9" w:rsidRDefault="00A71EA9" w:rsidP="00A71EA9">
            <w:pPr>
              <w:spacing w:after="0" w:line="276" w:lineRule="auto"/>
              <w:jc w:val="center"/>
              <w:rPr>
                <w:rFonts w:ascii="Gill Sans MT" w:eastAsia="Calibri" w:hAnsi="Gill Sans MT" w:cs="Calibri"/>
                <w:color w:val="000000"/>
                <w:sz w:val="24"/>
                <w:szCs w:val="24"/>
              </w:rPr>
            </w:pPr>
            <w:r>
              <w:rPr>
                <w:rFonts w:ascii="Gill Sans MT" w:hAnsi="Gill Sans MT"/>
                <w:color w:val="000000"/>
                <w:sz w:val="24"/>
                <w:szCs w:val="24"/>
              </w:rPr>
              <w:t>13</w:t>
            </w:r>
          </w:p>
        </w:tc>
        <w:tc>
          <w:tcPr>
            <w:tcW w:w="851" w:type="dxa"/>
            <w:gridSpan w:val="3"/>
            <w:shd w:val="clear" w:color="auto" w:fill="C5E0B3" w:themeFill="accent6" w:themeFillTint="66"/>
          </w:tcPr>
          <w:p w14:paraId="372E9372" w14:textId="77777777" w:rsidR="00A71EA9" w:rsidRPr="00A71EA9" w:rsidRDefault="00A71EA9" w:rsidP="00A71EA9">
            <w:pPr>
              <w:spacing w:after="0" w:line="276" w:lineRule="auto"/>
              <w:jc w:val="center"/>
              <w:rPr>
                <w:rFonts w:ascii="Gill Sans MT" w:eastAsia="Calibri" w:hAnsi="Gill Sans MT" w:cs="Calibri"/>
                <w:color w:val="000000"/>
                <w:sz w:val="24"/>
                <w:szCs w:val="24"/>
              </w:rPr>
            </w:pPr>
            <w:r>
              <w:rPr>
                <w:rFonts w:ascii="Gill Sans MT" w:hAnsi="Gill Sans MT"/>
                <w:color w:val="000000"/>
                <w:sz w:val="24"/>
                <w:szCs w:val="24"/>
              </w:rPr>
              <w:t>32</w:t>
            </w:r>
          </w:p>
        </w:tc>
        <w:tc>
          <w:tcPr>
            <w:tcW w:w="856" w:type="dxa"/>
            <w:gridSpan w:val="3"/>
            <w:shd w:val="clear" w:color="auto" w:fill="C5E0B3" w:themeFill="accent6" w:themeFillTint="66"/>
          </w:tcPr>
          <w:p w14:paraId="10DB5CDA" w14:textId="77777777" w:rsidR="00A71EA9" w:rsidRPr="00A71EA9" w:rsidRDefault="00A71EA9" w:rsidP="00A71EA9">
            <w:pPr>
              <w:spacing w:after="0" w:line="276" w:lineRule="auto"/>
              <w:jc w:val="center"/>
              <w:rPr>
                <w:rFonts w:ascii="Gill Sans MT" w:eastAsia="Calibri" w:hAnsi="Gill Sans MT" w:cs="Calibri"/>
                <w:color w:val="000000"/>
                <w:sz w:val="24"/>
                <w:szCs w:val="24"/>
              </w:rPr>
            </w:pPr>
            <w:r>
              <w:rPr>
                <w:rFonts w:ascii="Gill Sans MT" w:hAnsi="Gill Sans MT"/>
                <w:color w:val="000000"/>
                <w:sz w:val="24"/>
                <w:szCs w:val="24"/>
              </w:rPr>
              <w:t>8</w:t>
            </w:r>
          </w:p>
        </w:tc>
        <w:tc>
          <w:tcPr>
            <w:tcW w:w="709" w:type="dxa"/>
            <w:shd w:val="clear" w:color="auto" w:fill="C5E0B3" w:themeFill="accent6" w:themeFillTint="66"/>
          </w:tcPr>
          <w:p w14:paraId="4A85C1E7" w14:textId="77777777" w:rsidR="00A71EA9" w:rsidRPr="00A71EA9" w:rsidRDefault="00A71EA9" w:rsidP="00A71EA9">
            <w:pPr>
              <w:spacing w:after="0" w:line="276" w:lineRule="auto"/>
              <w:jc w:val="center"/>
              <w:rPr>
                <w:rFonts w:ascii="Gill Sans MT" w:eastAsia="Calibri" w:hAnsi="Gill Sans MT" w:cs="Calibri"/>
                <w:color w:val="000000"/>
                <w:sz w:val="24"/>
                <w:szCs w:val="24"/>
              </w:rPr>
            </w:pPr>
            <w:r>
              <w:rPr>
                <w:rFonts w:ascii="Gill Sans MT" w:hAnsi="Gill Sans MT"/>
                <w:color w:val="000000"/>
                <w:sz w:val="24"/>
                <w:szCs w:val="24"/>
              </w:rPr>
              <w:t>5</w:t>
            </w:r>
          </w:p>
        </w:tc>
        <w:tc>
          <w:tcPr>
            <w:tcW w:w="853" w:type="dxa"/>
            <w:shd w:val="clear" w:color="auto" w:fill="C5E0B3" w:themeFill="accent6" w:themeFillTint="66"/>
          </w:tcPr>
          <w:p w14:paraId="086CA94B" w14:textId="77777777" w:rsidR="00A71EA9" w:rsidRPr="00A71EA9" w:rsidRDefault="00A71EA9" w:rsidP="00A71EA9">
            <w:pPr>
              <w:spacing w:after="0" w:line="276" w:lineRule="auto"/>
              <w:jc w:val="center"/>
              <w:rPr>
                <w:rFonts w:ascii="Gill Sans MT" w:eastAsia="Calibri" w:hAnsi="Gill Sans MT" w:cs="Calibri"/>
                <w:color w:val="000000"/>
                <w:sz w:val="24"/>
                <w:szCs w:val="24"/>
              </w:rPr>
            </w:pPr>
            <w:r>
              <w:rPr>
                <w:rFonts w:ascii="Gill Sans MT" w:hAnsi="Gill Sans MT"/>
                <w:color w:val="000000"/>
                <w:sz w:val="24"/>
                <w:szCs w:val="24"/>
              </w:rPr>
              <w:t>11</w:t>
            </w:r>
          </w:p>
        </w:tc>
        <w:tc>
          <w:tcPr>
            <w:tcW w:w="1134" w:type="dxa"/>
            <w:shd w:val="clear" w:color="auto" w:fill="C5E0B3" w:themeFill="accent6" w:themeFillTint="66"/>
          </w:tcPr>
          <w:p w14:paraId="4BA744B6" w14:textId="77777777" w:rsidR="00A71EA9" w:rsidRPr="00A71EA9" w:rsidRDefault="00A71EA9" w:rsidP="00A71EA9">
            <w:pPr>
              <w:spacing w:after="0" w:line="276" w:lineRule="auto"/>
              <w:jc w:val="center"/>
              <w:rPr>
                <w:rFonts w:ascii="Gill Sans MT" w:eastAsia="Calibri" w:hAnsi="Gill Sans MT" w:cs="Calibri"/>
                <w:color w:val="000000"/>
                <w:sz w:val="24"/>
                <w:szCs w:val="24"/>
              </w:rPr>
            </w:pPr>
          </w:p>
        </w:tc>
      </w:tr>
      <w:tr w:rsidR="00A71EA9" w:rsidRPr="00A71EA9" w14:paraId="5BF0E723" w14:textId="77777777" w:rsidTr="00C61CDD">
        <w:trPr>
          <w:trHeight w:val="54"/>
        </w:trPr>
        <w:tc>
          <w:tcPr>
            <w:tcW w:w="3927" w:type="dxa"/>
            <w:gridSpan w:val="2"/>
            <w:shd w:val="clear" w:color="auto" w:fill="C5E0B3" w:themeFill="accent6" w:themeFillTint="66"/>
          </w:tcPr>
          <w:p w14:paraId="10178AF3" w14:textId="77777777" w:rsidR="00A71EA9" w:rsidRPr="00A71EA9" w:rsidRDefault="00A71EA9" w:rsidP="00A71EA9">
            <w:pPr>
              <w:spacing w:after="0" w:line="276" w:lineRule="auto"/>
              <w:rPr>
                <w:rFonts w:ascii="Gill Sans MT" w:eastAsia="Calibri" w:hAnsi="Gill Sans MT" w:cs="Calibri"/>
                <w:b/>
                <w:sz w:val="20"/>
                <w:szCs w:val="20"/>
              </w:rPr>
            </w:pPr>
            <w:r>
              <w:rPr>
                <w:rFonts w:ascii="Gill Sans MT" w:hAnsi="Gill Sans MT"/>
                <w:b/>
                <w:sz w:val="20"/>
                <w:szCs w:val="20"/>
              </w:rPr>
              <w:t>% yr aelodau staff yn y gyfarwyddiaeth 2015-16</w:t>
            </w:r>
          </w:p>
        </w:tc>
        <w:tc>
          <w:tcPr>
            <w:tcW w:w="850" w:type="dxa"/>
            <w:gridSpan w:val="3"/>
            <w:shd w:val="clear" w:color="auto" w:fill="C5E0B3" w:themeFill="accent6" w:themeFillTint="66"/>
          </w:tcPr>
          <w:p w14:paraId="723A5255" w14:textId="77777777" w:rsidR="00A71EA9" w:rsidRPr="00A71EA9" w:rsidRDefault="00A71EA9" w:rsidP="00A71EA9">
            <w:pPr>
              <w:spacing w:after="0" w:line="276" w:lineRule="auto"/>
              <w:jc w:val="center"/>
              <w:rPr>
                <w:rFonts w:ascii="Gill Sans MT" w:eastAsia="Calibri" w:hAnsi="Gill Sans MT" w:cs="Calibri"/>
                <w:color w:val="000000"/>
                <w:sz w:val="24"/>
                <w:szCs w:val="24"/>
              </w:rPr>
            </w:pPr>
            <w:r>
              <w:rPr>
                <w:rFonts w:ascii="Gill Sans MT" w:hAnsi="Gill Sans MT"/>
                <w:color w:val="000000"/>
                <w:sz w:val="24"/>
                <w:szCs w:val="24"/>
              </w:rPr>
              <w:t>19%</w:t>
            </w:r>
          </w:p>
        </w:tc>
        <w:tc>
          <w:tcPr>
            <w:tcW w:w="851" w:type="dxa"/>
            <w:gridSpan w:val="3"/>
            <w:shd w:val="clear" w:color="auto" w:fill="C5E0B3" w:themeFill="accent6" w:themeFillTint="66"/>
          </w:tcPr>
          <w:p w14:paraId="427580B6" w14:textId="77777777" w:rsidR="00A71EA9" w:rsidRPr="00A71EA9" w:rsidRDefault="00A71EA9" w:rsidP="00A71EA9">
            <w:pPr>
              <w:spacing w:after="0" w:line="276" w:lineRule="auto"/>
              <w:jc w:val="center"/>
              <w:rPr>
                <w:rFonts w:ascii="Gill Sans MT" w:eastAsia="Calibri" w:hAnsi="Gill Sans MT" w:cs="Calibri"/>
                <w:color w:val="000000"/>
                <w:sz w:val="24"/>
                <w:szCs w:val="24"/>
              </w:rPr>
            </w:pPr>
            <w:r>
              <w:rPr>
                <w:rFonts w:ascii="Gill Sans MT" w:hAnsi="Gill Sans MT"/>
                <w:color w:val="000000"/>
                <w:sz w:val="24"/>
                <w:szCs w:val="24"/>
              </w:rPr>
              <w:t>46%</w:t>
            </w:r>
          </w:p>
        </w:tc>
        <w:tc>
          <w:tcPr>
            <w:tcW w:w="856" w:type="dxa"/>
            <w:gridSpan w:val="3"/>
            <w:shd w:val="clear" w:color="auto" w:fill="C5E0B3" w:themeFill="accent6" w:themeFillTint="66"/>
          </w:tcPr>
          <w:p w14:paraId="30D7AD72" w14:textId="77777777" w:rsidR="00A71EA9" w:rsidRPr="00A71EA9" w:rsidRDefault="00A71EA9" w:rsidP="00A71EA9">
            <w:pPr>
              <w:spacing w:after="0" w:line="276" w:lineRule="auto"/>
              <w:jc w:val="center"/>
              <w:rPr>
                <w:rFonts w:ascii="Gill Sans MT" w:eastAsia="Calibri" w:hAnsi="Gill Sans MT" w:cs="Calibri"/>
                <w:color w:val="000000"/>
                <w:sz w:val="24"/>
                <w:szCs w:val="24"/>
              </w:rPr>
            </w:pPr>
            <w:r>
              <w:rPr>
                <w:rFonts w:ascii="Gill Sans MT" w:hAnsi="Gill Sans MT"/>
                <w:color w:val="000000"/>
                <w:sz w:val="24"/>
                <w:szCs w:val="24"/>
              </w:rPr>
              <w:t>12%</w:t>
            </w:r>
          </w:p>
        </w:tc>
        <w:tc>
          <w:tcPr>
            <w:tcW w:w="709" w:type="dxa"/>
            <w:shd w:val="clear" w:color="auto" w:fill="C5E0B3" w:themeFill="accent6" w:themeFillTint="66"/>
          </w:tcPr>
          <w:p w14:paraId="5D25B465" w14:textId="77777777" w:rsidR="00A71EA9" w:rsidRPr="00A71EA9" w:rsidRDefault="00A71EA9" w:rsidP="00A71EA9">
            <w:pPr>
              <w:spacing w:after="0" w:line="276" w:lineRule="auto"/>
              <w:jc w:val="center"/>
              <w:rPr>
                <w:rFonts w:ascii="Gill Sans MT" w:eastAsia="Calibri" w:hAnsi="Gill Sans MT" w:cs="Calibri"/>
                <w:color w:val="000000"/>
                <w:sz w:val="24"/>
                <w:szCs w:val="24"/>
              </w:rPr>
            </w:pPr>
            <w:r>
              <w:rPr>
                <w:rFonts w:ascii="Gill Sans MT" w:hAnsi="Gill Sans MT"/>
                <w:color w:val="000000"/>
                <w:sz w:val="24"/>
                <w:szCs w:val="24"/>
              </w:rPr>
              <w:t>7%</w:t>
            </w:r>
          </w:p>
        </w:tc>
        <w:tc>
          <w:tcPr>
            <w:tcW w:w="853" w:type="dxa"/>
            <w:shd w:val="clear" w:color="auto" w:fill="C5E0B3" w:themeFill="accent6" w:themeFillTint="66"/>
          </w:tcPr>
          <w:p w14:paraId="0A86798F" w14:textId="77777777" w:rsidR="00A71EA9" w:rsidRPr="00A71EA9" w:rsidRDefault="00A71EA9" w:rsidP="00A71EA9">
            <w:pPr>
              <w:spacing w:after="0" w:line="276" w:lineRule="auto"/>
              <w:jc w:val="center"/>
              <w:rPr>
                <w:rFonts w:ascii="Gill Sans MT" w:eastAsia="Calibri" w:hAnsi="Gill Sans MT" w:cs="Calibri"/>
                <w:color w:val="000000"/>
                <w:sz w:val="24"/>
                <w:szCs w:val="24"/>
              </w:rPr>
            </w:pPr>
            <w:r>
              <w:rPr>
                <w:rFonts w:ascii="Gill Sans MT" w:hAnsi="Gill Sans MT"/>
                <w:color w:val="000000"/>
                <w:sz w:val="24"/>
                <w:szCs w:val="24"/>
              </w:rPr>
              <w:t>16%</w:t>
            </w:r>
          </w:p>
        </w:tc>
        <w:tc>
          <w:tcPr>
            <w:tcW w:w="1134" w:type="dxa"/>
            <w:shd w:val="clear" w:color="auto" w:fill="C5E0B3" w:themeFill="accent6" w:themeFillTint="66"/>
          </w:tcPr>
          <w:p w14:paraId="63F227E2" w14:textId="77777777" w:rsidR="00A71EA9" w:rsidRPr="00A71EA9" w:rsidRDefault="00A71EA9" w:rsidP="00A71EA9">
            <w:pPr>
              <w:spacing w:after="0" w:line="276" w:lineRule="auto"/>
              <w:jc w:val="center"/>
              <w:rPr>
                <w:rFonts w:ascii="Gill Sans MT" w:eastAsia="Calibri" w:hAnsi="Gill Sans MT" w:cs="Calibri"/>
                <w:color w:val="000000"/>
                <w:sz w:val="24"/>
                <w:szCs w:val="24"/>
              </w:rPr>
            </w:pPr>
          </w:p>
        </w:tc>
      </w:tr>
      <w:tr w:rsidR="00A71EA9" w:rsidRPr="00A71EA9" w14:paraId="03B8D2FA" w14:textId="77777777" w:rsidTr="00C61CDD">
        <w:trPr>
          <w:trHeight w:val="54"/>
        </w:trPr>
        <w:tc>
          <w:tcPr>
            <w:tcW w:w="9180" w:type="dxa"/>
            <w:gridSpan w:val="14"/>
          </w:tcPr>
          <w:p w14:paraId="43E001FB" w14:textId="77777777" w:rsidR="00A71EA9" w:rsidRPr="00A71EA9" w:rsidRDefault="00A71EA9" w:rsidP="00A71EA9">
            <w:pPr>
              <w:spacing w:after="0" w:line="276" w:lineRule="auto"/>
              <w:rPr>
                <w:rFonts w:ascii="Gill Sans MT" w:eastAsia="Calibri" w:hAnsi="Gill Sans MT" w:cs="Calibri"/>
              </w:rPr>
            </w:pPr>
            <w:r>
              <w:rPr>
                <w:rFonts w:ascii="Gill Sans MT" w:hAnsi="Gill Sans MT"/>
              </w:rPr>
              <w:t>Yr effaith net yn y flwyddyn oedd gostyngiad o chwech yn nifer y staff - un nad oedd yn siarad Cymraeg, chwech oedd yn siarad Cymraeg ar lefel sylfaenol, ac un oedd yn siarad Cymraeg yn rhugl wedi’u gwrthbwyso gan gynnydd o ddau yn yr aelodau staff oedd yn gallu siarad Cymraeg hyd lefel ganolraddol.    Bu cynnydd o 4% yn y niferoedd oedd yn gallu siarad Cymraeg ar lefel Ganolraddol a Rhugl.</w:t>
            </w:r>
          </w:p>
        </w:tc>
      </w:tr>
      <w:tr w:rsidR="00A71EA9" w:rsidRPr="00A71EA9" w14:paraId="7D1BA91D" w14:textId="77777777" w:rsidTr="00C61CDD">
        <w:trPr>
          <w:trHeight w:val="54"/>
        </w:trPr>
        <w:tc>
          <w:tcPr>
            <w:tcW w:w="9180" w:type="dxa"/>
            <w:gridSpan w:val="14"/>
            <w:shd w:val="clear" w:color="auto" w:fill="B8CCE4"/>
          </w:tcPr>
          <w:p w14:paraId="64827DA9" w14:textId="77777777" w:rsidR="00A71EA9" w:rsidRPr="00A71EA9" w:rsidRDefault="00A71EA9" w:rsidP="00A71EA9">
            <w:pPr>
              <w:spacing w:after="0" w:line="276" w:lineRule="auto"/>
              <w:jc w:val="center"/>
              <w:rPr>
                <w:rFonts w:ascii="Gill Sans MT" w:eastAsia="Calibri" w:hAnsi="Gill Sans MT" w:cs="Calibri"/>
              </w:rPr>
            </w:pPr>
            <w:r>
              <w:rPr>
                <w:rFonts w:ascii="Gill Sans MT" w:hAnsi="Gill Sans MT"/>
                <w:b/>
                <w:sz w:val="24"/>
              </w:rPr>
              <w:t>Swyddfa’r Prif Weithredwr (24 aelod staff)</w:t>
            </w:r>
          </w:p>
        </w:tc>
      </w:tr>
      <w:tr w:rsidR="00A71EA9" w:rsidRPr="00A71EA9" w14:paraId="05DAF1A0" w14:textId="77777777" w:rsidTr="00C61CDD">
        <w:trPr>
          <w:cantSplit/>
          <w:trHeight w:val="1577"/>
        </w:trPr>
        <w:tc>
          <w:tcPr>
            <w:tcW w:w="3936" w:type="dxa"/>
            <w:gridSpan w:val="3"/>
            <w:shd w:val="clear" w:color="auto" w:fill="95B3D7"/>
            <w:textDirection w:val="btLr"/>
          </w:tcPr>
          <w:p w14:paraId="2933ACE1" w14:textId="77777777" w:rsidR="00A71EA9" w:rsidRPr="00A71EA9" w:rsidRDefault="00A71EA9" w:rsidP="00A71EA9">
            <w:pPr>
              <w:spacing w:after="0" w:line="276" w:lineRule="auto"/>
              <w:ind w:left="113" w:right="113"/>
              <w:rPr>
                <w:rFonts w:ascii="Gill Sans MT" w:eastAsia="Calibri" w:hAnsi="Gill Sans MT" w:cs="Calibri"/>
                <w:b/>
                <w:sz w:val="20"/>
                <w:szCs w:val="20"/>
              </w:rPr>
            </w:pPr>
          </w:p>
        </w:tc>
        <w:tc>
          <w:tcPr>
            <w:tcW w:w="850" w:type="dxa"/>
            <w:gridSpan w:val="3"/>
            <w:shd w:val="clear" w:color="auto" w:fill="95B3D7"/>
            <w:textDirection w:val="btLr"/>
          </w:tcPr>
          <w:p w14:paraId="3E7C0A95" w14:textId="77777777" w:rsidR="00A71EA9" w:rsidRPr="00A71EA9" w:rsidRDefault="00A71EA9" w:rsidP="00A71EA9">
            <w:pPr>
              <w:spacing w:after="0" w:line="276" w:lineRule="auto"/>
              <w:ind w:left="113" w:right="113"/>
              <w:rPr>
                <w:rFonts w:ascii="Gill Sans MT" w:eastAsia="Calibri" w:hAnsi="Gill Sans MT" w:cs="Calibri"/>
                <w:b/>
                <w:sz w:val="20"/>
                <w:szCs w:val="20"/>
              </w:rPr>
            </w:pPr>
            <w:r>
              <w:rPr>
                <w:rFonts w:ascii="Gill Sans MT" w:hAnsi="Gill Sans MT"/>
                <w:b/>
                <w:sz w:val="20"/>
                <w:szCs w:val="20"/>
              </w:rPr>
              <w:t>Ddim yn siarad Cymraeg</w:t>
            </w:r>
          </w:p>
        </w:tc>
        <w:tc>
          <w:tcPr>
            <w:tcW w:w="851" w:type="dxa"/>
            <w:gridSpan w:val="3"/>
            <w:shd w:val="clear" w:color="auto" w:fill="95B3D7"/>
            <w:textDirection w:val="btLr"/>
          </w:tcPr>
          <w:p w14:paraId="37AEBD9D" w14:textId="77777777" w:rsidR="00A71EA9" w:rsidRPr="00A71EA9" w:rsidRDefault="00A71EA9" w:rsidP="00A71EA9">
            <w:pPr>
              <w:spacing w:after="0" w:line="276" w:lineRule="auto"/>
              <w:ind w:left="113" w:right="113"/>
              <w:rPr>
                <w:rFonts w:ascii="Gill Sans MT" w:eastAsia="Calibri" w:hAnsi="Gill Sans MT" w:cs="Calibri"/>
                <w:b/>
                <w:sz w:val="20"/>
                <w:szCs w:val="20"/>
              </w:rPr>
            </w:pPr>
            <w:r>
              <w:rPr>
                <w:rFonts w:ascii="Gill Sans MT" w:hAnsi="Gill Sans MT"/>
                <w:b/>
                <w:sz w:val="20"/>
                <w:szCs w:val="20"/>
              </w:rPr>
              <w:t>Sylfaenol</w:t>
            </w:r>
          </w:p>
        </w:tc>
        <w:tc>
          <w:tcPr>
            <w:tcW w:w="847" w:type="dxa"/>
            <w:gridSpan w:val="2"/>
            <w:shd w:val="clear" w:color="auto" w:fill="95B3D7"/>
            <w:textDirection w:val="btLr"/>
          </w:tcPr>
          <w:p w14:paraId="45ACEE73" w14:textId="77777777" w:rsidR="00A71EA9" w:rsidRPr="00A71EA9" w:rsidRDefault="00A71EA9" w:rsidP="00A71EA9">
            <w:pPr>
              <w:spacing w:after="0" w:line="276" w:lineRule="auto"/>
              <w:ind w:left="113" w:right="113"/>
              <w:rPr>
                <w:rFonts w:ascii="Gill Sans MT" w:eastAsia="Calibri" w:hAnsi="Gill Sans MT" w:cs="Calibri"/>
                <w:b/>
                <w:sz w:val="20"/>
                <w:szCs w:val="20"/>
              </w:rPr>
            </w:pPr>
            <w:r>
              <w:rPr>
                <w:rFonts w:ascii="Gill Sans MT" w:hAnsi="Gill Sans MT"/>
                <w:b/>
                <w:sz w:val="20"/>
                <w:szCs w:val="20"/>
              </w:rPr>
              <w:t>Dysgwr</w:t>
            </w:r>
          </w:p>
        </w:tc>
        <w:tc>
          <w:tcPr>
            <w:tcW w:w="709" w:type="dxa"/>
            <w:shd w:val="clear" w:color="auto" w:fill="95B3D7"/>
            <w:textDirection w:val="btLr"/>
          </w:tcPr>
          <w:p w14:paraId="16449762" w14:textId="77777777" w:rsidR="00A71EA9" w:rsidRPr="00A71EA9" w:rsidRDefault="00A71EA9" w:rsidP="00A71EA9">
            <w:pPr>
              <w:spacing w:after="0" w:line="276" w:lineRule="auto"/>
              <w:ind w:left="113" w:right="113"/>
              <w:rPr>
                <w:rFonts w:ascii="Gill Sans MT" w:eastAsia="Calibri" w:hAnsi="Gill Sans MT" w:cs="Calibri"/>
                <w:b/>
                <w:sz w:val="20"/>
                <w:szCs w:val="20"/>
              </w:rPr>
            </w:pPr>
            <w:r>
              <w:rPr>
                <w:rFonts w:ascii="Gill Sans MT" w:hAnsi="Gill Sans MT"/>
                <w:b/>
                <w:sz w:val="20"/>
                <w:szCs w:val="20"/>
              </w:rPr>
              <w:t>Canolraddol</w:t>
            </w:r>
          </w:p>
        </w:tc>
        <w:tc>
          <w:tcPr>
            <w:tcW w:w="853" w:type="dxa"/>
            <w:shd w:val="clear" w:color="auto" w:fill="95B3D7"/>
            <w:textDirection w:val="btLr"/>
          </w:tcPr>
          <w:p w14:paraId="607049C4" w14:textId="77777777" w:rsidR="00A71EA9" w:rsidRPr="00A71EA9" w:rsidRDefault="00A71EA9" w:rsidP="00A71EA9">
            <w:pPr>
              <w:spacing w:after="0" w:line="276" w:lineRule="auto"/>
              <w:ind w:left="113" w:right="113"/>
              <w:rPr>
                <w:rFonts w:ascii="Gill Sans MT" w:eastAsia="Calibri" w:hAnsi="Gill Sans MT" w:cs="Calibri"/>
                <w:b/>
                <w:sz w:val="20"/>
                <w:szCs w:val="20"/>
              </w:rPr>
            </w:pPr>
            <w:r>
              <w:rPr>
                <w:rFonts w:ascii="Gill Sans MT" w:hAnsi="Gill Sans MT"/>
                <w:b/>
                <w:sz w:val="20"/>
                <w:szCs w:val="20"/>
              </w:rPr>
              <w:t>Rhugl</w:t>
            </w:r>
          </w:p>
          <w:p w14:paraId="4ECAC2C3" w14:textId="77777777" w:rsidR="00A71EA9" w:rsidRPr="00A71EA9" w:rsidRDefault="00A71EA9" w:rsidP="00A71EA9">
            <w:pPr>
              <w:spacing w:after="0" w:line="276" w:lineRule="auto"/>
              <w:ind w:left="113" w:right="113"/>
              <w:rPr>
                <w:rFonts w:ascii="Gill Sans MT" w:eastAsia="Calibri" w:hAnsi="Gill Sans MT" w:cs="Calibri"/>
                <w:b/>
                <w:sz w:val="20"/>
                <w:szCs w:val="20"/>
              </w:rPr>
            </w:pPr>
          </w:p>
        </w:tc>
        <w:tc>
          <w:tcPr>
            <w:tcW w:w="1134" w:type="dxa"/>
            <w:shd w:val="clear" w:color="auto" w:fill="95B3D7"/>
            <w:textDirection w:val="btLr"/>
          </w:tcPr>
          <w:p w14:paraId="539E9585" w14:textId="77777777" w:rsidR="00A71EA9" w:rsidRPr="00A71EA9" w:rsidRDefault="00A71EA9" w:rsidP="00A71EA9">
            <w:pPr>
              <w:spacing w:after="0" w:line="276" w:lineRule="auto"/>
              <w:ind w:left="113" w:right="113"/>
              <w:rPr>
                <w:rFonts w:ascii="Gill Sans MT" w:eastAsia="Calibri" w:hAnsi="Gill Sans MT" w:cs="Calibri"/>
                <w:b/>
                <w:sz w:val="20"/>
                <w:szCs w:val="20"/>
              </w:rPr>
            </w:pPr>
          </w:p>
        </w:tc>
      </w:tr>
      <w:tr w:rsidR="00A71EA9" w:rsidRPr="00A71EA9" w14:paraId="0347BD50" w14:textId="77777777" w:rsidTr="00C61CDD">
        <w:trPr>
          <w:trHeight w:val="54"/>
        </w:trPr>
        <w:tc>
          <w:tcPr>
            <w:tcW w:w="3936" w:type="dxa"/>
            <w:gridSpan w:val="3"/>
            <w:shd w:val="clear" w:color="auto" w:fill="auto"/>
          </w:tcPr>
          <w:p w14:paraId="3B744697" w14:textId="77777777" w:rsidR="00A71EA9" w:rsidRPr="00A71EA9" w:rsidRDefault="00A71EA9" w:rsidP="00A71EA9">
            <w:pPr>
              <w:spacing w:after="0" w:line="276" w:lineRule="auto"/>
              <w:rPr>
                <w:rFonts w:ascii="Gill Sans MT" w:eastAsia="Calibri" w:hAnsi="Gill Sans MT" w:cs="Calibri"/>
                <w:b/>
                <w:sz w:val="20"/>
                <w:szCs w:val="20"/>
              </w:rPr>
            </w:pPr>
            <w:r>
              <w:rPr>
                <w:rFonts w:ascii="Gill Sans MT" w:hAnsi="Gill Sans MT"/>
                <w:b/>
                <w:sz w:val="20"/>
                <w:szCs w:val="20"/>
              </w:rPr>
              <w:t>Nifer y staff unigol 2016-17</w:t>
            </w:r>
          </w:p>
        </w:tc>
        <w:tc>
          <w:tcPr>
            <w:tcW w:w="850" w:type="dxa"/>
            <w:gridSpan w:val="3"/>
            <w:shd w:val="clear" w:color="auto" w:fill="auto"/>
          </w:tcPr>
          <w:p w14:paraId="76C4E2EC" w14:textId="77777777" w:rsidR="00A71EA9" w:rsidRPr="00A71EA9" w:rsidRDefault="00A71EA9" w:rsidP="00A71EA9">
            <w:pPr>
              <w:spacing w:after="0" w:line="276" w:lineRule="auto"/>
              <w:jc w:val="center"/>
              <w:rPr>
                <w:rFonts w:ascii="Gill Sans MT" w:eastAsia="Calibri" w:hAnsi="Gill Sans MT" w:cs="Calibri"/>
                <w:color w:val="000000"/>
              </w:rPr>
            </w:pPr>
            <w:r>
              <w:rPr>
                <w:rFonts w:ascii="Gill Sans MT" w:hAnsi="Gill Sans MT"/>
                <w:color w:val="000000"/>
              </w:rPr>
              <w:t>7</w:t>
            </w:r>
          </w:p>
        </w:tc>
        <w:tc>
          <w:tcPr>
            <w:tcW w:w="851" w:type="dxa"/>
            <w:gridSpan w:val="3"/>
            <w:shd w:val="clear" w:color="auto" w:fill="auto"/>
          </w:tcPr>
          <w:p w14:paraId="7A42704A" w14:textId="77777777" w:rsidR="00A71EA9" w:rsidRPr="00A71EA9" w:rsidRDefault="00A71EA9" w:rsidP="00A71EA9">
            <w:pPr>
              <w:spacing w:after="0" w:line="276" w:lineRule="auto"/>
              <w:jc w:val="center"/>
              <w:rPr>
                <w:rFonts w:ascii="Gill Sans MT" w:eastAsia="Calibri" w:hAnsi="Gill Sans MT" w:cs="Calibri"/>
                <w:color w:val="000000"/>
              </w:rPr>
            </w:pPr>
            <w:r>
              <w:rPr>
                <w:rFonts w:ascii="Gill Sans MT" w:hAnsi="Gill Sans MT"/>
                <w:color w:val="000000"/>
              </w:rPr>
              <w:t>8</w:t>
            </w:r>
          </w:p>
        </w:tc>
        <w:tc>
          <w:tcPr>
            <w:tcW w:w="847" w:type="dxa"/>
            <w:gridSpan w:val="2"/>
            <w:shd w:val="clear" w:color="auto" w:fill="auto"/>
          </w:tcPr>
          <w:p w14:paraId="61DAD120" w14:textId="77777777" w:rsidR="00A71EA9" w:rsidRPr="00A71EA9" w:rsidRDefault="00A71EA9" w:rsidP="00A71EA9">
            <w:pPr>
              <w:spacing w:after="0" w:line="276" w:lineRule="auto"/>
              <w:jc w:val="center"/>
              <w:rPr>
                <w:rFonts w:ascii="Gill Sans MT" w:eastAsia="Calibri" w:hAnsi="Gill Sans MT" w:cs="Calibri"/>
                <w:color w:val="000000"/>
              </w:rPr>
            </w:pPr>
            <w:r>
              <w:rPr>
                <w:rFonts w:ascii="Gill Sans MT" w:hAnsi="Gill Sans MT"/>
                <w:color w:val="000000"/>
              </w:rPr>
              <w:t>5</w:t>
            </w:r>
          </w:p>
        </w:tc>
        <w:tc>
          <w:tcPr>
            <w:tcW w:w="709" w:type="dxa"/>
            <w:shd w:val="clear" w:color="auto" w:fill="auto"/>
          </w:tcPr>
          <w:p w14:paraId="22959769" w14:textId="77777777" w:rsidR="00A71EA9" w:rsidRPr="00A71EA9" w:rsidRDefault="00A71EA9" w:rsidP="00A71EA9">
            <w:pPr>
              <w:spacing w:after="0" w:line="276" w:lineRule="auto"/>
              <w:jc w:val="center"/>
              <w:rPr>
                <w:rFonts w:ascii="Gill Sans MT" w:eastAsia="Calibri" w:hAnsi="Gill Sans MT" w:cs="Calibri"/>
                <w:color w:val="000000"/>
              </w:rPr>
            </w:pPr>
            <w:r>
              <w:rPr>
                <w:rFonts w:ascii="Gill Sans MT" w:hAnsi="Gill Sans MT"/>
                <w:color w:val="000000"/>
              </w:rPr>
              <w:t>1</w:t>
            </w:r>
          </w:p>
        </w:tc>
        <w:tc>
          <w:tcPr>
            <w:tcW w:w="853" w:type="dxa"/>
            <w:shd w:val="clear" w:color="auto" w:fill="auto"/>
          </w:tcPr>
          <w:p w14:paraId="5FDE685D" w14:textId="77777777" w:rsidR="00A71EA9" w:rsidRPr="00A71EA9" w:rsidRDefault="00A71EA9" w:rsidP="00A71EA9">
            <w:pPr>
              <w:spacing w:after="0" w:line="276" w:lineRule="auto"/>
              <w:jc w:val="center"/>
              <w:rPr>
                <w:rFonts w:ascii="Gill Sans MT" w:eastAsia="Calibri" w:hAnsi="Gill Sans MT" w:cs="Calibri"/>
                <w:color w:val="000000"/>
              </w:rPr>
            </w:pPr>
            <w:r>
              <w:rPr>
                <w:rFonts w:ascii="Gill Sans MT" w:hAnsi="Gill Sans MT"/>
                <w:color w:val="000000"/>
              </w:rPr>
              <w:t>3</w:t>
            </w:r>
          </w:p>
        </w:tc>
        <w:tc>
          <w:tcPr>
            <w:tcW w:w="1134" w:type="dxa"/>
            <w:shd w:val="clear" w:color="auto" w:fill="auto"/>
          </w:tcPr>
          <w:p w14:paraId="7256B417" w14:textId="77777777" w:rsidR="00A71EA9" w:rsidRPr="00A71EA9" w:rsidRDefault="00A71EA9" w:rsidP="00A71EA9">
            <w:pPr>
              <w:spacing w:after="0" w:line="276" w:lineRule="auto"/>
              <w:jc w:val="center"/>
              <w:rPr>
                <w:rFonts w:ascii="Gill Sans MT" w:eastAsia="Calibri" w:hAnsi="Gill Sans MT" w:cs="Calibri"/>
                <w:color w:val="000000"/>
              </w:rPr>
            </w:pPr>
          </w:p>
        </w:tc>
      </w:tr>
      <w:tr w:rsidR="00A71EA9" w:rsidRPr="00A71EA9" w14:paraId="22D5B386" w14:textId="77777777" w:rsidTr="00C61CDD">
        <w:trPr>
          <w:trHeight w:val="54"/>
        </w:trPr>
        <w:tc>
          <w:tcPr>
            <w:tcW w:w="3936" w:type="dxa"/>
            <w:gridSpan w:val="3"/>
            <w:shd w:val="clear" w:color="auto" w:fill="auto"/>
          </w:tcPr>
          <w:p w14:paraId="7236495A" w14:textId="77777777" w:rsidR="00A71EA9" w:rsidRPr="00A71EA9" w:rsidRDefault="00A71EA9" w:rsidP="00A71EA9">
            <w:pPr>
              <w:spacing w:after="0" w:line="276" w:lineRule="auto"/>
              <w:rPr>
                <w:rFonts w:ascii="Gill Sans MT" w:eastAsia="Calibri" w:hAnsi="Gill Sans MT" w:cs="Calibri"/>
                <w:b/>
                <w:sz w:val="20"/>
                <w:szCs w:val="20"/>
              </w:rPr>
            </w:pPr>
            <w:r>
              <w:rPr>
                <w:rFonts w:ascii="Gill Sans MT" w:hAnsi="Gill Sans MT"/>
                <w:b/>
                <w:sz w:val="20"/>
                <w:szCs w:val="20"/>
              </w:rPr>
              <w:t>% yr aelodau staff yn y gyfarwyddiaeth 2016-17</w:t>
            </w:r>
          </w:p>
        </w:tc>
        <w:tc>
          <w:tcPr>
            <w:tcW w:w="850" w:type="dxa"/>
            <w:gridSpan w:val="3"/>
            <w:shd w:val="clear" w:color="auto" w:fill="auto"/>
          </w:tcPr>
          <w:p w14:paraId="27A8F0BE" w14:textId="77777777" w:rsidR="00A71EA9" w:rsidRPr="00A71EA9" w:rsidRDefault="00A71EA9" w:rsidP="00A71EA9">
            <w:pPr>
              <w:spacing w:after="0" w:line="276" w:lineRule="auto"/>
              <w:jc w:val="center"/>
              <w:rPr>
                <w:rFonts w:ascii="Gill Sans MT" w:eastAsia="Calibri" w:hAnsi="Gill Sans MT" w:cs="Calibri"/>
                <w:color w:val="000000"/>
              </w:rPr>
            </w:pPr>
            <w:r>
              <w:rPr>
                <w:rFonts w:ascii="Gill Sans MT" w:hAnsi="Gill Sans MT"/>
                <w:color w:val="000000"/>
              </w:rPr>
              <w:t>29%</w:t>
            </w:r>
          </w:p>
        </w:tc>
        <w:tc>
          <w:tcPr>
            <w:tcW w:w="851" w:type="dxa"/>
            <w:gridSpan w:val="3"/>
            <w:shd w:val="clear" w:color="auto" w:fill="auto"/>
          </w:tcPr>
          <w:p w14:paraId="17287AEC" w14:textId="77777777" w:rsidR="00A71EA9" w:rsidRPr="00A71EA9" w:rsidRDefault="00A71EA9" w:rsidP="00A71EA9">
            <w:pPr>
              <w:spacing w:after="0" w:line="276" w:lineRule="auto"/>
              <w:jc w:val="center"/>
              <w:rPr>
                <w:rFonts w:ascii="Gill Sans MT" w:eastAsia="Calibri" w:hAnsi="Gill Sans MT" w:cs="Calibri"/>
                <w:color w:val="000000"/>
              </w:rPr>
            </w:pPr>
            <w:r>
              <w:rPr>
                <w:rFonts w:ascii="Gill Sans MT" w:hAnsi="Gill Sans MT"/>
                <w:color w:val="000000"/>
              </w:rPr>
              <w:t>33%</w:t>
            </w:r>
          </w:p>
        </w:tc>
        <w:tc>
          <w:tcPr>
            <w:tcW w:w="847" w:type="dxa"/>
            <w:gridSpan w:val="2"/>
            <w:shd w:val="clear" w:color="auto" w:fill="auto"/>
          </w:tcPr>
          <w:p w14:paraId="070077AB" w14:textId="77777777" w:rsidR="00A71EA9" w:rsidRPr="00A71EA9" w:rsidRDefault="00A71EA9" w:rsidP="00A71EA9">
            <w:pPr>
              <w:spacing w:after="0" w:line="276" w:lineRule="auto"/>
              <w:jc w:val="center"/>
              <w:rPr>
                <w:rFonts w:ascii="Gill Sans MT" w:eastAsia="Calibri" w:hAnsi="Gill Sans MT" w:cs="Calibri"/>
                <w:color w:val="000000"/>
              </w:rPr>
            </w:pPr>
            <w:r>
              <w:rPr>
                <w:rFonts w:ascii="Gill Sans MT" w:hAnsi="Gill Sans MT"/>
                <w:color w:val="000000"/>
              </w:rPr>
              <w:t>21%</w:t>
            </w:r>
          </w:p>
        </w:tc>
        <w:tc>
          <w:tcPr>
            <w:tcW w:w="709" w:type="dxa"/>
            <w:shd w:val="clear" w:color="auto" w:fill="auto"/>
          </w:tcPr>
          <w:p w14:paraId="37FB9CFC" w14:textId="77777777" w:rsidR="00A71EA9" w:rsidRPr="00A71EA9" w:rsidRDefault="00A71EA9" w:rsidP="00A71EA9">
            <w:pPr>
              <w:spacing w:after="0" w:line="276" w:lineRule="auto"/>
              <w:jc w:val="center"/>
              <w:rPr>
                <w:rFonts w:ascii="Gill Sans MT" w:eastAsia="Calibri" w:hAnsi="Gill Sans MT" w:cs="Calibri"/>
                <w:color w:val="000000"/>
              </w:rPr>
            </w:pPr>
            <w:r>
              <w:rPr>
                <w:rFonts w:ascii="Gill Sans MT" w:hAnsi="Gill Sans MT"/>
                <w:color w:val="000000"/>
              </w:rPr>
              <w:t>4%</w:t>
            </w:r>
          </w:p>
        </w:tc>
        <w:tc>
          <w:tcPr>
            <w:tcW w:w="853" w:type="dxa"/>
            <w:shd w:val="clear" w:color="auto" w:fill="auto"/>
          </w:tcPr>
          <w:p w14:paraId="4AC23C6C" w14:textId="77777777" w:rsidR="00A71EA9" w:rsidRPr="00A71EA9" w:rsidRDefault="00A71EA9" w:rsidP="00A71EA9">
            <w:pPr>
              <w:spacing w:after="0" w:line="276" w:lineRule="auto"/>
              <w:jc w:val="center"/>
              <w:rPr>
                <w:rFonts w:ascii="Gill Sans MT" w:eastAsia="Calibri" w:hAnsi="Gill Sans MT" w:cs="Calibri"/>
                <w:color w:val="000000"/>
              </w:rPr>
            </w:pPr>
            <w:r>
              <w:rPr>
                <w:rFonts w:ascii="Gill Sans MT" w:hAnsi="Gill Sans MT"/>
                <w:color w:val="000000"/>
              </w:rPr>
              <w:t>13%</w:t>
            </w:r>
          </w:p>
        </w:tc>
        <w:tc>
          <w:tcPr>
            <w:tcW w:w="1134" w:type="dxa"/>
            <w:shd w:val="clear" w:color="auto" w:fill="auto"/>
          </w:tcPr>
          <w:p w14:paraId="1894E303" w14:textId="77777777" w:rsidR="00A71EA9" w:rsidRPr="00A71EA9" w:rsidRDefault="00A71EA9" w:rsidP="00A71EA9">
            <w:pPr>
              <w:spacing w:after="0" w:line="276" w:lineRule="auto"/>
              <w:jc w:val="center"/>
              <w:rPr>
                <w:rFonts w:ascii="Gill Sans MT" w:eastAsia="Calibri" w:hAnsi="Gill Sans MT" w:cs="Calibri"/>
                <w:color w:val="000000"/>
              </w:rPr>
            </w:pPr>
          </w:p>
        </w:tc>
      </w:tr>
      <w:tr w:rsidR="00A71EA9" w:rsidRPr="00A71EA9" w14:paraId="637E948F" w14:textId="77777777" w:rsidTr="00C61CDD">
        <w:trPr>
          <w:trHeight w:val="54"/>
        </w:trPr>
        <w:tc>
          <w:tcPr>
            <w:tcW w:w="3936" w:type="dxa"/>
            <w:gridSpan w:val="3"/>
            <w:shd w:val="clear" w:color="auto" w:fill="C5E0B3" w:themeFill="accent6" w:themeFillTint="66"/>
          </w:tcPr>
          <w:p w14:paraId="7B54CF74" w14:textId="77777777" w:rsidR="00A71EA9" w:rsidRPr="00A71EA9" w:rsidRDefault="00A71EA9" w:rsidP="00A71EA9">
            <w:pPr>
              <w:spacing w:after="0" w:line="276" w:lineRule="auto"/>
              <w:rPr>
                <w:rFonts w:ascii="Gill Sans MT" w:eastAsia="Calibri" w:hAnsi="Gill Sans MT" w:cs="Calibri"/>
                <w:b/>
                <w:sz w:val="20"/>
                <w:szCs w:val="20"/>
              </w:rPr>
            </w:pPr>
            <w:r>
              <w:rPr>
                <w:rFonts w:ascii="Gill Sans MT" w:hAnsi="Gill Sans MT"/>
                <w:b/>
                <w:sz w:val="20"/>
                <w:szCs w:val="20"/>
              </w:rPr>
              <w:t>Nifer y staff unigol 2015-16</w:t>
            </w:r>
          </w:p>
        </w:tc>
        <w:tc>
          <w:tcPr>
            <w:tcW w:w="850" w:type="dxa"/>
            <w:gridSpan w:val="3"/>
            <w:shd w:val="clear" w:color="auto" w:fill="C5E0B3" w:themeFill="accent6" w:themeFillTint="66"/>
          </w:tcPr>
          <w:p w14:paraId="7FA782AF" w14:textId="77777777" w:rsidR="00A71EA9" w:rsidRPr="00A71EA9" w:rsidRDefault="00A71EA9" w:rsidP="00A71EA9">
            <w:pPr>
              <w:spacing w:after="0" w:line="276" w:lineRule="auto"/>
              <w:jc w:val="center"/>
              <w:rPr>
                <w:rFonts w:ascii="Gill Sans MT" w:eastAsia="Calibri" w:hAnsi="Gill Sans MT" w:cs="Calibri"/>
                <w:color w:val="000000"/>
              </w:rPr>
            </w:pPr>
            <w:r>
              <w:rPr>
                <w:rFonts w:ascii="Gill Sans MT" w:hAnsi="Gill Sans MT"/>
                <w:color w:val="000000"/>
              </w:rPr>
              <w:t>8</w:t>
            </w:r>
          </w:p>
        </w:tc>
        <w:tc>
          <w:tcPr>
            <w:tcW w:w="851" w:type="dxa"/>
            <w:gridSpan w:val="3"/>
            <w:shd w:val="clear" w:color="auto" w:fill="C5E0B3" w:themeFill="accent6" w:themeFillTint="66"/>
          </w:tcPr>
          <w:p w14:paraId="584D62FE" w14:textId="77777777" w:rsidR="00A71EA9" w:rsidRPr="00A71EA9" w:rsidRDefault="00A71EA9" w:rsidP="00A71EA9">
            <w:pPr>
              <w:spacing w:after="0" w:line="276" w:lineRule="auto"/>
              <w:jc w:val="center"/>
              <w:rPr>
                <w:rFonts w:ascii="Gill Sans MT" w:eastAsia="Calibri" w:hAnsi="Gill Sans MT" w:cs="Calibri"/>
                <w:color w:val="000000"/>
              </w:rPr>
            </w:pPr>
            <w:r>
              <w:rPr>
                <w:rFonts w:ascii="Gill Sans MT" w:hAnsi="Gill Sans MT"/>
                <w:color w:val="000000"/>
              </w:rPr>
              <w:t>8</w:t>
            </w:r>
          </w:p>
        </w:tc>
        <w:tc>
          <w:tcPr>
            <w:tcW w:w="847" w:type="dxa"/>
            <w:gridSpan w:val="2"/>
            <w:shd w:val="clear" w:color="auto" w:fill="C5E0B3" w:themeFill="accent6" w:themeFillTint="66"/>
          </w:tcPr>
          <w:p w14:paraId="2BDB8803" w14:textId="77777777" w:rsidR="00A71EA9" w:rsidRPr="00A71EA9" w:rsidRDefault="00A71EA9" w:rsidP="00A71EA9">
            <w:pPr>
              <w:spacing w:after="0" w:line="276" w:lineRule="auto"/>
              <w:jc w:val="center"/>
              <w:rPr>
                <w:rFonts w:ascii="Gill Sans MT" w:eastAsia="Calibri" w:hAnsi="Gill Sans MT" w:cs="Calibri"/>
                <w:color w:val="000000"/>
              </w:rPr>
            </w:pPr>
            <w:r>
              <w:rPr>
                <w:rFonts w:ascii="Gill Sans MT" w:hAnsi="Gill Sans MT"/>
                <w:color w:val="000000"/>
              </w:rPr>
              <w:t>5</w:t>
            </w:r>
          </w:p>
        </w:tc>
        <w:tc>
          <w:tcPr>
            <w:tcW w:w="709" w:type="dxa"/>
            <w:shd w:val="clear" w:color="auto" w:fill="C5E0B3" w:themeFill="accent6" w:themeFillTint="66"/>
          </w:tcPr>
          <w:p w14:paraId="1FFD977C" w14:textId="77777777" w:rsidR="00A71EA9" w:rsidRPr="00A71EA9" w:rsidRDefault="00A71EA9" w:rsidP="00A71EA9">
            <w:pPr>
              <w:spacing w:after="0" w:line="276" w:lineRule="auto"/>
              <w:jc w:val="center"/>
              <w:rPr>
                <w:rFonts w:ascii="Gill Sans MT" w:eastAsia="Calibri" w:hAnsi="Gill Sans MT" w:cs="Calibri"/>
                <w:color w:val="000000"/>
              </w:rPr>
            </w:pPr>
            <w:r>
              <w:rPr>
                <w:rFonts w:ascii="Gill Sans MT" w:hAnsi="Gill Sans MT"/>
                <w:color w:val="000000"/>
              </w:rPr>
              <w:t>2</w:t>
            </w:r>
          </w:p>
        </w:tc>
        <w:tc>
          <w:tcPr>
            <w:tcW w:w="853" w:type="dxa"/>
            <w:shd w:val="clear" w:color="auto" w:fill="C5E0B3" w:themeFill="accent6" w:themeFillTint="66"/>
          </w:tcPr>
          <w:p w14:paraId="5EA932F5" w14:textId="77777777" w:rsidR="00A71EA9" w:rsidRPr="00A71EA9" w:rsidRDefault="00A71EA9" w:rsidP="00A71EA9">
            <w:pPr>
              <w:spacing w:after="0" w:line="276" w:lineRule="auto"/>
              <w:jc w:val="center"/>
              <w:rPr>
                <w:rFonts w:ascii="Gill Sans MT" w:eastAsia="Calibri" w:hAnsi="Gill Sans MT" w:cs="Calibri"/>
                <w:color w:val="000000"/>
              </w:rPr>
            </w:pPr>
            <w:r>
              <w:rPr>
                <w:rFonts w:ascii="Gill Sans MT" w:hAnsi="Gill Sans MT"/>
                <w:color w:val="000000"/>
              </w:rPr>
              <w:t>3</w:t>
            </w:r>
          </w:p>
        </w:tc>
        <w:tc>
          <w:tcPr>
            <w:tcW w:w="1134" w:type="dxa"/>
            <w:shd w:val="clear" w:color="auto" w:fill="C5E0B3" w:themeFill="accent6" w:themeFillTint="66"/>
          </w:tcPr>
          <w:p w14:paraId="1C14C2B7" w14:textId="77777777" w:rsidR="00A71EA9" w:rsidRPr="00A71EA9" w:rsidRDefault="00A71EA9" w:rsidP="00A71EA9">
            <w:pPr>
              <w:spacing w:after="0" w:line="276" w:lineRule="auto"/>
              <w:jc w:val="center"/>
              <w:rPr>
                <w:rFonts w:ascii="Gill Sans MT" w:eastAsia="Calibri" w:hAnsi="Gill Sans MT" w:cs="Calibri"/>
                <w:color w:val="000000"/>
              </w:rPr>
            </w:pPr>
          </w:p>
        </w:tc>
      </w:tr>
      <w:tr w:rsidR="00A71EA9" w:rsidRPr="00A71EA9" w14:paraId="299F8DEF" w14:textId="77777777" w:rsidTr="00C61CDD">
        <w:trPr>
          <w:trHeight w:val="54"/>
        </w:trPr>
        <w:tc>
          <w:tcPr>
            <w:tcW w:w="3936" w:type="dxa"/>
            <w:gridSpan w:val="3"/>
            <w:shd w:val="clear" w:color="auto" w:fill="C5E0B3" w:themeFill="accent6" w:themeFillTint="66"/>
          </w:tcPr>
          <w:p w14:paraId="0A1626FE" w14:textId="77777777" w:rsidR="00A71EA9" w:rsidRPr="00A71EA9" w:rsidRDefault="00A71EA9" w:rsidP="00A71EA9">
            <w:pPr>
              <w:spacing w:after="0" w:line="276" w:lineRule="auto"/>
              <w:rPr>
                <w:rFonts w:ascii="Gill Sans MT" w:eastAsia="Calibri" w:hAnsi="Gill Sans MT" w:cs="Calibri"/>
                <w:b/>
                <w:sz w:val="20"/>
                <w:szCs w:val="20"/>
              </w:rPr>
            </w:pPr>
            <w:r>
              <w:rPr>
                <w:rFonts w:ascii="Gill Sans MT" w:hAnsi="Gill Sans MT"/>
                <w:b/>
                <w:sz w:val="20"/>
                <w:szCs w:val="20"/>
              </w:rPr>
              <w:t>% yr aelodau staff yn y gyfarwyddiaeth 2015-16</w:t>
            </w:r>
          </w:p>
        </w:tc>
        <w:tc>
          <w:tcPr>
            <w:tcW w:w="850" w:type="dxa"/>
            <w:gridSpan w:val="3"/>
            <w:shd w:val="clear" w:color="auto" w:fill="C5E0B3" w:themeFill="accent6" w:themeFillTint="66"/>
          </w:tcPr>
          <w:p w14:paraId="0EE2871D" w14:textId="77777777" w:rsidR="00A71EA9" w:rsidRPr="00A71EA9" w:rsidRDefault="00A71EA9" w:rsidP="00A71EA9">
            <w:pPr>
              <w:spacing w:after="0" w:line="276" w:lineRule="auto"/>
              <w:jc w:val="center"/>
              <w:rPr>
                <w:rFonts w:ascii="Gill Sans MT" w:eastAsia="Calibri" w:hAnsi="Gill Sans MT" w:cs="Calibri"/>
                <w:color w:val="000000"/>
              </w:rPr>
            </w:pPr>
            <w:r>
              <w:rPr>
                <w:rFonts w:ascii="Gill Sans MT" w:hAnsi="Gill Sans MT"/>
                <w:color w:val="000000"/>
              </w:rPr>
              <w:t>31%</w:t>
            </w:r>
          </w:p>
        </w:tc>
        <w:tc>
          <w:tcPr>
            <w:tcW w:w="851" w:type="dxa"/>
            <w:gridSpan w:val="3"/>
            <w:shd w:val="clear" w:color="auto" w:fill="C5E0B3" w:themeFill="accent6" w:themeFillTint="66"/>
          </w:tcPr>
          <w:p w14:paraId="236616CA" w14:textId="77777777" w:rsidR="00A71EA9" w:rsidRPr="00A71EA9" w:rsidRDefault="00A71EA9" w:rsidP="00A71EA9">
            <w:pPr>
              <w:spacing w:after="0" w:line="276" w:lineRule="auto"/>
              <w:jc w:val="center"/>
              <w:rPr>
                <w:rFonts w:ascii="Gill Sans MT" w:eastAsia="Calibri" w:hAnsi="Gill Sans MT" w:cs="Calibri"/>
                <w:color w:val="000000"/>
              </w:rPr>
            </w:pPr>
            <w:r>
              <w:rPr>
                <w:rFonts w:ascii="Gill Sans MT" w:hAnsi="Gill Sans MT"/>
                <w:color w:val="000000"/>
              </w:rPr>
              <w:t>31%</w:t>
            </w:r>
          </w:p>
        </w:tc>
        <w:tc>
          <w:tcPr>
            <w:tcW w:w="847" w:type="dxa"/>
            <w:gridSpan w:val="2"/>
            <w:shd w:val="clear" w:color="auto" w:fill="C5E0B3" w:themeFill="accent6" w:themeFillTint="66"/>
          </w:tcPr>
          <w:p w14:paraId="1E850027" w14:textId="77777777" w:rsidR="00A71EA9" w:rsidRPr="00A71EA9" w:rsidRDefault="00A71EA9" w:rsidP="00A71EA9">
            <w:pPr>
              <w:spacing w:after="0" w:line="276" w:lineRule="auto"/>
              <w:jc w:val="center"/>
              <w:rPr>
                <w:rFonts w:ascii="Gill Sans MT" w:eastAsia="Calibri" w:hAnsi="Gill Sans MT" w:cs="Calibri"/>
                <w:color w:val="000000"/>
              </w:rPr>
            </w:pPr>
            <w:r>
              <w:rPr>
                <w:rFonts w:ascii="Gill Sans MT" w:hAnsi="Gill Sans MT"/>
                <w:color w:val="000000"/>
              </w:rPr>
              <w:t>19%</w:t>
            </w:r>
          </w:p>
        </w:tc>
        <w:tc>
          <w:tcPr>
            <w:tcW w:w="709" w:type="dxa"/>
            <w:shd w:val="clear" w:color="auto" w:fill="C5E0B3" w:themeFill="accent6" w:themeFillTint="66"/>
          </w:tcPr>
          <w:p w14:paraId="6F63978E" w14:textId="77777777" w:rsidR="00A71EA9" w:rsidRPr="00A71EA9" w:rsidRDefault="00A71EA9" w:rsidP="00A71EA9">
            <w:pPr>
              <w:spacing w:after="0" w:line="276" w:lineRule="auto"/>
              <w:jc w:val="center"/>
              <w:rPr>
                <w:rFonts w:ascii="Gill Sans MT" w:eastAsia="Calibri" w:hAnsi="Gill Sans MT" w:cs="Calibri"/>
                <w:color w:val="000000"/>
              </w:rPr>
            </w:pPr>
            <w:r>
              <w:rPr>
                <w:rFonts w:ascii="Gill Sans MT" w:hAnsi="Gill Sans MT"/>
                <w:color w:val="000000"/>
              </w:rPr>
              <w:t>8%</w:t>
            </w:r>
          </w:p>
        </w:tc>
        <w:tc>
          <w:tcPr>
            <w:tcW w:w="853" w:type="dxa"/>
            <w:shd w:val="clear" w:color="auto" w:fill="C5E0B3" w:themeFill="accent6" w:themeFillTint="66"/>
          </w:tcPr>
          <w:p w14:paraId="5ABA160D" w14:textId="77777777" w:rsidR="00A71EA9" w:rsidRPr="00A71EA9" w:rsidRDefault="00A71EA9" w:rsidP="00A71EA9">
            <w:pPr>
              <w:spacing w:after="0" w:line="276" w:lineRule="auto"/>
              <w:jc w:val="center"/>
              <w:rPr>
                <w:rFonts w:ascii="Gill Sans MT" w:eastAsia="Calibri" w:hAnsi="Gill Sans MT" w:cs="Calibri"/>
                <w:color w:val="000000"/>
              </w:rPr>
            </w:pPr>
            <w:r>
              <w:rPr>
                <w:rFonts w:ascii="Gill Sans MT" w:hAnsi="Gill Sans MT"/>
                <w:color w:val="000000"/>
              </w:rPr>
              <w:t>12%</w:t>
            </w:r>
          </w:p>
        </w:tc>
        <w:tc>
          <w:tcPr>
            <w:tcW w:w="1134" w:type="dxa"/>
            <w:shd w:val="clear" w:color="auto" w:fill="C5E0B3" w:themeFill="accent6" w:themeFillTint="66"/>
          </w:tcPr>
          <w:p w14:paraId="2FECC71E" w14:textId="77777777" w:rsidR="00A71EA9" w:rsidRPr="00A71EA9" w:rsidRDefault="00A71EA9" w:rsidP="00A71EA9">
            <w:pPr>
              <w:spacing w:after="0" w:line="276" w:lineRule="auto"/>
              <w:jc w:val="center"/>
              <w:rPr>
                <w:rFonts w:ascii="Gill Sans MT" w:eastAsia="Calibri" w:hAnsi="Gill Sans MT" w:cs="Calibri"/>
                <w:color w:val="000000"/>
              </w:rPr>
            </w:pPr>
          </w:p>
        </w:tc>
      </w:tr>
      <w:tr w:rsidR="00A71EA9" w:rsidRPr="00A71EA9" w14:paraId="61074715" w14:textId="77777777" w:rsidTr="00C61CDD">
        <w:trPr>
          <w:trHeight w:val="54"/>
        </w:trPr>
        <w:tc>
          <w:tcPr>
            <w:tcW w:w="9180" w:type="dxa"/>
            <w:gridSpan w:val="14"/>
          </w:tcPr>
          <w:p w14:paraId="6914E0F7" w14:textId="77777777" w:rsidR="00A71EA9" w:rsidRPr="00A71EA9" w:rsidRDefault="00A71EA9" w:rsidP="00A71EA9">
            <w:pPr>
              <w:spacing w:after="0" w:line="276" w:lineRule="auto"/>
              <w:rPr>
                <w:rFonts w:ascii="Gill Sans MT" w:eastAsia="Calibri" w:hAnsi="Gill Sans MT" w:cs="Calibri"/>
              </w:rPr>
            </w:pPr>
            <w:r>
              <w:rPr>
                <w:rFonts w:ascii="Gill Sans MT" w:hAnsi="Gill Sans MT"/>
              </w:rPr>
              <w:t>Mae swyddfa'r Prif Weithredwr wedi colli un siaradwr canolraddol yn ystod y flwyddyn.</w:t>
            </w:r>
          </w:p>
        </w:tc>
      </w:tr>
    </w:tbl>
    <w:p w14:paraId="6F3EEB49" w14:textId="77777777" w:rsidR="00A71EA9" w:rsidRPr="00A71EA9" w:rsidRDefault="00A71EA9" w:rsidP="00A71EA9">
      <w:pPr>
        <w:spacing w:after="200" w:line="276" w:lineRule="auto"/>
        <w:rPr>
          <w:rFonts w:ascii="Gill Sans MT" w:eastAsia="Calibri" w:hAnsi="Gill Sans MT" w:cs="Times New Roman"/>
        </w:rPr>
      </w:pPr>
    </w:p>
    <w:p w14:paraId="5BD5369F" w14:textId="77777777" w:rsidR="00A71EA9" w:rsidRDefault="00A71EA9">
      <w:pPr>
        <w:rPr>
          <w:rFonts w:ascii="Gill Sans MT" w:hAnsi="Gill Sans MT"/>
        </w:rPr>
      </w:pPr>
      <w:r>
        <w:rPr>
          <w:rFonts w:ascii="Gill Sans MT" w:hAnsi="Gill Sans MT"/>
        </w:rPr>
        <w:t>Mae'r staff yn astudio drwy Gyrsiau Cymraeg i Oedolion Prifysgol Aberystwyth.   Ar hyn o bryd mae’r Awdurdod yn cefnogi 9 aelod o staff i fynychu gwersi Cymraeg.</w:t>
      </w:r>
    </w:p>
    <w:p w14:paraId="1D9D4935" w14:textId="77777777" w:rsidR="00A71EA9" w:rsidRDefault="00A71EA9">
      <w:pPr>
        <w:rPr>
          <w:rFonts w:ascii="Gill Sans MT" w:hAnsi="Gill Sans MT"/>
        </w:rPr>
      </w:pPr>
      <w:r>
        <w:rPr>
          <w:rFonts w:ascii="Gill Sans MT" w:hAnsi="Gill Sans MT"/>
        </w:rPr>
        <w:t xml:space="preserve">Roedd dau aelod o staff wedi llwyddo yn y cwrs Canolradd gydag anrhydedd ac roedd un aelod o staff wedi llwyddo yn yr arholiad Sylfaen ym mis Awst 2016.   </w:t>
      </w:r>
    </w:p>
    <w:p w14:paraId="360E28C2" w14:textId="77777777" w:rsidR="00F963FA" w:rsidRPr="008515C4" w:rsidRDefault="00124AEF">
      <w:pPr>
        <w:rPr>
          <w:rFonts w:ascii="Gill Sans MT" w:hAnsi="Gill Sans MT"/>
        </w:rPr>
      </w:pPr>
      <w:r>
        <w:rPr>
          <w:rFonts w:ascii="Gill Sans MT" w:hAnsi="Gill Sans MT"/>
        </w:rPr>
        <w:t xml:space="preserve">Dros y flwyddyn ddiwethaf cynhaliwyd nifer o foreau coffi mewnol gyda'r Swyddog Menter Iaith yn cynnig y cyfle i staff alw heibio am sgwrs yn Gymraeg ac i drafod cyfieithiadau cysylltiedig â gwaith. </w:t>
      </w:r>
    </w:p>
    <w:p w14:paraId="583E5E49" w14:textId="22AD4737" w:rsidR="00F963FA" w:rsidRPr="008515C4" w:rsidRDefault="00F464AD">
      <w:pPr>
        <w:rPr>
          <w:rFonts w:ascii="Gill Sans MT" w:hAnsi="Gill Sans MT"/>
        </w:rPr>
      </w:pPr>
      <w:r>
        <w:rPr>
          <w:rFonts w:ascii="Gill Sans MT" w:hAnsi="Gill Sans MT" w:cs="Gill Sans MT"/>
        </w:rPr>
        <w:t>Derbyniodd y staff Hyfforddiant Ymwybyddiaeth Iaith Gymraeg ym mis Ionawr/Chwefror 2017.   Hyfforddwyd dros 75% o'r staff mewn 6 sesiwn.  Cynhaliwyd y cwrs gan y Swyddog Iaith Gymraeg, gyda chymorth Menter Iaith.  O ganlyniad, nododd 95% o'r cyfranogion bod eu hymwybyddiaeth o'r iaith Gymraeg a diwylliant Cymru wedi gwella; roedd 90% yn teimlo eu bod nawr yn gallu cydymffurfio â Safonau’r Gymraeg a nododd 45 o bobl ddiddordeb mewn dysgu Cymraeg/gwella eu Cymraeg yn y dyfodol.</w:t>
      </w:r>
    </w:p>
    <w:p w14:paraId="6BB3FF1E" w14:textId="77777777" w:rsidR="0011628F" w:rsidRDefault="0011628F">
      <w:pPr>
        <w:rPr>
          <w:rFonts w:ascii="Gill Sans MT" w:hAnsi="Gill Sans MT"/>
        </w:rPr>
      </w:pPr>
    </w:p>
    <w:p w14:paraId="734F119D" w14:textId="77777777" w:rsidR="0011628F" w:rsidRPr="00C92D11" w:rsidRDefault="0011628F">
      <w:pPr>
        <w:rPr>
          <w:rFonts w:ascii="Gill Sans MT" w:hAnsi="Gill Sans MT"/>
          <w:b/>
          <w:u w:val="single"/>
        </w:rPr>
      </w:pPr>
      <w:r>
        <w:rPr>
          <w:rFonts w:ascii="Gill Sans MT" w:hAnsi="Gill Sans MT"/>
          <w:b/>
          <w:u w:val="single"/>
        </w:rPr>
        <w:t>Cwynion</w:t>
      </w:r>
    </w:p>
    <w:p w14:paraId="3B63ADA5" w14:textId="4511622E" w:rsidR="00C06087" w:rsidRDefault="00C06087">
      <w:pPr>
        <w:rPr>
          <w:rFonts w:ascii="Gill Sans MT" w:hAnsi="Gill Sans MT"/>
        </w:rPr>
      </w:pPr>
      <w:r>
        <w:rPr>
          <w:rFonts w:ascii="Gill Sans MT" w:hAnsi="Gill Sans MT"/>
        </w:rPr>
        <w:t>Yn ystod 2016/17 ni chafwyd dim cwynion am ein cydymffurfiad â Safonau’r Gymraeg. Ca</w:t>
      </w:r>
      <w:r w:rsidR="00396C61">
        <w:rPr>
          <w:rFonts w:ascii="Gill Sans MT" w:hAnsi="Gill Sans MT"/>
        </w:rPr>
        <w:t>fwyd un cais rhyddid gwybodaeth yn ymwneud â'r</w:t>
      </w:r>
      <w:r w:rsidR="00103E74">
        <w:rPr>
          <w:rFonts w:ascii="Gill Sans MT" w:hAnsi="Gill Sans MT"/>
        </w:rPr>
        <w:t xml:space="preserve"> </w:t>
      </w:r>
      <w:r>
        <w:rPr>
          <w:rFonts w:ascii="Gill Sans MT" w:hAnsi="Gill Sans MT"/>
        </w:rPr>
        <w:t>Gymraeg.</w:t>
      </w:r>
    </w:p>
    <w:p w14:paraId="7A096549" w14:textId="77777777" w:rsidR="0011628F" w:rsidRDefault="0011628F">
      <w:pPr>
        <w:rPr>
          <w:rFonts w:ascii="Gill Sans MT" w:hAnsi="Gill Sans MT"/>
        </w:rPr>
      </w:pPr>
    </w:p>
    <w:p w14:paraId="557F9342" w14:textId="6DB30326" w:rsidR="0011628F" w:rsidRPr="00C92D11" w:rsidRDefault="003E3054">
      <w:pPr>
        <w:rPr>
          <w:rFonts w:ascii="Gill Sans MT" w:hAnsi="Gill Sans MT"/>
          <w:b/>
          <w:u w:val="single"/>
        </w:rPr>
      </w:pPr>
      <w:r>
        <w:rPr>
          <w:rFonts w:ascii="Gill Sans MT" w:hAnsi="Gill Sans MT"/>
          <w:b/>
          <w:u w:val="single"/>
        </w:rPr>
        <w:t xml:space="preserve">Hyrwyddo a Hwyluso'r </w:t>
      </w:r>
      <w:r w:rsidR="0089352B">
        <w:rPr>
          <w:rFonts w:ascii="Gill Sans MT" w:hAnsi="Gill Sans MT"/>
          <w:b/>
          <w:u w:val="single"/>
        </w:rPr>
        <w:t>Gymraeg</w:t>
      </w:r>
    </w:p>
    <w:p w14:paraId="1A4140FE" w14:textId="6C831984" w:rsidR="00C61CDD" w:rsidRPr="00C61CDD" w:rsidRDefault="00F464AD" w:rsidP="00C61CDD">
      <w:pPr>
        <w:spacing w:after="200" w:line="276" w:lineRule="auto"/>
        <w:rPr>
          <w:rFonts w:ascii="Gill Sans MT" w:eastAsia="Calibri" w:hAnsi="Gill Sans MT" w:cs="Times New Roman"/>
        </w:rPr>
      </w:pPr>
      <w:r>
        <w:rPr>
          <w:rFonts w:ascii="Gill Sans MT" w:hAnsi="Gill Sans MT" w:cs="Gill Sans MT"/>
        </w:rPr>
        <w:t>Mae Awdurdod Parc Cenedlaethol Bannau Brycheiniog wedi ymrwymo i hyrwyddo defnyddio’r Gymraeg lle bynnag y bo modd a’i nod yw sicrhau bod trigolion ac ymwelwyr yn gallu cael gwasanaeth yn Gymraeg os ydynt yn dewis gwneud hynny.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C61CDD" w:rsidRPr="00C61CDD" w14:paraId="4C30A7B8" w14:textId="77777777" w:rsidTr="00C61CDD">
        <w:tc>
          <w:tcPr>
            <w:tcW w:w="9026" w:type="dxa"/>
          </w:tcPr>
          <w:p w14:paraId="546706F8" w14:textId="720EC507" w:rsidR="00C61CDD" w:rsidRPr="00C61CDD" w:rsidRDefault="00F464AD" w:rsidP="00C61CDD">
            <w:pPr>
              <w:spacing w:after="200" w:line="360" w:lineRule="auto"/>
              <w:rPr>
                <w:rFonts w:ascii="Gill Sans MT" w:eastAsia="Calibri" w:hAnsi="Gill Sans MT" w:cs="Arial"/>
              </w:rPr>
            </w:pPr>
            <w:r>
              <w:rPr>
                <w:rFonts w:ascii="Gill Sans MT" w:hAnsi="Gill Sans MT" w:cs="Gill Sans MT"/>
              </w:rPr>
              <w:t>Dyma'r fframwaith statudol ar gyfer yr iaith Gymraeg ym Mharc Cenedlaethol Bannau Brycheiniog sy’n atgyfnerthu'r strategaeth hon:</w:t>
            </w:r>
          </w:p>
          <w:p w14:paraId="0F8348DD" w14:textId="77777777" w:rsidR="00C61CDD" w:rsidRPr="00C61CDD" w:rsidRDefault="00C61CDD" w:rsidP="00C61CDD">
            <w:pPr>
              <w:numPr>
                <w:ilvl w:val="0"/>
                <w:numId w:val="3"/>
              </w:numPr>
              <w:spacing w:line="360" w:lineRule="auto"/>
              <w:contextualSpacing/>
              <w:rPr>
                <w:rFonts w:ascii="Gill Sans MT" w:hAnsi="Gill Sans MT" w:cs="Arial"/>
              </w:rPr>
            </w:pPr>
            <w:r>
              <w:rPr>
                <w:rFonts w:ascii="Gill Sans MT" w:hAnsi="Gill Sans MT"/>
              </w:rPr>
              <w:t>Mesur y Gymraeg (Cymru) 2011</w:t>
            </w:r>
          </w:p>
          <w:p w14:paraId="3A8F07EC" w14:textId="77777777" w:rsidR="00C61CDD" w:rsidRPr="00C61CDD" w:rsidRDefault="00C61CDD" w:rsidP="00C61CDD">
            <w:pPr>
              <w:numPr>
                <w:ilvl w:val="0"/>
                <w:numId w:val="3"/>
              </w:numPr>
              <w:spacing w:line="360" w:lineRule="auto"/>
              <w:contextualSpacing/>
              <w:rPr>
                <w:rFonts w:ascii="Gill Sans MT" w:hAnsi="Gill Sans MT" w:cs="Arial"/>
              </w:rPr>
            </w:pPr>
            <w:r>
              <w:rPr>
                <w:rFonts w:ascii="Gill Sans MT" w:hAnsi="Gill Sans MT"/>
              </w:rPr>
              <w:t>Deddf Llesiant Cenedlaethau’r Dyfodol 2011</w:t>
            </w:r>
          </w:p>
          <w:p w14:paraId="1C2FC712" w14:textId="77777777" w:rsidR="00C61CDD" w:rsidRPr="00C61CDD" w:rsidRDefault="00C61CDD" w:rsidP="00C61CDD">
            <w:pPr>
              <w:spacing w:after="200" w:line="360" w:lineRule="auto"/>
              <w:rPr>
                <w:rFonts w:ascii="Gill Sans MT" w:eastAsia="Calibri" w:hAnsi="Gill Sans MT" w:cs="Arial"/>
              </w:rPr>
            </w:pPr>
            <w:r>
              <w:rPr>
                <w:rFonts w:ascii="Gill Sans MT" w:hAnsi="Gill Sans MT"/>
              </w:rPr>
              <w:t xml:space="preserve">Mae'r olaf yn pennu nod llesiant clir, sef: </w:t>
            </w:r>
          </w:p>
          <w:p w14:paraId="6FF4CB50" w14:textId="77777777" w:rsidR="00C61CDD" w:rsidRPr="00C61CDD" w:rsidRDefault="00C61CDD" w:rsidP="00C61CDD">
            <w:pPr>
              <w:numPr>
                <w:ilvl w:val="0"/>
                <w:numId w:val="5"/>
              </w:numPr>
              <w:spacing w:line="360" w:lineRule="auto"/>
              <w:contextualSpacing/>
              <w:rPr>
                <w:rFonts w:ascii="Gill Sans MT" w:hAnsi="Gill Sans MT" w:cs="Arial"/>
              </w:rPr>
            </w:pPr>
            <w:r>
              <w:rPr>
                <w:rFonts w:ascii="Gill Sans MT" w:hAnsi="Gill Sans MT"/>
              </w:rPr>
              <w:t>Cymru â diwylliant bywiog lle mae'r Gymraeg yn ffynnu.</w:t>
            </w:r>
          </w:p>
          <w:p w14:paraId="1D28AABC" w14:textId="77777777" w:rsidR="00C61CDD" w:rsidRPr="00C61CDD" w:rsidRDefault="00C61CDD" w:rsidP="00C61CDD">
            <w:pPr>
              <w:numPr>
                <w:ilvl w:val="0"/>
                <w:numId w:val="5"/>
              </w:numPr>
              <w:spacing w:line="360" w:lineRule="auto"/>
              <w:contextualSpacing/>
              <w:rPr>
                <w:rFonts w:ascii="Gill Sans MT" w:hAnsi="Gill Sans MT" w:cs="Arial"/>
              </w:rPr>
            </w:pPr>
            <w:r>
              <w:rPr>
                <w:rFonts w:ascii="Gill Sans MT" w:hAnsi="Gill Sans MT"/>
              </w:rPr>
              <w:t>Cymdeithas sy’n hyrwyddo ac yn amddiffyn diwylliant a threftadaeth Cymru a'r iaith Gymraeg</w:t>
            </w:r>
          </w:p>
          <w:p w14:paraId="3C2AACB6" w14:textId="77777777" w:rsidR="00C61CDD" w:rsidRPr="00C61CDD" w:rsidRDefault="00C61CDD" w:rsidP="00C61CDD">
            <w:pPr>
              <w:numPr>
                <w:ilvl w:val="0"/>
                <w:numId w:val="4"/>
              </w:numPr>
              <w:spacing w:line="360" w:lineRule="auto"/>
              <w:ind w:left="743" w:hanging="425"/>
              <w:contextualSpacing/>
              <w:rPr>
                <w:rFonts w:ascii="Gill Sans MT" w:hAnsi="Gill Sans MT" w:cs="Arial"/>
              </w:rPr>
            </w:pPr>
            <w:r>
              <w:rPr>
                <w:rFonts w:ascii="Gill Sans MT" w:hAnsi="Gill Sans MT"/>
              </w:rPr>
              <w:t>Miliwn o siaradwyr Cymraeg erbyn 2050 - y targed a gyhoeddwyd gan Lywodraeth Cymru yn yr Eisteddfod Genedlaethol ym mis Awst 2016.</w:t>
            </w:r>
          </w:p>
        </w:tc>
      </w:tr>
    </w:tbl>
    <w:p w14:paraId="019F2360" w14:textId="77777777" w:rsidR="00C61CDD" w:rsidRDefault="00C61CDD">
      <w:pPr>
        <w:rPr>
          <w:rFonts w:ascii="Gill Sans MT" w:hAnsi="Gill Sans MT"/>
        </w:rPr>
      </w:pPr>
    </w:p>
    <w:p w14:paraId="511CD212" w14:textId="77777777" w:rsidR="0089352B" w:rsidRDefault="0089352B" w:rsidP="0089352B">
      <w:pPr>
        <w:rPr>
          <w:rFonts w:ascii="Gill Sans MT" w:hAnsi="Gill Sans MT"/>
        </w:rPr>
      </w:pPr>
      <w:r>
        <w:rPr>
          <w:rFonts w:ascii="Gill Sans MT" w:hAnsi="Gill Sans MT"/>
        </w:rPr>
        <w:t>Roedd yr APC wedi rhoi sêl bendith i'r Strategaeth Hyrwyddo’r Gymraeg ar 7</w:t>
      </w:r>
      <w:r>
        <w:rPr>
          <w:rFonts w:ascii="Gill Sans MT" w:hAnsi="Gill Sans MT"/>
          <w:vertAlign w:val="superscript"/>
        </w:rPr>
        <w:t>fed</w:t>
      </w:r>
      <w:r>
        <w:rPr>
          <w:rFonts w:ascii="Gill Sans MT" w:hAnsi="Gill Sans MT"/>
        </w:rPr>
        <w:t xml:space="preserve"> Ebrill 2017 ac mae hon bellach ar gael ar y wefan.  </w:t>
      </w:r>
    </w:p>
    <w:p w14:paraId="59B3DF38" w14:textId="77777777" w:rsidR="003F6F37" w:rsidRDefault="003F6F37">
      <w:pPr>
        <w:rPr>
          <w:rFonts w:ascii="Gill Sans MT" w:hAnsi="Gill Sans MT"/>
        </w:rPr>
      </w:pPr>
      <w:r>
        <w:rPr>
          <w:rFonts w:ascii="Gill Sans MT" w:hAnsi="Gill Sans MT"/>
        </w:rPr>
        <w:t>Rydym wedi annog grwpiau partneriaeth i lunio Polisi Iaith Gymraeg sy’n cynnwys y Bartneriaeth Cyrchfan Cynaliadwy a Phartneriaeth Defnydd Tir y Mynydd Du.   Cynhyrchodd Biwro Gwirfoddolwyr Aberhonddu ei boster dwyieithog cyntaf erioed fel gofyniad ar gyfer grant gan y Gronfa Datblygu Cynaliadwy.</w:t>
      </w:r>
    </w:p>
    <w:p w14:paraId="6487551D" w14:textId="77777777" w:rsidR="0031263C" w:rsidRDefault="0031263C">
      <w:pPr>
        <w:rPr>
          <w:rFonts w:ascii="Gill Sans MT" w:hAnsi="Gill Sans MT"/>
        </w:rPr>
      </w:pPr>
      <w:r>
        <w:rPr>
          <w:rFonts w:ascii="Gill Sans MT" w:hAnsi="Gill Sans MT"/>
        </w:rPr>
        <w:t>Bydd ymgyrch yn cychwyn cyn bo hir i recriwtio Swyddog Datblygu'r Iaith Gymraeg ar gyfer y prosiect Darparwyr Cymraeg a Gweithgareddau Awyr Agored a gefnogir gan y Gronfa Datblygu Cynaliadwy ac Arwain.</w:t>
      </w:r>
    </w:p>
    <w:p w14:paraId="36D91759" w14:textId="47939764" w:rsidR="00BA57C3" w:rsidRDefault="00BA57C3">
      <w:pPr>
        <w:rPr>
          <w:rFonts w:ascii="Gill Sans MT" w:hAnsi="Gill Sans MT"/>
        </w:rPr>
      </w:pPr>
      <w:r>
        <w:rPr>
          <w:rFonts w:ascii="Gill Sans MT" w:hAnsi="Gill Sans MT"/>
        </w:rPr>
        <w:t>Cynhaliwyd hyfforddiant Llysgennad Diwylliant Cymru ar gyfer busnesau Twristiaeth sy’n gweithredu yn y Parc Cenedlaethol.   O ganlyniad, hyfforddwyd</w:t>
      </w:r>
      <w:r w:rsidR="00AF66CD">
        <w:rPr>
          <w:rFonts w:ascii="Gill Sans MT" w:hAnsi="Gill Sans MT"/>
        </w:rPr>
        <w:t xml:space="preserve"> 14 Llysgennad </w:t>
      </w:r>
      <w:r>
        <w:rPr>
          <w:rFonts w:ascii="Gill Sans MT" w:hAnsi="Gill Sans MT"/>
        </w:rPr>
        <w:t>ledled y Parc yn y flwyddyn ddiwethaf.</w:t>
      </w:r>
    </w:p>
    <w:p w14:paraId="416174B1" w14:textId="77777777" w:rsidR="00AB45A5" w:rsidRDefault="00AB45A5">
      <w:pPr>
        <w:rPr>
          <w:rFonts w:ascii="Gill Sans MT" w:hAnsi="Gill Sans MT"/>
        </w:rPr>
      </w:pPr>
      <w:r>
        <w:rPr>
          <w:rFonts w:ascii="Gill Sans MT" w:hAnsi="Gill Sans MT"/>
        </w:rPr>
        <w:t xml:space="preserve">Mae 1139 o ddisgyblion wedi cymryd cyrsiau addysg drwy Gyfrwng yr Iaith Gymraeg yn 2016/17.  Mae'r cyrsiau hyn yn cael eu hyrwyddo’n eang i Ysgolion Cyfrwng Cymraeg. </w:t>
      </w:r>
    </w:p>
    <w:p w14:paraId="52C68F74" w14:textId="77777777" w:rsidR="00C61CDD" w:rsidRDefault="0031263C">
      <w:pPr>
        <w:rPr>
          <w:rFonts w:ascii="Gill Sans MT" w:hAnsi="Gill Sans MT"/>
        </w:rPr>
      </w:pPr>
      <w:r>
        <w:rPr>
          <w:rFonts w:ascii="Gill Sans MT" w:hAnsi="Gill Sans MT"/>
        </w:rPr>
        <w:t>Yn 2016, yr Awdurdod oedd yn gyfrifol am drefnu cynrychiolaeth Parciau Cymru yn yr Eisteddfod Genedlaethol yn Y Fenni ac mae hefyd yn rhoi cefnogaeth i Eisteddfod yr Urdd 2018 a gynhelir yn Llanelwedd.   Rydym hefyd yn manteisio ar gyfleoedd eraill i hyrwyddo'r iaith lle bynnag y bo modd.</w:t>
      </w:r>
    </w:p>
    <w:p w14:paraId="2EF1775A" w14:textId="3F6EDDF8" w:rsidR="00F464AD" w:rsidRDefault="00B109AC">
      <w:pPr>
        <w:rPr>
          <w:rFonts w:ascii="Gill Sans MT" w:hAnsi="Gill Sans MT"/>
        </w:rPr>
      </w:pPr>
      <w:r>
        <w:rPr>
          <w:rFonts w:ascii="Gill Sans MT" w:hAnsi="Gill Sans MT"/>
        </w:rPr>
        <w:t xml:space="preserve">Cynhyrchir ein holl gyhoeddiadau a’n </w:t>
      </w:r>
      <w:r w:rsidR="003F4FCC">
        <w:rPr>
          <w:rFonts w:ascii="Gill Sans MT" w:hAnsi="Gill Sans MT"/>
        </w:rPr>
        <w:t xml:space="preserve">paneli dehongli, yn ogystal â’n </w:t>
      </w:r>
      <w:r>
        <w:rPr>
          <w:rFonts w:ascii="Gill Sans MT" w:hAnsi="Gill Sans MT"/>
        </w:rPr>
        <w:t xml:space="preserve">hapiau ar gyfer ffonau symudol, yn ddwyieithog.  Mae enghraifft o'r panel a gyhoeddwyd </w:t>
      </w:r>
      <w:r w:rsidR="006735B1">
        <w:rPr>
          <w:rFonts w:ascii="Gill Sans MT" w:hAnsi="Gill Sans MT"/>
        </w:rPr>
        <w:t>ar gyfer ardal y rhaeadrau isod</w:t>
      </w:r>
      <w:r w:rsidR="003F4FCC">
        <w:rPr>
          <w:rFonts w:ascii="Gill Sans MT" w:hAnsi="Gill Sans MT"/>
        </w:rPr>
        <w:t>:</w:t>
      </w:r>
    </w:p>
    <w:p w14:paraId="007C7285" w14:textId="77777777" w:rsidR="00F464AD" w:rsidRDefault="00F464AD">
      <w:pPr>
        <w:rPr>
          <w:rFonts w:ascii="Gill Sans MT" w:hAnsi="Gill Sans MT"/>
        </w:rPr>
      </w:pPr>
    </w:p>
    <w:p w14:paraId="70F83134" w14:textId="77777777" w:rsidR="00B109AC" w:rsidRPr="00C92D11" w:rsidRDefault="00B109AC">
      <w:pPr>
        <w:rPr>
          <w:rFonts w:ascii="Gill Sans MT" w:hAnsi="Gill Sans MT"/>
          <w:b/>
          <w:u w:val="single"/>
        </w:rPr>
      </w:pPr>
      <w:r>
        <w:rPr>
          <w:rFonts w:ascii="Gill Sans MT" w:hAnsi="Gill Sans MT"/>
          <w:b/>
          <w:u w:val="single"/>
        </w:rPr>
        <w:t>Panel Dehongli Bro'r Sgydau</w:t>
      </w:r>
    </w:p>
    <w:p w14:paraId="7C848728" w14:textId="77777777" w:rsidR="00B109AC" w:rsidRDefault="00B109AC">
      <w:pPr>
        <w:rPr>
          <w:rFonts w:ascii="Gill Sans MT" w:hAnsi="Gill Sans MT"/>
        </w:rPr>
      </w:pPr>
      <w:r>
        <w:rPr>
          <w:noProof/>
          <w:lang w:val="en-GB" w:eastAsia="en-GB"/>
        </w:rPr>
        <w:drawing>
          <wp:inline distT="0" distB="0" distL="0" distR="0" wp14:anchorId="147D585A" wp14:editId="27B323D4">
            <wp:extent cx="5708650" cy="477012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99" t="2003" r="1" b="1478"/>
                    <a:stretch/>
                  </pic:blipFill>
                  <pic:spPr bwMode="auto">
                    <a:xfrm>
                      <a:off x="0" y="0"/>
                      <a:ext cx="5708650" cy="4770120"/>
                    </a:xfrm>
                    <a:prstGeom prst="rect">
                      <a:avLst/>
                    </a:prstGeom>
                    <a:ln>
                      <a:noFill/>
                    </a:ln>
                    <a:extLst>
                      <a:ext uri="{53640926-AAD7-44D8-BBD7-CCE9431645EC}">
                        <a14:shadowObscured xmlns:a14="http://schemas.microsoft.com/office/drawing/2010/main"/>
                      </a:ext>
                    </a:extLst>
                  </pic:spPr>
                </pic:pic>
              </a:graphicData>
            </a:graphic>
          </wp:inline>
        </w:drawing>
      </w:r>
    </w:p>
    <w:p w14:paraId="0341FFB2" w14:textId="77777777" w:rsidR="0031263C" w:rsidRDefault="0031263C">
      <w:pPr>
        <w:rPr>
          <w:rFonts w:ascii="Gill Sans MT" w:hAnsi="Gill Sans MT"/>
        </w:rPr>
      </w:pPr>
    </w:p>
    <w:p w14:paraId="15FB1460" w14:textId="77777777" w:rsidR="0031263C" w:rsidRDefault="0031263C">
      <w:pPr>
        <w:rPr>
          <w:rFonts w:ascii="Gill Sans MT" w:hAnsi="Gill Sans MT"/>
        </w:rPr>
      </w:pPr>
    </w:p>
    <w:p w14:paraId="5C497002" w14:textId="77777777" w:rsidR="0031263C" w:rsidRPr="00C92D11" w:rsidRDefault="0031263C">
      <w:pPr>
        <w:rPr>
          <w:rFonts w:ascii="Gill Sans MT" w:hAnsi="Gill Sans MT"/>
          <w:b/>
          <w:u w:val="single"/>
        </w:rPr>
      </w:pPr>
      <w:r>
        <w:rPr>
          <w:rFonts w:ascii="Gill Sans MT" w:hAnsi="Gill Sans MT"/>
          <w:b/>
          <w:u w:val="single"/>
        </w:rPr>
        <w:t xml:space="preserve">Ansawdd Gwasanaeth a Chynllun Gweithredu Safonau'r Gymraeg </w:t>
      </w:r>
    </w:p>
    <w:p w14:paraId="085AD200" w14:textId="36A5BB68" w:rsidR="00B61DBE" w:rsidRDefault="0031263C">
      <w:pPr>
        <w:rPr>
          <w:rFonts w:ascii="Gill Sans MT" w:hAnsi="Gill Sans MT"/>
        </w:rPr>
      </w:pPr>
      <w:r>
        <w:rPr>
          <w:rFonts w:ascii="Gill Sans MT" w:hAnsi="Gill Sans MT"/>
        </w:rPr>
        <w:t>Cytunodd Awdurdod y Parc Cene</w:t>
      </w:r>
      <w:r w:rsidR="003F4FCC">
        <w:rPr>
          <w:rFonts w:ascii="Gill Sans MT" w:hAnsi="Gill Sans MT"/>
        </w:rPr>
        <w:t xml:space="preserve">dlaethol ar gynllun gweithredu </w:t>
      </w:r>
      <w:r>
        <w:rPr>
          <w:rFonts w:ascii="Gill Sans MT" w:hAnsi="Gill Sans MT"/>
        </w:rPr>
        <w:t xml:space="preserve">safonau'r Gymraeg </w:t>
      </w:r>
      <w:r w:rsidR="003F4FCC">
        <w:rPr>
          <w:rFonts w:ascii="Gill Sans MT" w:hAnsi="Gill Sans MT"/>
        </w:rPr>
        <w:t xml:space="preserve">a gweithrediad y safonau hynny </w:t>
      </w:r>
      <w:r>
        <w:rPr>
          <w:rFonts w:ascii="Gill Sans MT" w:hAnsi="Gill Sans MT"/>
        </w:rPr>
        <w:t>ym mis Ebrill 2017</w:t>
      </w:r>
      <w:r w:rsidR="003F4FCC">
        <w:rPr>
          <w:rFonts w:ascii="Gill Sans MT" w:hAnsi="Gill Sans MT"/>
        </w:rPr>
        <w:t xml:space="preserve"> </w:t>
      </w:r>
      <w:r>
        <w:rPr>
          <w:rFonts w:ascii="Gill Sans MT" w:hAnsi="Gill Sans MT"/>
        </w:rPr>
        <w:t>a byddwn yn bwrw ymlaen gyda hwn yn y flwyddyn i ddod.  Yn y ddogfen hon, rhestrir y safonau y disgwylir i ni gydymffurfio â nhw a'r meysydd lle mae angen gwneud rhagor o waith er mwyn rhoi atebion priodol ar waith.  Mae'r adroddiad i'w weld ar wefan Awdurdod y Parc Cenedlaethol.</w:t>
      </w:r>
    </w:p>
    <w:p w14:paraId="1F36F23D" w14:textId="4CA78E56" w:rsidR="0031263C" w:rsidRDefault="00B61DBE">
      <w:pPr>
        <w:rPr>
          <w:rFonts w:ascii="Gill Sans MT" w:hAnsi="Gill Sans MT"/>
        </w:rPr>
      </w:pPr>
      <w:r>
        <w:rPr>
          <w:rFonts w:ascii="Gill Sans MT" w:hAnsi="Gill Sans MT"/>
        </w:rPr>
        <w:t>Mae Awdurdod Parc Cenedlaethol Bannau Brycheiniog wedi ymrwymo i'r iaith Gymraeg ac mae’n defnyddio fframwaith Llywodraeth Cymru mewn perthynas â gwasanaethau cyfieithu.</w:t>
      </w:r>
      <w:bookmarkStart w:id="1" w:name="cysill"/>
      <w:bookmarkEnd w:id="1"/>
    </w:p>
    <w:p w14:paraId="363723F3" w14:textId="77777777" w:rsidR="0031263C" w:rsidRDefault="0031263C">
      <w:pPr>
        <w:rPr>
          <w:rFonts w:ascii="Gill Sans MT" w:hAnsi="Gill Sans MT"/>
        </w:rPr>
      </w:pPr>
    </w:p>
    <w:sectPr w:rsidR="0031263C" w:rsidSect="00780EE4">
      <w:footerReference w:type="default" r:id="rId12"/>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37BBE" w14:textId="77777777" w:rsidR="007D20E7" w:rsidRDefault="007D20E7" w:rsidP="00E813CD">
      <w:pPr>
        <w:spacing w:after="0" w:line="240" w:lineRule="auto"/>
      </w:pPr>
      <w:r>
        <w:separator/>
      </w:r>
    </w:p>
  </w:endnote>
  <w:endnote w:type="continuationSeparator" w:id="0">
    <w:p w14:paraId="4826C006" w14:textId="77777777" w:rsidR="007D20E7" w:rsidRDefault="007D20E7" w:rsidP="00E8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66696"/>
      <w:docPartObj>
        <w:docPartGallery w:val="Page Numbers (Bottom of Page)"/>
        <w:docPartUnique/>
      </w:docPartObj>
    </w:sdtPr>
    <w:sdtEndPr>
      <w:rPr>
        <w:noProof/>
      </w:rPr>
    </w:sdtEndPr>
    <w:sdtContent>
      <w:p w14:paraId="52FCD657" w14:textId="77777777" w:rsidR="00E813CD" w:rsidRDefault="00E813CD">
        <w:pPr>
          <w:pStyle w:val="Footer"/>
          <w:jc w:val="center"/>
        </w:pPr>
        <w:r>
          <w:fldChar w:fldCharType="begin"/>
        </w:r>
        <w:r>
          <w:instrText xml:space="preserve"> PAGE   \* MERGEFORMAT </w:instrText>
        </w:r>
        <w:r>
          <w:fldChar w:fldCharType="separate"/>
        </w:r>
        <w:r w:rsidR="00C35EAE">
          <w:rPr>
            <w:noProof/>
          </w:rPr>
          <w:t>7</w:t>
        </w:r>
        <w:r>
          <w:fldChar w:fldCharType="end"/>
        </w:r>
      </w:p>
    </w:sdtContent>
  </w:sdt>
  <w:p w14:paraId="48B7AFC1" w14:textId="77777777" w:rsidR="00E813CD" w:rsidRDefault="00E813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6CE03" w14:textId="77777777" w:rsidR="007D20E7" w:rsidRDefault="007D20E7" w:rsidP="00E813CD">
      <w:pPr>
        <w:spacing w:after="0" w:line="240" w:lineRule="auto"/>
      </w:pPr>
      <w:r>
        <w:separator/>
      </w:r>
    </w:p>
  </w:footnote>
  <w:footnote w:type="continuationSeparator" w:id="0">
    <w:p w14:paraId="2C3977B4" w14:textId="77777777" w:rsidR="007D20E7" w:rsidRDefault="007D20E7" w:rsidP="00E8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2ACF"/>
    <w:multiLevelType w:val="hybridMultilevel"/>
    <w:tmpl w:val="2612E2C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 w15:restartNumberingAfterBreak="0">
    <w:nsid w:val="0A5C1982"/>
    <w:multiLevelType w:val="hybridMultilevel"/>
    <w:tmpl w:val="8CF07B88"/>
    <w:lvl w:ilvl="0" w:tplc="B1189760">
      <w:start w:val="1"/>
      <w:numFmt w:val="bullet"/>
      <w:lvlText w:val="•"/>
      <w:lvlJc w:val="left"/>
      <w:pPr>
        <w:tabs>
          <w:tab w:val="num" w:pos="720"/>
        </w:tabs>
        <w:ind w:left="720" w:hanging="360"/>
      </w:pPr>
      <w:rPr>
        <w:rFonts w:ascii="Times New Roman" w:hAnsi="Times New Roman" w:hint="default"/>
      </w:rPr>
    </w:lvl>
    <w:lvl w:ilvl="1" w:tplc="B3984C7E" w:tentative="1">
      <w:start w:val="1"/>
      <w:numFmt w:val="bullet"/>
      <w:lvlText w:val="•"/>
      <w:lvlJc w:val="left"/>
      <w:pPr>
        <w:tabs>
          <w:tab w:val="num" w:pos="1440"/>
        </w:tabs>
        <w:ind w:left="1440" w:hanging="360"/>
      </w:pPr>
      <w:rPr>
        <w:rFonts w:ascii="Times New Roman" w:hAnsi="Times New Roman" w:hint="default"/>
      </w:rPr>
    </w:lvl>
    <w:lvl w:ilvl="2" w:tplc="EA4AD6B0" w:tentative="1">
      <w:start w:val="1"/>
      <w:numFmt w:val="bullet"/>
      <w:lvlText w:val="•"/>
      <w:lvlJc w:val="left"/>
      <w:pPr>
        <w:tabs>
          <w:tab w:val="num" w:pos="2160"/>
        </w:tabs>
        <w:ind w:left="2160" w:hanging="360"/>
      </w:pPr>
      <w:rPr>
        <w:rFonts w:ascii="Times New Roman" w:hAnsi="Times New Roman" w:hint="default"/>
      </w:rPr>
    </w:lvl>
    <w:lvl w:ilvl="3" w:tplc="B4243B94" w:tentative="1">
      <w:start w:val="1"/>
      <w:numFmt w:val="bullet"/>
      <w:lvlText w:val="•"/>
      <w:lvlJc w:val="left"/>
      <w:pPr>
        <w:tabs>
          <w:tab w:val="num" w:pos="2880"/>
        </w:tabs>
        <w:ind w:left="2880" w:hanging="360"/>
      </w:pPr>
      <w:rPr>
        <w:rFonts w:ascii="Times New Roman" w:hAnsi="Times New Roman" w:hint="default"/>
      </w:rPr>
    </w:lvl>
    <w:lvl w:ilvl="4" w:tplc="0F2C47B8" w:tentative="1">
      <w:start w:val="1"/>
      <w:numFmt w:val="bullet"/>
      <w:lvlText w:val="•"/>
      <w:lvlJc w:val="left"/>
      <w:pPr>
        <w:tabs>
          <w:tab w:val="num" w:pos="3600"/>
        </w:tabs>
        <w:ind w:left="3600" w:hanging="360"/>
      </w:pPr>
      <w:rPr>
        <w:rFonts w:ascii="Times New Roman" w:hAnsi="Times New Roman" w:hint="default"/>
      </w:rPr>
    </w:lvl>
    <w:lvl w:ilvl="5" w:tplc="C4546C5A" w:tentative="1">
      <w:start w:val="1"/>
      <w:numFmt w:val="bullet"/>
      <w:lvlText w:val="•"/>
      <w:lvlJc w:val="left"/>
      <w:pPr>
        <w:tabs>
          <w:tab w:val="num" w:pos="4320"/>
        </w:tabs>
        <w:ind w:left="4320" w:hanging="360"/>
      </w:pPr>
      <w:rPr>
        <w:rFonts w:ascii="Times New Roman" w:hAnsi="Times New Roman" w:hint="default"/>
      </w:rPr>
    </w:lvl>
    <w:lvl w:ilvl="6" w:tplc="399EBB58" w:tentative="1">
      <w:start w:val="1"/>
      <w:numFmt w:val="bullet"/>
      <w:lvlText w:val="•"/>
      <w:lvlJc w:val="left"/>
      <w:pPr>
        <w:tabs>
          <w:tab w:val="num" w:pos="5040"/>
        </w:tabs>
        <w:ind w:left="5040" w:hanging="360"/>
      </w:pPr>
      <w:rPr>
        <w:rFonts w:ascii="Times New Roman" w:hAnsi="Times New Roman" w:hint="default"/>
      </w:rPr>
    </w:lvl>
    <w:lvl w:ilvl="7" w:tplc="CF907D62" w:tentative="1">
      <w:start w:val="1"/>
      <w:numFmt w:val="bullet"/>
      <w:lvlText w:val="•"/>
      <w:lvlJc w:val="left"/>
      <w:pPr>
        <w:tabs>
          <w:tab w:val="num" w:pos="5760"/>
        </w:tabs>
        <w:ind w:left="5760" w:hanging="360"/>
      </w:pPr>
      <w:rPr>
        <w:rFonts w:ascii="Times New Roman" w:hAnsi="Times New Roman" w:hint="default"/>
      </w:rPr>
    </w:lvl>
    <w:lvl w:ilvl="8" w:tplc="ACF2514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EDE0273"/>
    <w:multiLevelType w:val="hybridMultilevel"/>
    <w:tmpl w:val="6DFE4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1E1F83"/>
    <w:multiLevelType w:val="hybridMultilevel"/>
    <w:tmpl w:val="339AE95A"/>
    <w:lvl w:ilvl="0" w:tplc="08090001">
      <w:start w:val="1"/>
      <w:numFmt w:val="bullet"/>
      <w:lvlText w:val=""/>
      <w:lvlJc w:val="left"/>
      <w:pPr>
        <w:ind w:left="1080" w:hanging="360"/>
      </w:pPr>
      <w:rPr>
        <w:rFonts w:ascii="Symbol" w:hAnsi="Symbol" w:hint="default"/>
      </w:rPr>
    </w:lvl>
    <w:lvl w:ilvl="1" w:tplc="D1425852">
      <w:numFmt w:val="bullet"/>
      <w:lvlText w:val="•"/>
      <w:lvlJc w:val="left"/>
      <w:pPr>
        <w:ind w:left="1800" w:hanging="360"/>
      </w:pPr>
      <w:rPr>
        <w:rFonts w:ascii="Arial" w:eastAsiaTheme="minorEastAsia"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D963AC8"/>
    <w:multiLevelType w:val="hybridMultilevel"/>
    <w:tmpl w:val="7C2E5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042"/>
    <w:rsid w:val="000146F6"/>
    <w:rsid w:val="00090320"/>
    <w:rsid w:val="000C1450"/>
    <w:rsid w:val="00103E74"/>
    <w:rsid w:val="0011628F"/>
    <w:rsid w:val="0012164A"/>
    <w:rsid w:val="00124AEF"/>
    <w:rsid w:val="0012513B"/>
    <w:rsid w:val="001B0399"/>
    <w:rsid w:val="0021567C"/>
    <w:rsid w:val="0021599A"/>
    <w:rsid w:val="0031263C"/>
    <w:rsid w:val="00334D60"/>
    <w:rsid w:val="00396C61"/>
    <w:rsid w:val="003E3054"/>
    <w:rsid w:val="003F4FCC"/>
    <w:rsid w:val="003F6F37"/>
    <w:rsid w:val="00405239"/>
    <w:rsid w:val="00444F29"/>
    <w:rsid w:val="00482938"/>
    <w:rsid w:val="004B4727"/>
    <w:rsid w:val="004F5F02"/>
    <w:rsid w:val="005756F2"/>
    <w:rsid w:val="005B7847"/>
    <w:rsid w:val="005C3B00"/>
    <w:rsid w:val="005D546B"/>
    <w:rsid w:val="00656A17"/>
    <w:rsid w:val="006735B1"/>
    <w:rsid w:val="00705547"/>
    <w:rsid w:val="00780EE4"/>
    <w:rsid w:val="00784A52"/>
    <w:rsid w:val="007B72D7"/>
    <w:rsid w:val="007D20E7"/>
    <w:rsid w:val="00815C25"/>
    <w:rsid w:val="008344AC"/>
    <w:rsid w:val="00850760"/>
    <w:rsid w:val="008515C4"/>
    <w:rsid w:val="00881FCE"/>
    <w:rsid w:val="0089352B"/>
    <w:rsid w:val="008D1278"/>
    <w:rsid w:val="009741B5"/>
    <w:rsid w:val="009C4F3C"/>
    <w:rsid w:val="00A24785"/>
    <w:rsid w:val="00A71EA9"/>
    <w:rsid w:val="00AB45A5"/>
    <w:rsid w:val="00AF66CD"/>
    <w:rsid w:val="00B0543B"/>
    <w:rsid w:val="00B109AC"/>
    <w:rsid w:val="00B61DBE"/>
    <w:rsid w:val="00BA57C3"/>
    <w:rsid w:val="00BD2C97"/>
    <w:rsid w:val="00C06087"/>
    <w:rsid w:val="00C35EAE"/>
    <w:rsid w:val="00C45F2A"/>
    <w:rsid w:val="00C61CDD"/>
    <w:rsid w:val="00C86437"/>
    <w:rsid w:val="00C92D11"/>
    <w:rsid w:val="00D231E3"/>
    <w:rsid w:val="00D7623F"/>
    <w:rsid w:val="00DE590B"/>
    <w:rsid w:val="00DE7B1E"/>
    <w:rsid w:val="00E813CD"/>
    <w:rsid w:val="00EC4042"/>
    <w:rsid w:val="00EC691A"/>
    <w:rsid w:val="00F417FD"/>
    <w:rsid w:val="00F4249A"/>
    <w:rsid w:val="00F464AD"/>
    <w:rsid w:val="00F5665F"/>
    <w:rsid w:val="00F963FA"/>
    <w:rsid w:val="00FE5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A33C4"/>
  <w15:docId w15:val="{E5D74219-0804-4164-8CA6-5CF4B42B4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042"/>
    <w:rPr>
      <w:color w:val="0563C1" w:themeColor="hyperlink"/>
      <w:u w:val="single"/>
    </w:rPr>
  </w:style>
  <w:style w:type="paragraph" w:styleId="NoSpacing">
    <w:name w:val="No Spacing"/>
    <w:uiPriority w:val="1"/>
    <w:qFormat/>
    <w:rsid w:val="004B4727"/>
    <w:pPr>
      <w:spacing w:after="0" w:line="240" w:lineRule="auto"/>
    </w:pPr>
    <w:rPr>
      <w:rFonts w:ascii="Calibri" w:eastAsia="Calibri" w:hAnsi="Calibri" w:cs="Times New Roman"/>
    </w:rPr>
  </w:style>
  <w:style w:type="paragraph" w:styleId="ListParagraph">
    <w:name w:val="List Paragraph"/>
    <w:basedOn w:val="Normal"/>
    <w:uiPriority w:val="34"/>
    <w:qFormat/>
    <w:rsid w:val="00850760"/>
    <w:pPr>
      <w:ind w:left="720"/>
      <w:contextualSpacing/>
    </w:pPr>
  </w:style>
  <w:style w:type="table" w:styleId="TableGrid">
    <w:name w:val="Table Grid"/>
    <w:basedOn w:val="TableNormal"/>
    <w:uiPriority w:val="59"/>
    <w:rsid w:val="00C61CD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13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3CD"/>
  </w:style>
  <w:style w:type="paragraph" w:styleId="Footer">
    <w:name w:val="footer"/>
    <w:basedOn w:val="Normal"/>
    <w:link w:val="FooterChar"/>
    <w:uiPriority w:val="99"/>
    <w:unhideWhenUsed/>
    <w:rsid w:val="00E813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3CD"/>
  </w:style>
  <w:style w:type="character" w:styleId="CommentReference">
    <w:name w:val="annotation reference"/>
    <w:basedOn w:val="DefaultParagraphFont"/>
    <w:uiPriority w:val="99"/>
    <w:semiHidden/>
    <w:unhideWhenUsed/>
    <w:rsid w:val="00DE7B1E"/>
    <w:rPr>
      <w:sz w:val="16"/>
      <w:szCs w:val="16"/>
    </w:rPr>
  </w:style>
  <w:style w:type="paragraph" w:styleId="CommentText">
    <w:name w:val="annotation text"/>
    <w:basedOn w:val="Normal"/>
    <w:link w:val="CommentTextChar"/>
    <w:uiPriority w:val="99"/>
    <w:semiHidden/>
    <w:unhideWhenUsed/>
    <w:rsid w:val="00DE7B1E"/>
    <w:pPr>
      <w:spacing w:line="240" w:lineRule="auto"/>
    </w:pPr>
    <w:rPr>
      <w:sz w:val="20"/>
      <w:szCs w:val="20"/>
    </w:rPr>
  </w:style>
  <w:style w:type="character" w:customStyle="1" w:styleId="CommentTextChar">
    <w:name w:val="Comment Text Char"/>
    <w:basedOn w:val="DefaultParagraphFont"/>
    <w:link w:val="CommentText"/>
    <w:uiPriority w:val="99"/>
    <w:semiHidden/>
    <w:rsid w:val="00DE7B1E"/>
    <w:rPr>
      <w:sz w:val="20"/>
      <w:szCs w:val="20"/>
    </w:rPr>
  </w:style>
  <w:style w:type="paragraph" w:styleId="CommentSubject">
    <w:name w:val="annotation subject"/>
    <w:basedOn w:val="CommentText"/>
    <w:next w:val="CommentText"/>
    <w:link w:val="CommentSubjectChar"/>
    <w:uiPriority w:val="99"/>
    <w:semiHidden/>
    <w:unhideWhenUsed/>
    <w:rsid w:val="00DE7B1E"/>
    <w:rPr>
      <w:b/>
      <w:bCs/>
    </w:rPr>
  </w:style>
  <w:style w:type="character" w:customStyle="1" w:styleId="CommentSubjectChar">
    <w:name w:val="Comment Subject Char"/>
    <w:basedOn w:val="CommentTextChar"/>
    <w:link w:val="CommentSubject"/>
    <w:uiPriority w:val="99"/>
    <w:semiHidden/>
    <w:rsid w:val="00DE7B1E"/>
    <w:rPr>
      <w:b/>
      <w:bCs/>
      <w:sz w:val="20"/>
      <w:szCs w:val="20"/>
    </w:rPr>
  </w:style>
  <w:style w:type="paragraph" w:styleId="BalloonText">
    <w:name w:val="Balloon Text"/>
    <w:basedOn w:val="Normal"/>
    <w:link w:val="BalloonTextChar"/>
    <w:uiPriority w:val="99"/>
    <w:semiHidden/>
    <w:unhideWhenUsed/>
    <w:rsid w:val="00DE7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B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858733">
      <w:bodyDiv w:val="1"/>
      <w:marLeft w:val="0"/>
      <w:marRight w:val="0"/>
      <w:marTop w:val="0"/>
      <w:marBottom w:val="0"/>
      <w:divBdr>
        <w:top w:val="none" w:sz="0" w:space="0" w:color="auto"/>
        <w:left w:val="none" w:sz="0" w:space="0" w:color="auto"/>
        <w:bottom w:val="none" w:sz="0" w:space="0" w:color="auto"/>
        <w:right w:val="none" w:sz="0" w:space="0" w:color="auto"/>
      </w:divBdr>
    </w:div>
    <w:div w:id="1750073986">
      <w:bodyDiv w:val="1"/>
      <w:marLeft w:val="0"/>
      <w:marRight w:val="0"/>
      <w:marTop w:val="0"/>
      <w:marBottom w:val="0"/>
      <w:divBdr>
        <w:top w:val="none" w:sz="0" w:space="0" w:color="auto"/>
        <w:left w:val="none" w:sz="0" w:space="0" w:color="auto"/>
        <w:bottom w:val="none" w:sz="0" w:space="0" w:color="auto"/>
        <w:right w:val="none" w:sz="0" w:space="0" w:color="auto"/>
      </w:divBdr>
      <w:divsChild>
        <w:div w:id="1546944430">
          <w:marLeft w:val="0"/>
          <w:marRight w:val="0"/>
          <w:marTop w:val="0"/>
          <w:marBottom w:val="0"/>
          <w:divBdr>
            <w:top w:val="none" w:sz="0" w:space="0" w:color="auto"/>
            <w:left w:val="none" w:sz="0" w:space="0" w:color="auto"/>
            <w:bottom w:val="none" w:sz="0" w:space="0" w:color="auto"/>
            <w:right w:val="none" w:sz="0" w:space="0" w:color="auto"/>
          </w:divBdr>
          <w:divsChild>
            <w:div w:id="1557163799">
              <w:marLeft w:val="0"/>
              <w:marRight w:val="0"/>
              <w:marTop w:val="0"/>
              <w:marBottom w:val="0"/>
              <w:divBdr>
                <w:top w:val="none" w:sz="0" w:space="0" w:color="auto"/>
                <w:left w:val="none" w:sz="0" w:space="0" w:color="auto"/>
                <w:bottom w:val="none" w:sz="0" w:space="0" w:color="auto"/>
                <w:right w:val="none" w:sz="0" w:space="0" w:color="auto"/>
              </w:divBdr>
              <w:divsChild>
                <w:div w:id="786966400">
                  <w:marLeft w:val="0"/>
                  <w:marRight w:val="0"/>
                  <w:marTop w:val="0"/>
                  <w:marBottom w:val="0"/>
                  <w:divBdr>
                    <w:top w:val="none" w:sz="0" w:space="0" w:color="auto"/>
                    <w:left w:val="none" w:sz="0" w:space="0" w:color="auto"/>
                    <w:bottom w:val="none" w:sz="0" w:space="0" w:color="auto"/>
                    <w:right w:val="none" w:sz="0" w:space="0" w:color="auto"/>
                  </w:divBdr>
                  <w:divsChild>
                    <w:div w:id="916210550">
                      <w:marLeft w:val="0"/>
                      <w:marRight w:val="0"/>
                      <w:marTop w:val="0"/>
                      <w:marBottom w:val="0"/>
                      <w:divBdr>
                        <w:top w:val="none" w:sz="0" w:space="0" w:color="auto"/>
                        <w:left w:val="none" w:sz="0" w:space="0" w:color="auto"/>
                        <w:bottom w:val="none" w:sz="0" w:space="0" w:color="auto"/>
                        <w:right w:val="none" w:sz="0" w:space="0" w:color="auto"/>
                      </w:divBdr>
                      <w:divsChild>
                        <w:div w:id="1618365907">
                          <w:marLeft w:val="0"/>
                          <w:marRight w:val="0"/>
                          <w:marTop w:val="0"/>
                          <w:marBottom w:val="0"/>
                          <w:divBdr>
                            <w:top w:val="none" w:sz="0" w:space="0" w:color="auto"/>
                            <w:left w:val="none" w:sz="0" w:space="0" w:color="auto"/>
                            <w:bottom w:val="none" w:sz="0" w:space="0" w:color="auto"/>
                            <w:right w:val="none" w:sz="0" w:space="0" w:color="auto"/>
                          </w:divBdr>
                          <w:divsChild>
                            <w:div w:id="303394222">
                              <w:marLeft w:val="0"/>
                              <w:marRight w:val="0"/>
                              <w:marTop w:val="0"/>
                              <w:marBottom w:val="0"/>
                              <w:divBdr>
                                <w:top w:val="none" w:sz="0" w:space="0" w:color="auto"/>
                                <w:left w:val="none" w:sz="0" w:space="0" w:color="auto"/>
                                <w:bottom w:val="none" w:sz="0" w:space="0" w:color="auto"/>
                                <w:right w:val="none" w:sz="0" w:space="0" w:color="auto"/>
                              </w:divBdr>
                              <w:divsChild>
                                <w:div w:id="938948752">
                                  <w:marLeft w:val="0"/>
                                  <w:marRight w:val="0"/>
                                  <w:marTop w:val="0"/>
                                  <w:marBottom w:val="0"/>
                                  <w:divBdr>
                                    <w:top w:val="none" w:sz="0" w:space="0" w:color="auto"/>
                                    <w:left w:val="none" w:sz="0" w:space="0" w:color="auto"/>
                                    <w:bottom w:val="none" w:sz="0" w:space="0" w:color="auto"/>
                                    <w:right w:val="none" w:sz="0" w:space="0" w:color="auto"/>
                                  </w:divBdr>
                                  <w:divsChild>
                                    <w:div w:id="552736768">
                                      <w:marLeft w:val="0"/>
                                      <w:marRight w:val="0"/>
                                      <w:marTop w:val="0"/>
                                      <w:marBottom w:val="0"/>
                                      <w:divBdr>
                                        <w:top w:val="none" w:sz="0" w:space="0" w:color="auto"/>
                                        <w:left w:val="none" w:sz="0" w:space="0" w:color="auto"/>
                                        <w:bottom w:val="none" w:sz="0" w:space="0" w:color="auto"/>
                                        <w:right w:val="none" w:sz="0" w:space="0" w:color="auto"/>
                                      </w:divBdr>
                                      <w:divsChild>
                                        <w:div w:id="1533030547">
                                          <w:marLeft w:val="0"/>
                                          <w:marRight w:val="0"/>
                                          <w:marTop w:val="0"/>
                                          <w:marBottom w:val="0"/>
                                          <w:divBdr>
                                            <w:top w:val="none" w:sz="0" w:space="0" w:color="auto"/>
                                            <w:left w:val="none" w:sz="0" w:space="0" w:color="auto"/>
                                            <w:bottom w:val="none" w:sz="0" w:space="0" w:color="auto"/>
                                            <w:right w:val="none" w:sz="0" w:space="0" w:color="auto"/>
                                          </w:divBdr>
                                          <w:divsChild>
                                            <w:div w:id="126051504">
                                              <w:marLeft w:val="0"/>
                                              <w:marRight w:val="0"/>
                                              <w:marTop w:val="0"/>
                                              <w:marBottom w:val="0"/>
                                              <w:divBdr>
                                                <w:top w:val="none" w:sz="0" w:space="0" w:color="auto"/>
                                                <w:left w:val="none" w:sz="0" w:space="0" w:color="auto"/>
                                                <w:bottom w:val="none" w:sz="0" w:space="0" w:color="auto"/>
                                                <w:right w:val="none" w:sz="0" w:space="0" w:color="auto"/>
                                              </w:divBdr>
                                              <w:divsChild>
                                                <w:div w:id="1968462357">
                                                  <w:marLeft w:val="0"/>
                                                  <w:marRight w:val="0"/>
                                                  <w:marTop w:val="0"/>
                                                  <w:marBottom w:val="0"/>
                                                  <w:divBdr>
                                                    <w:top w:val="none" w:sz="0" w:space="0" w:color="auto"/>
                                                    <w:left w:val="none" w:sz="0" w:space="0" w:color="auto"/>
                                                    <w:bottom w:val="none" w:sz="0" w:space="0" w:color="auto"/>
                                                    <w:right w:val="none" w:sz="0" w:space="0" w:color="auto"/>
                                                  </w:divBdr>
                                                  <w:divsChild>
                                                    <w:div w:id="1464814013">
                                                      <w:marLeft w:val="0"/>
                                                      <w:marRight w:val="0"/>
                                                      <w:marTop w:val="0"/>
                                                      <w:marBottom w:val="0"/>
                                                      <w:divBdr>
                                                        <w:top w:val="none" w:sz="0" w:space="0" w:color="auto"/>
                                                        <w:left w:val="none" w:sz="0" w:space="0" w:color="auto"/>
                                                        <w:bottom w:val="none" w:sz="0" w:space="0" w:color="auto"/>
                                                        <w:right w:val="none" w:sz="0" w:space="0" w:color="auto"/>
                                                      </w:divBdr>
                                                      <w:divsChild>
                                                        <w:div w:id="1475638409">
                                                          <w:marLeft w:val="0"/>
                                                          <w:marRight w:val="0"/>
                                                          <w:marTop w:val="0"/>
                                                          <w:marBottom w:val="0"/>
                                                          <w:divBdr>
                                                            <w:top w:val="none" w:sz="0" w:space="0" w:color="auto"/>
                                                            <w:left w:val="none" w:sz="0" w:space="0" w:color="auto"/>
                                                            <w:bottom w:val="none" w:sz="0" w:space="0" w:color="auto"/>
                                                            <w:right w:val="none" w:sz="0" w:space="0" w:color="auto"/>
                                                          </w:divBdr>
                                                          <w:divsChild>
                                                            <w:div w:id="412972900">
                                                              <w:marLeft w:val="0"/>
                                                              <w:marRight w:val="0"/>
                                                              <w:marTop w:val="0"/>
                                                              <w:marBottom w:val="0"/>
                                                              <w:divBdr>
                                                                <w:top w:val="none" w:sz="0" w:space="0" w:color="auto"/>
                                                                <w:left w:val="none" w:sz="0" w:space="0" w:color="auto"/>
                                                                <w:bottom w:val="none" w:sz="0" w:space="0" w:color="auto"/>
                                                                <w:right w:val="none" w:sz="0" w:space="0" w:color="auto"/>
                                                              </w:divBdr>
                                                              <w:divsChild>
                                                                <w:div w:id="60718580">
                                                                  <w:marLeft w:val="0"/>
                                                                  <w:marRight w:val="0"/>
                                                                  <w:marTop w:val="0"/>
                                                                  <w:marBottom w:val="0"/>
                                                                  <w:divBdr>
                                                                    <w:top w:val="none" w:sz="0" w:space="0" w:color="auto"/>
                                                                    <w:left w:val="none" w:sz="0" w:space="0" w:color="auto"/>
                                                                    <w:bottom w:val="none" w:sz="0" w:space="0" w:color="auto"/>
                                                                    <w:right w:val="none" w:sz="0" w:space="0" w:color="auto"/>
                                                                  </w:divBdr>
                                                                  <w:divsChild>
                                                                    <w:div w:id="1847867483">
                                                                      <w:marLeft w:val="0"/>
                                                                      <w:marRight w:val="0"/>
                                                                      <w:marTop w:val="0"/>
                                                                      <w:marBottom w:val="0"/>
                                                                      <w:divBdr>
                                                                        <w:top w:val="none" w:sz="0" w:space="0" w:color="auto"/>
                                                                        <w:left w:val="none" w:sz="0" w:space="0" w:color="auto"/>
                                                                        <w:bottom w:val="none" w:sz="0" w:space="0" w:color="auto"/>
                                                                        <w:right w:val="none" w:sz="0" w:space="0" w:color="auto"/>
                                                                      </w:divBdr>
                                                                      <w:divsChild>
                                                                        <w:div w:id="845168787">
                                                                          <w:marLeft w:val="0"/>
                                                                          <w:marRight w:val="0"/>
                                                                          <w:marTop w:val="0"/>
                                                                          <w:marBottom w:val="0"/>
                                                                          <w:divBdr>
                                                                            <w:top w:val="none" w:sz="0" w:space="0" w:color="auto"/>
                                                                            <w:left w:val="none" w:sz="0" w:space="0" w:color="auto"/>
                                                                            <w:bottom w:val="none" w:sz="0" w:space="0" w:color="auto"/>
                                                                            <w:right w:val="none" w:sz="0" w:space="0" w:color="auto"/>
                                                                          </w:divBdr>
                                                                          <w:divsChild>
                                                                            <w:div w:id="1612972373">
                                                                              <w:marLeft w:val="0"/>
                                                                              <w:marRight w:val="0"/>
                                                                              <w:marTop w:val="0"/>
                                                                              <w:marBottom w:val="0"/>
                                                                              <w:divBdr>
                                                                                <w:top w:val="none" w:sz="0" w:space="0" w:color="auto"/>
                                                                                <w:left w:val="none" w:sz="0" w:space="0" w:color="auto"/>
                                                                                <w:bottom w:val="none" w:sz="0" w:space="0" w:color="auto"/>
                                                                                <w:right w:val="none" w:sz="0" w:space="0" w:color="auto"/>
                                                                              </w:divBdr>
                                                                              <w:divsChild>
                                                                                <w:div w:id="708143541">
                                                                                  <w:marLeft w:val="0"/>
                                                                                  <w:marRight w:val="0"/>
                                                                                  <w:marTop w:val="0"/>
                                                                                  <w:marBottom w:val="0"/>
                                                                                  <w:divBdr>
                                                                                    <w:top w:val="none" w:sz="0" w:space="0" w:color="auto"/>
                                                                                    <w:left w:val="none" w:sz="0" w:space="0" w:color="auto"/>
                                                                                    <w:bottom w:val="none" w:sz="0" w:space="0" w:color="auto"/>
                                                                                    <w:right w:val="none" w:sz="0" w:space="0" w:color="auto"/>
                                                                                  </w:divBdr>
                                                                                  <w:divsChild>
                                                                                    <w:div w:id="1754009505">
                                                                                      <w:marLeft w:val="0"/>
                                                                                      <w:marRight w:val="0"/>
                                                                                      <w:marTop w:val="0"/>
                                                                                      <w:marBottom w:val="0"/>
                                                                                      <w:divBdr>
                                                                                        <w:top w:val="none" w:sz="0" w:space="0" w:color="auto"/>
                                                                                        <w:left w:val="none" w:sz="0" w:space="0" w:color="auto"/>
                                                                                        <w:bottom w:val="none" w:sz="0" w:space="0" w:color="auto"/>
                                                                                        <w:right w:val="none" w:sz="0" w:space="0" w:color="auto"/>
                                                                                      </w:divBdr>
                                                                                      <w:divsChild>
                                                                                        <w:div w:id="812599437">
                                                                                          <w:marLeft w:val="0"/>
                                                                                          <w:marRight w:val="0"/>
                                                                                          <w:marTop w:val="0"/>
                                                                                          <w:marBottom w:val="0"/>
                                                                                          <w:divBdr>
                                                                                            <w:top w:val="none" w:sz="0" w:space="0" w:color="auto"/>
                                                                                            <w:left w:val="none" w:sz="0" w:space="0" w:color="auto"/>
                                                                                            <w:bottom w:val="none" w:sz="0" w:space="0" w:color="auto"/>
                                                                                            <w:right w:val="none" w:sz="0" w:space="0" w:color="auto"/>
                                                                                          </w:divBdr>
                                                                                          <w:divsChild>
                                                                                            <w:div w:id="1969120021">
                                                                                              <w:marLeft w:val="0"/>
                                                                                              <w:marRight w:val="0"/>
                                                                                              <w:marTop w:val="0"/>
                                                                                              <w:marBottom w:val="0"/>
                                                                                              <w:divBdr>
                                                                                                <w:top w:val="none" w:sz="0" w:space="0" w:color="auto"/>
                                                                                                <w:left w:val="none" w:sz="0" w:space="0" w:color="auto"/>
                                                                                                <w:bottom w:val="none" w:sz="0" w:space="0" w:color="auto"/>
                                                                                                <w:right w:val="none" w:sz="0" w:space="0" w:color="auto"/>
                                                                                              </w:divBdr>
                                                                                              <w:divsChild>
                                                                                                <w:div w:id="1781335654">
                                                                                                  <w:marLeft w:val="0"/>
                                                                                                  <w:marRight w:val="0"/>
                                                                                                  <w:marTop w:val="0"/>
                                                                                                  <w:marBottom w:val="0"/>
                                                                                                  <w:divBdr>
                                                                                                    <w:top w:val="none" w:sz="0" w:space="0" w:color="auto"/>
                                                                                                    <w:left w:val="none" w:sz="0" w:space="0" w:color="auto"/>
                                                                                                    <w:bottom w:val="none" w:sz="0" w:space="0" w:color="auto"/>
                                                                                                    <w:right w:val="none" w:sz="0" w:space="0" w:color="auto"/>
                                                                                                  </w:divBdr>
                                                                                                  <w:divsChild>
                                                                                                    <w:div w:id="981732262">
                                                                                                      <w:marLeft w:val="0"/>
                                                                                                      <w:marRight w:val="0"/>
                                                                                                      <w:marTop w:val="0"/>
                                                                                                      <w:marBottom w:val="0"/>
                                                                                                      <w:divBdr>
                                                                                                        <w:top w:val="none" w:sz="0" w:space="0" w:color="auto"/>
                                                                                                        <w:left w:val="none" w:sz="0" w:space="0" w:color="auto"/>
                                                                                                        <w:bottom w:val="none" w:sz="0" w:space="0" w:color="auto"/>
                                                                                                        <w:right w:val="none" w:sz="0" w:space="0" w:color="auto"/>
                                                                                                      </w:divBdr>
                                                                                                      <w:divsChild>
                                                                                                        <w:div w:id="1552228129">
                                                                                                          <w:marLeft w:val="0"/>
                                                                                                          <w:marRight w:val="0"/>
                                                                                                          <w:marTop w:val="0"/>
                                                                                                          <w:marBottom w:val="0"/>
                                                                                                          <w:divBdr>
                                                                                                            <w:top w:val="none" w:sz="0" w:space="0" w:color="auto"/>
                                                                                                            <w:left w:val="none" w:sz="0" w:space="0" w:color="auto"/>
                                                                                                            <w:bottom w:val="none" w:sz="0" w:space="0" w:color="auto"/>
                                                                                                            <w:right w:val="none" w:sz="0" w:space="0" w:color="auto"/>
                                                                                                          </w:divBdr>
                                                                                                          <w:divsChild>
                                                                                                            <w:div w:id="1166941742">
                                                                                                              <w:marLeft w:val="0"/>
                                                                                                              <w:marRight w:val="0"/>
                                                                                                              <w:marTop w:val="0"/>
                                                                                                              <w:marBottom w:val="0"/>
                                                                                                              <w:divBdr>
                                                                                                                <w:top w:val="none" w:sz="0" w:space="0" w:color="auto"/>
                                                                                                                <w:left w:val="none" w:sz="0" w:space="0" w:color="auto"/>
                                                                                                                <w:bottom w:val="none" w:sz="0" w:space="0" w:color="auto"/>
                                                                                                                <w:right w:val="none" w:sz="0" w:space="0" w:color="auto"/>
                                                                                                              </w:divBdr>
                                                                                                              <w:divsChild>
                                                                                                                <w:div w:id="803087391">
                                                                                                                  <w:marLeft w:val="0"/>
                                                                                                                  <w:marRight w:val="0"/>
                                                                                                                  <w:marTop w:val="0"/>
                                                                                                                  <w:marBottom w:val="0"/>
                                                                                                                  <w:divBdr>
                                                                                                                    <w:top w:val="none" w:sz="0" w:space="0" w:color="auto"/>
                                                                                                                    <w:left w:val="none" w:sz="0" w:space="0" w:color="auto"/>
                                                                                                                    <w:bottom w:val="none" w:sz="0" w:space="0" w:color="auto"/>
                                                                                                                    <w:right w:val="none" w:sz="0" w:space="0" w:color="auto"/>
                                                                                                                  </w:divBdr>
                                                                                                                  <w:divsChild>
                                                                                                                    <w:div w:id="1420297444">
                                                                                                                      <w:marLeft w:val="0"/>
                                                                                                                      <w:marRight w:val="0"/>
                                                                                                                      <w:marTop w:val="0"/>
                                                                                                                      <w:marBottom w:val="0"/>
                                                                                                                      <w:divBdr>
                                                                                                                        <w:top w:val="none" w:sz="0" w:space="0" w:color="auto"/>
                                                                                                                        <w:left w:val="none" w:sz="0" w:space="0" w:color="auto"/>
                                                                                                                        <w:bottom w:val="none" w:sz="0" w:space="0" w:color="auto"/>
                                                                                                                        <w:right w:val="none" w:sz="0" w:space="0" w:color="auto"/>
                                                                                                                      </w:divBdr>
                                                                                                                      <w:divsChild>
                                                                                                                        <w:div w:id="1178541940">
                                                                                                                          <w:marLeft w:val="0"/>
                                                                                                                          <w:marRight w:val="0"/>
                                                                                                                          <w:marTop w:val="0"/>
                                                                                                                          <w:marBottom w:val="0"/>
                                                                                                                          <w:divBdr>
                                                                                                                            <w:top w:val="none" w:sz="0" w:space="0" w:color="auto"/>
                                                                                                                            <w:left w:val="none" w:sz="0" w:space="0" w:color="auto"/>
                                                                                                                            <w:bottom w:val="none" w:sz="0" w:space="0" w:color="auto"/>
                                                                                                                            <w:right w:val="none" w:sz="0" w:space="0" w:color="auto"/>
                                                                                                                          </w:divBdr>
                                                                                                                        </w:div>
                                                                                                                        <w:div w:id="7298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breconbeacons.org" TargetMode="External"/><Relationship Id="rId4" Type="http://schemas.openxmlformats.org/officeDocument/2006/relationships/settings" Target="settings.xml"/><Relationship Id="rId9" Type="http://schemas.openxmlformats.org/officeDocument/2006/relationships/hyperlink" Target="http://www.beacons-npa.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6BA02-AB77-4E37-A12D-53E78C30A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2067</Words>
  <Characters>11787</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Roderick</dc:creator>
  <cp:keywords/>
  <dc:description/>
  <cp:lastModifiedBy>Helen Roderick</cp:lastModifiedBy>
  <cp:revision>2</cp:revision>
  <dcterms:created xsi:type="dcterms:W3CDTF">2017-06-30T11:19:00Z</dcterms:created>
  <dcterms:modified xsi:type="dcterms:W3CDTF">2017-06-30T11:19:00Z</dcterms:modified>
</cp:coreProperties>
</file>