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06A18" w14:textId="77777777" w:rsidR="009F0655" w:rsidRPr="00CA0580" w:rsidRDefault="00E06B08" w:rsidP="00B94E8E">
      <w:pPr>
        <w:autoSpaceDE w:val="0"/>
        <w:autoSpaceDN w:val="0"/>
        <w:adjustRightInd w:val="0"/>
        <w:spacing w:after="0" w:line="240" w:lineRule="auto"/>
        <w:jc w:val="right"/>
        <w:rPr>
          <w:rFonts w:ascii="Gill Sans MT" w:hAnsi="Gill Sans MT" w:cs="Arial"/>
          <w:color w:val="000000"/>
        </w:rPr>
      </w:pPr>
      <w:r w:rsidRPr="00CA0580">
        <w:rPr>
          <w:rFonts w:ascii="Gill Sans MT" w:hAnsi="Gill Sans MT" w:cs="Arial"/>
          <w:noProof/>
          <w:color w:val="000000"/>
          <w:lang w:eastAsia="en-GB"/>
        </w:rPr>
        <w:drawing>
          <wp:inline distT="0" distB="0" distL="0" distR="0" wp14:anchorId="60277132" wp14:editId="06522BC6">
            <wp:extent cx="1097280" cy="185153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 colour logo.png"/>
                    <pic:cNvPicPr/>
                  </pic:nvPicPr>
                  <pic:blipFill rotWithShape="1">
                    <a:blip r:embed="rId8">
                      <a:extLst>
                        <a:ext uri="{28A0092B-C50C-407E-A947-70E740481C1C}">
                          <a14:useLocalDpi xmlns:a14="http://schemas.microsoft.com/office/drawing/2010/main" val="0"/>
                        </a:ext>
                      </a:extLst>
                    </a:blip>
                    <a:srcRect l="25207" r="32307"/>
                    <a:stretch/>
                  </pic:blipFill>
                  <pic:spPr bwMode="auto">
                    <a:xfrm>
                      <a:off x="0" y="0"/>
                      <a:ext cx="1105918" cy="1866110"/>
                    </a:xfrm>
                    <a:prstGeom prst="rect">
                      <a:avLst/>
                    </a:prstGeom>
                    <a:ln>
                      <a:noFill/>
                    </a:ln>
                    <a:extLst>
                      <a:ext uri="{53640926-AAD7-44D8-BBD7-CCE9431645EC}">
                        <a14:shadowObscured xmlns:a14="http://schemas.microsoft.com/office/drawing/2010/main"/>
                      </a:ext>
                    </a:extLst>
                  </pic:spPr>
                </pic:pic>
              </a:graphicData>
            </a:graphic>
          </wp:inline>
        </w:drawing>
      </w:r>
    </w:p>
    <w:p w14:paraId="4B0322B7" w14:textId="77777777" w:rsidR="00790A9B" w:rsidRPr="00CA0580" w:rsidRDefault="00790A9B" w:rsidP="00B94E8E">
      <w:pPr>
        <w:spacing w:line="240" w:lineRule="auto"/>
        <w:rPr>
          <w:rFonts w:ascii="Gill Sans MT" w:hAnsi="Gill Sans MT" w:cs="GillSansMT,Bold"/>
          <w:b/>
          <w:color w:val="000000"/>
          <w:sz w:val="36"/>
          <w:szCs w:val="36"/>
        </w:rPr>
      </w:pPr>
      <w:r w:rsidRPr="00CA0580">
        <w:rPr>
          <w:rFonts w:ascii="Gill Sans MT" w:hAnsi="Gill Sans MT" w:cs="GillSansMT,Bold"/>
          <w:b/>
          <w:color w:val="000000"/>
          <w:sz w:val="36"/>
          <w:szCs w:val="36"/>
        </w:rPr>
        <w:t>Brecon Beacons National Park Authority</w:t>
      </w:r>
    </w:p>
    <w:p w14:paraId="52579408" w14:textId="77777777" w:rsidR="00DA2625" w:rsidRPr="00CA0580" w:rsidRDefault="00DA2625" w:rsidP="00B94E8E">
      <w:pPr>
        <w:spacing w:line="240" w:lineRule="auto"/>
        <w:rPr>
          <w:rFonts w:ascii="Gill Sans MT" w:hAnsi="Gill Sans MT" w:cs="GillSansMT,Bold"/>
          <w:b/>
          <w:color w:val="000000"/>
          <w:sz w:val="96"/>
          <w:szCs w:val="36"/>
        </w:rPr>
      </w:pPr>
      <w:r w:rsidRPr="00CA0580">
        <w:rPr>
          <w:rFonts w:ascii="Gill Sans MT" w:hAnsi="Gill Sans MT" w:cs="GillSansMT,Bold"/>
          <w:b/>
          <w:color w:val="000000"/>
          <w:sz w:val="96"/>
          <w:szCs w:val="36"/>
        </w:rPr>
        <w:t>Annual Report</w:t>
      </w:r>
    </w:p>
    <w:p w14:paraId="04D6D0AD" w14:textId="77777777" w:rsidR="00DA2625" w:rsidRPr="00CA0580" w:rsidRDefault="00DA2625" w:rsidP="00B94E8E">
      <w:pPr>
        <w:spacing w:line="240" w:lineRule="auto"/>
        <w:rPr>
          <w:rFonts w:ascii="Gill Sans MT" w:hAnsi="Gill Sans MT" w:cs="GillSansMT,Bold"/>
          <w:b/>
          <w:bCs/>
          <w:color w:val="000000"/>
          <w:sz w:val="96"/>
          <w:szCs w:val="36"/>
        </w:rPr>
      </w:pPr>
      <w:r w:rsidRPr="00CA0580">
        <w:rPr>
          <w:rFonts w:ascii="Gill Sans MT" w:hAnsi="Gill Sans MT" w:cs="GillSansMT,Bold"/>
          <w:b/>
          <w:color w:val="000000"/>
          <w:sz w:val="96"/>
          <w:szCs w:val="36"/>
        </w:rPr>
        <w:t>on the</w:t>
      </w:r>
    </w:p>
    <w:p w14:paraId="40102130" w14:textId="77777777" w:rsidR="00790A9B" w:rsidRPr="00CA0580" w:rsidRDefault="000B77E1" w:rsidP="00B94E8E">
      <w:pPr>
        <w:spacing w:line="240" w:lineRule="auto"/>
        <w:rPr>
          <w:rFonts w:ascii="Gill Sans MT" w:hAnsi="Gill Sans MT" w:cs="GillSansMT,Bold"/>
          <w:b/>
          <w:bCs/>
          <w:color w:val="000000"/>
          <w:sz w:val="96"/>
          <w:szCs w:val="36"/>
        </w:rPr>
      </w:pPr>
      <w:r w:rsidRPr="00CA0580">
        <w:rPr>
          <w:rFonts w:ascii="Gill Sans MT" w:hAnsi="Gill Sans MT" w:cs="GillSansMT,Bold"/>
          <w:b/>
          <w:color w:val="000000"/>
          <w:sz w:val="96"/>
          <w:szCs w:val="36"/>
        </w:rPr>
        <w:t>Corporate</w:t>
      </w:r>
      <w:r w:rsidR="008257C2" w:rsidRPr="00CA0580">
        <w:rPr>
          <w:rFonts w:ascii="Gill Sans MT" w:hAnsi="Gill Sans MT" w:cs="GillSansMT,Bold"/>
          <w:b/>
          <w:color w:val="000000"/>
          <w:sz w:val="96"/>
          <w:szCs w:val="36"/>
        </w:rPr>
        <w:t xml:space="preserve"> Plan 201</w:t>
      </w:r>
      <w:r w:rsidRPr="00CA0580">
        <w:rPr>
          <w:rFonts w:ascii="Gill Sans MT" w:hAnsi="Gill Sans MT" w:cs="GillSansMT,Bold"/>
          <w:b/>
          <w:color w:val="000000"/>
          <w:sz w:val="96"/>
          <w:szCs w:val="36"/>
        </w:rPr>
        <w:t>6/</w:t>
      </w:r>
      <w:r w:rsidR="00790A9B" w:rsidRPr="00CA0580">
        <w:rPr>
          <w:rFonts w:ascii="Gill Sans MT" w:hAnsi="Gill Sans MT" w:cs="GillSansMT,Bold"/>
          <w:b/>
          <w:color w:val="000000"/>
          <w:sz w:val="96"/>
          <w:szCs w:val="36"/>
        </w:rPr>
        <w:t>201</w:t>
      </w:r>
      <w:r w:rsidRPr="00CA0580">
        <w:rPr>
          <w:rFonts w:ascii="Gill Sans MT" w:hAnsi="Gill Sans MT" w:cs="GillSansMT,Bold"/>
          <w:b/>
          <w:color w:val="000000"/>
          <w:sz w:val="96"/>
          <w:szCs w:val="36"/>
        </w:rPr>
        <w:t>7</w:t>
      </w:r>
    </w:p>
    <w:p w14:paraId="45D60BF3" w14:textId="77777777" w:rsidR="00790A9B" w:rsidRPr="00CA0580" w:rsidRDefault="00790A9B" w:rsidP="00B94E8E">
      <w:pPr>
        <w:spacing w:line="240" w:lineRule="auto"/>
        <w:rPr>
          <w:rFonts w:ascii="Gill Sans MT" w:hAnsi="Gill Sans MT" w:cs="GillSansMT,Bold"/>
          <w:b/>
          <w:bCs/>
          <w:color w:val="000000"/>
          <w:sz w:val="36"/>
          <w:szCs w:val="36"/>
        </w:rPr>
      </w:pPr>
    </w:p>
    <w:p w14:paraId="3F953721" w14:textId="77777777" w:rsidR="00742C1A" w:rsidRPr="00CA0580" w:rsidRDefault="00742C1A" w:rsidP="00B94E8E">
      <w:pPr>
        <w:spacing w:line="240" w:lineRule="auto"/>
        <w:rPr>
          <w:rFonts w:ascii="Gill Sans MT" w:hAnsi="Gill Sans MT" w:cs="GillSansMT,Bold"/>
          <w:b/>
          <w:bCs/>
          <w:color w:val="000000"/>
        </w:rPr>
      </w:pPr>
    </w:p>
    <w:p w14:paraId="5A70BC43" w14:textId="77777777" w:rsidR="00742C1A" w:rsidRPr="00CA0580" w:rsidRDefault="00742C1A" w:rsidP="00B94E8E">
      <w:pPr>
        <w:spacing w:line="240" w:lineRule="auto"/>
        <w:rPr>
          <w:rFonts w:ascii="Gill Sans MT" w:hAnsi="Gill Sans MT" w:cs="GillSansMT,Bold"/>
          <w:b/>
          <w:bCs/>
          <w:color w:val="000000"/>
        </w:rPr>
      </w:pPr>
    </w:p>
    <w:p w14:paraId="31F336EC" w14:textId="77777777" w:rsidR="00742C1A" w:rsidRPr="00CA0580" w:rsidRDefault="00742C1A" w:rsidP="00B94E8E">
      <w:pPr>
        <w:spacing w:line="240" w:lineRule="auto"/>
        <w:rPr>
          <w:rFonts w:ascii="Gill Sans MT" w:hAnsi="Gill Sans MT" w:cs="GillSansMT,Bold"/>
          <w:b/>
          <w:bCs/>
          <w:color w:val="000000"/>
        </w:rPr>
      </w:pPr>
    </w:p>
    <w:p w14:paraId="5A8EDABE" w14:textId="77777777" w:rsidR="00742C1A" w:rsidRDefault="007C2F13" w:rsidP="00B94E8E">
      <w:pPr>
        <w:spacing w:line="240" w:lineRule="auto"/>
        <w:rPr>
          <w:rFonts w:ascii="Gill Sans MT" w:hAnsi="Gill Sans MT" w:cs="GillSansMT,Bold"/>
          <w:b/>
          <w:bCs/>
          <w:color w:val="000000"/>
        </w:rPr>
      </w:pPr>
      <w:r>
        <w:rPr>
          <w:rFonts w:ascii="Gill Sans MT" w:hAnsi="Gill Sans MT" w:cs="GillSansMT,Bold"/>
          <w:b/>
          <w:bCs/>
          <w:color w:val="000000"/>
        </w:rPr>
        <w:t>Author: P Funnell</w:t>
      </w:r>
    </w:p>
    <w:p w14:paraId="356A9127" w14:textId="4B8CDE36" w:rsidR="00742C1A" w:rsidRPr="00CA0580" w:rsidRDefault="000305D0" w:rsidP="00B94E8E">
      <w:pPr>
        <w:spacing w:line="240" w:lineRule="auto"/>
        <w:rPr>
          <w:rFonts w:ascii="Gill Sans MT" w:hAnsi="Gill Sans MT" w:cs="GillSansMT,Bold"/>
          <w:b/>
          <w:bCs/>
          <w:color w:val="000000"/>
        </w:rPr>
      </w:pPr>
      <w:r>
        <w:rPr>
          <w:rFonts w:ascii="Gill Sans MT" w:hAnsi="Gill Sans MT" w:cs="GillSansMT,Bold"/>
          <w:b/>
          <w:bCs/>
          <w:color w:val="000000"/>
        </w:rPr>
        <w:t>Draft 5</w:t>
      </w:r>
      <w:r w:rsidR="00481681">
        <w:rPr>
          <w:rFonts w:ascii="Gill Sans MT" w:hAnsi="Gill Sans MT" w:cs="GillSansMT,Bold"/>
          <w:b/>
          <w:bCs/>
          <w:color w:val="000000"/>
        </w:rPr>
        <w:t>, 03</w:t>
      </w:r>
      <w:r w:rsidR="007C2F13">
        <w:rPr>
          <w:rFonts w:ascii="Gill Sans MT" w:hAnsi="Gill Sans MT" w:cs="GillSansMT,Bold"/>
          <w:b/>
          <w:bCs/>
          <w:color w:val="000000"/>
        </w:rPr>
        <w:t>/11/2017</w:t>
      </w:r>
    </w:p>
    <w:p w14:paraId="544F4EBF" w14:textId="77777777" w:rsidR="006F386E" w:rsidRPr="00CA0580" w:rsidRDefault="006F386E" w:rsidP="001D4934">
      <w:pPr>
        <w:spacing w:line="240" w:lineRule="auto"/>
        <w:rPr>
          <w:rFonts w:ascii="Gill Sans MT" w:hAnsi="Gill Sans MT" w:cs="GillSansMT,Bold"/>
          <w:b/>
          <w:bCs/>
          <w:color w:val="000000"/>
        </w:rPr>
      </w:pPr>
    </w:p>
    <w:p w14:paraId="018CDD77" w14:textId="77777777" w:rsidR="006F386E" w:rsidRPr="00CA0580" w:rsidRDefault="006F386E" w:rsidP="001D4934">
      <w:pPr>
        <w:spacing w:line="240" w:lineRule="auto"/>
        <w:rPr>
          <w:rFonts w:ascii="Gill Sans MT" w:hAnsi="Gill Sans MT" w:cs="GillSansMT,Bold"/>
          <w:b/>
          <w:bCs/>
          <w:color w:val="000000"/>
        </w:rPr>
      </w:pPr>
    </w:p>
    <w:p w14:paraId="1418DD2C" w14:textId="77777777" w:rsidR="006F386E" w:rsidRPr="00CA0580" w:rsidRDefault="006F386E" w:rsidP="001D4934">
      <w:pPr>
        <w:spacing w:line="240" w:lineRule="auto"/>
        <w:rPr>
          <w:rFonts w:ascii="Gill Sans MT" w:hAnsi="Gill Sans MT" w:cs="GillSansMT,Bold"/>
          <w:b/>
          <w:bCs/>
          <w:color w:val="000000"/>
        </w:rPr>
      </w:pPr>
    </w:p>
    <w:p w14:paraId="18E9AAA5" w14:textId="77777777" w:rsidR="006F386E" w:rsidRPr="00CA0580" w:rsidRDefault="006F386E" w:rsidP="001D4934">
      <w:pPr>
        <w:spacing w:line="240" w:lineRule="auto"/>
        <w:rPr>
          <w:rFonts w:ascii="Gill Sans MT" w:hAnsi="Gill Sans MT" w:cs="GillSansMT,Bold"/>
          <w:b/>
          <w:bCs/>
          <w:color w:val="000000"/>
        </w:rPr>
      </w:pPr>
    </w:p>
    <w:p w14:paraId="574429C2" w14:textId="77777777" w:rsidR="006F386E" w:rsidRPr="00CA0580" w:rsidRDefault="006F386E" w:rsidP="001D4934">
      <w:pPr>
        <w:pBdr>
          <w:bottom w:val="single" w:sz="6" w:space="1" w:color="auto"/>
        </w:pBdr>
        <w:spacing w:after="120" w:line="240" w:lineRule="auto"/>
        <w:rPr>
          <w:rFonts w:ascii="Gill Sans MT" w:hAnsi="Gill Sans MT" w:cs="GillSansMT,Bold"/>
          <w:bCs/>
          <w:color w:val="000000"/>
        </w:rPr>
      </w:pPr>
      <w:r w:rsidRPr="00CA0580">
        <w:rPr>
          <w:rFonts w:ascii="Gill Sans MT" w:hAnsi="Gill Sans MT" w:cs="GillSansMT,Bold"/>
          <w:bCs/>
          <w:color w:val="000000"/>
        </w:rPr>
        <w:t xml:space="preserve"> </w:t>
      </w:r>
    </w:p>
    <w:sdt>
      <w:sdtPr>
        <w:rPr>
          <w:rFonts w:ascii="Gill Sans MT" w:eastAsiaTheme="minorHAnsi" w:hAnsi="Gill Sans MT" w:cstheme="minorBidi"/>
          <w:color w:val="auto"/>
          <w:sz w:val="22"/>
          <w:szCs w:val="22"/>
          <w:lang w:val="en-GB"/>
        </w:rPr>
        <w:id w:val="1524447458"/>
        <w:docPartObj>
          <w:docPartGallery w:val="Table of Contents"/>
          <w:docPartUnique/>
        </w:docPartObj>
      </w:sdtPr>
      <w:sdtEndPr>
        <w:rPr>
          <w:bCs/>
          <w:noProof/>
        </w:rPr>
      </w:sdtEndPr>
      <w:sdtContent>
        <w:p w14:paraId="6D02E74E" w14:textId="77777777" w:rsidR="00E169B0" w:rsidRPr="00CA0580" w:rsidRDefault="00E169B0" w:rsidP="00DA2625">
          <w:pPr>
            <w:pStyle w:val="TOCHeading"/>
            <w:spacing w:line="240" w:lineRule="auto"/>
            <w:rPr>
              <w:rFonts w:ascii="Gill Sans MT" w:hAnsi="Gill Sans MT"/>
              <w:b/>
              <w:color w:val="auto"/>
              <w:sz w:val="22"/>
              <w:szCs w:val="22"/>
            </w:rPr>
          </w:pPr>
          <w:r w:rsidRPr="00CA0580">
            <w:rPr>
              <w:rFonts w:ascii="Gill Sans MT" w:hAnsi="Gill Sans MT"/>
              <w:b/>
              <w:color w:val="auto"/>
              <w:sz w:val="22"/>
              <w:szCs w:val="22"/>
            </w:rPr>
            <w:t>Contents</w:t>
          </w:r>
        </w:p>
        <w:p w14:paraId="23708C2E" w14:textId="77777777" w:rsidR="009C5891" w:rsidRPr="00CA0580" w:rsidRDefault="009C5891" w:rsidP="001D4934">
          <w:pPr>
            <w:spacing w:line="240" w:lineRule="auto"/>
            <w:rPr>
              <w:rFonts w:ascii="Gill Sans MT" w:hAnsi="Gill Sans MT"/>
              <w:lang w:val="en-US"/>
            </w:rPr>
          </w:pPr>
        </w:p>
        <w:p w14:paraId="09ADB81F" w14:textId="77777777" w:rsidR="000305D0" w:rsidRDefault="00E169B0">
          <w:pPr>
            <w:pStyle w:val="TOC2"/>
            <w:tabs>
              <w:tab w:val="left" w:pos="660"/>
              <w:tab w:val="right" w:leader="dot" w:pos="9016"/>
            </w:tabs>
            <w:rPr>
              <w:rFonts w:eastAsiaTheme="minorEastAsia"/>
              <w:noProof/>
              <w:lang w:eastAsia="en-GB"/>
            </w:rPr>
          </w:pPr>
          <w:r w:rsidRPr="00CA0580">
            <w:rPr>
              <w:rFonts w:ascii="Gill Sans MT" w:hAnsi="Gill Sans MT"/>
            </w:rPr>
            <w:fldChar w:fldCharType="begin"/>
          </w:r>
          <w:r w:rsidRPr="00CA0580">
            <w:rPr>
              <w:rFonts w:ascii="Gill Sans MT" w:hAnsi="Gill Sans MT"/>
            </w:rPr>
            <w:instrText xml:space="preserve"> TOC \o "1-3" \h \z \u </w:instrText>
          </w:r>
          <w:r w:rsidRPr="00CA0580">
            <w:rPr>
              <w:rFonts w:ascii="Gill Sans MT" w:hAnsi="Gill Sans MT"/>
            </w:rPr>
            <w:fldChar w:fldCharType="separate"/>
          </w:r>
          <w:hyperlink w:anchor="_Toc497468928" w:history="1">
            <w:r w:rsidR="000305D0" w:rsidRPr="004143CA">
              <w:rPr>
                <w:rStyle w:val="Hyperlink"/>
                <w:rFonts w:ascii="Gill Sans MT" w:hAnsi="Gill Sans MT" w:cs="GillSansMT,Bold"/>
                <w:b/>
                <w:bCs/>
                <w:noProof/>
              </w:rPr>
              <w:t>1.</w:t>
            </w:r>
            <w:r w:rsidR="000305D0">
              <w:rPr>
                <w:rFonts w:eastAsiaTheme="minorEastAsia"/>
                <w:noProof/>
                <w:lang w:eastAsia="en-GB"/>
              </w:rPr>
              <w:tab/>
            </w:r>
            <w:r w:rsidR="000305D0" w:rsidRPr="004143CA">
              <w:rPr>
                <w:rStyle w:val="Hyperlink"/>
                <w:rFonts w:ascii="Gill Sans MT" w:hAnsi="Gill Sans MT" w:cs="GillSansMT,Bold"/>
                <w:b/>
                <w:bCs/>
                <w:noProof/>
              </w:rPr>
              <w:t>Foreword</w:t>
            </w:r>
            <w:r w:rsidR="000305D0">
              <w:rPr>
                <w:noProof/>
                <w:webHidden/>
              </w:rPr>
              <w:tab/>
            </w:r>
            <w:r w:rsidR="000305D0">
              <w:rPr>
                <w:noProof/>
                <w:webHidden/>
              </w:rPr>
              <w:fldChar w:fldCharType="begin"/>
            </w:r>
            <w:r w:rsidR="000305D0">
              <w:rPr>
                <w:noProof/>
                <w:webHidden/>
              </w:rPr>
              <w:instrText xml:space="preserve"> PAGEREF _Toc497468928 \h </w:instrText>
            </w:r>
            <w:r w:rsidR="000305D0">
              <w:rPr>
                <w:noProof/>
                <w:webHidden/>
              </w:rPr>
            </w:r>
            <w:r w:rsidR="000305D0">
              <w:rPr>
                <w:noProof/>
                <w:webHidden/>
              </w:rPr>
              <w:fldChar w:fldCharType="separate"/>
            </w:r>
            <w:r w:rsidR="000305D0">
              <w:rPr>
                <w:noProof/>
                <w:webHidden/>
              </w:rPr>
              <w:t>2</w:t>
            </w:r>
            <w:r w:rsidR="000305D0">
              <w:rPr>
                <w:noProof/>
                <w:webHidden/>
              </w:rPr>
              <w:fldChar w:fldCharType="end"/>
            </w:r>
          </w:hyperlink>
        </w:p>
        <w:p w14:paraId="687D232C" w14:textId="77777777" w:rsidR="000305D0" w:rsidRDefault="00B93FA2">
          <w:pPr>
            <w:pStyle w:val="TOC2"/>
            <w:tabs>
              <w:tab w:val="left" w:pos="660"/>
              <w:tab w:val="right" w:leader="dot" w:pos="9016"/>
            </w:tabs>
            <w:rPr>
              <w:rFonts w:eastAsiaTheme="minorEastAsia"/>
              <w:noProof/>
              <w:lang w:eastAsia="en-GB"/>
            </w:rPr>
          </w:pPr>
          <w:hyperlink w:anchor="_Toc497468929" w:history="1">
            <w:r w:rsidR="000305D0" w:rsidRPr="004143CA">
              <w:rPr>
                <w:rStyle w:val="Hyperlink"/>
                <w:rFonts w:ascii="Gill Sans MT" w:hAnsi="Gill Sans MT" w:cs="GillSansMT,Bold"/>
                <w:b/>
                <w:bCs/>
                <w:noProof/>
              </w:rPr>
              <w:t>2.</w:t>
            </w:r>
            <w:r w:rsidR="000305D0">
              <w:rPr>
                <w:rFonts w:eastAsiaTheme="minorEastAsia"/>
                <w:noProof/>
                <w:lang w:eastAsia="en-GB"/>
              </w:rPr>
              <w:tab/>
            </w:r>
            <w:r w:rsidR="000305D0" w:rsidRPr="004143CA">
              <w:rPr>
                <w:rStyle w:val="Hyperlink"/>
                <w:rFonts w:ascii="Gill Sans MT" w:hAnsi="Gill Sans MT" w:cs="GillSansMT,Bold"/>
                <w:b/>
                <w:bCs/>
                <w:noProof/>
              </w:rPr>
              <w:t>Introduction</w:t>
            </w:r>
            <w:r w:rsidR="000305D0">
              <w:rPr>
                <w:noProof/>
                <w:webHidden/>
              </w:rPr>
              <w:tab/>
            </w:r>
            <w:r w:rsidR="000305D0">
              <w:rPr>
                <w:noProof/>
                <w:webHidden/>
              </w:rPr>
              <w:fldChar w:fldCharType="begin"/>
            </w:r>
            <w:r w:rsidR="000305D0">
              <w:rPr>
                <w:noProof/>
                <w:webHidden/>
              </w:rPr>
              <w:instrText xml:space="preserve"> PAGEREF _Toc497468929 \h </w:instrText>
            </w:r>
            <w:r w:rsidR="000305D0">
              <w:rPr>
                <w:noProof/>
                <w:webHidden/>
              </w:rPr>
            </w:r>
            <w:r w:rsidR="000305D0">
              <w:rPr>
                <w:noProof/>
                <w:webHidden/>
              </w:rPr>
              <w:fldChar w:fldCharType="separate"/>
            </w:r>
            <w:r w:rsidR="000305D0">
              <w:rPr>
                <w:noProof/>
                <w:webHidden/>
              </w:rPr>
              <w:t>3</w:t>
            </w:r>
            <w:r w:rsidR="000305D0">
              <w:rPr>
                <w:noProof/>
                <w:webHidden/>
              </w:rPr>
              <w:fldChar w:fldCharType="end"/>
            </w:r>
          </w:hyperlink>
        </w:p>
        <w:p w14:paraId="23BB4BBE" w14:textId="77777777" w:rsidR="000305D0" w:rsidRDefault="00B93FA2">
          <w:pPr>
            <w:pStyle w:val="TOC2"/>
            <w:tabs>
              <w:tab w:val="left" w:pos="660"/>
              <w:tab w:val="right" w:leader="dot" w:pos="9016"/>
            </w:tabs>
            <w:rPr>
              <w:rFonts w:eastAsiaTheme="minorEastAsia"/>
              <w:noProof/>
              <w:lang w:eastAsia="en-GB"/>
            </w:rPr>
          </w:pPr>
          <w:hyperlink w:anchor="_Toc497468930" w:history="1">
            <w:r w:rsidR="000305D0" w:rsidRPr="004143CA">
              <w:rPr>
                <w:rStyle w:val="Hyperlink"/>
                <w:rFonts w:ascii="Gill Sans MT" w:hAnsi="Gill Sans MT" w:cs="GillSansMT,Bold"/>
                <w:b/>
                <w:bCs/>
                <w:noProof/>
              </w:rPr>
              <w:t>3.</w:t>
            </w:r>
            <w:r w:rsidR="000305D0">
              <w:rPr>
                <w:rFonts w:eastAsiaTheme="minorEastAsia"/>
                <w:noProof/>
                <w:lang w:eastAsia="en-GB"/>
              </w:rPr>
              <w:tab/>
            </w:r>
            <w:r w:rsidR="000305D0" w:rsidRPr="004143CA">
              <w:rPr>
                <w:rStyle w:val="Hyperlink"/>
                <w:rFonts w:ascii="Gill Sans MT" w:hAnsi="Gill Sans MT" w:cs="GillSansMT,Bold"/>
                <w:b/>
                <w:bCs/>
                <w:noProof/>
              </w:rPr>
              <w:t>Reporting on Delivery</w:t>
            </w:r>
            <w:r w:rsidR="000305D0">
              <w:rPr>
                <w:noProof/>
                <w:webHidden/>
              </w:rPr>
              <w:tab/>
            </w:r>
            <w:r w:rsidR="000305D0">
              <w:rPr>
                <w:noProof/>
                <w:webHidden/>
              </w:rPr>
              <w:fldChar w:fldCharType="begin"/>
            </w:r>
            <w:r w:rsidR="000305D0">
              <w:rPr>
                <w:noProof/>
                <w:webHidden/>
              </w:rPr>
              <w:instrText xml:space="preserve"> PAGEREF _Toc497468930 \h </w:instrText>
            </w:r>
            <w:r w:rsidR="000305D0">
              <w:rPr>
                <w:noProof/>
                <w:webHidden/>
              </w:rPr>
            </w:r>
            <w:r w:rsidR="000305D0">
              <w:rPr>
                <w:noProof/>
                <w:webHidden/>
              </w:rPr>
              <w:fldChar w:fldCharType="separate"/>
            </w:r>
            <w:r w:rsidR="000305D0">
              <w:rPr>
                <w:noProof/>
                <w:webHidden/>
              </w:rPr>
              <w:t>4</w:t>
            </w:r>
            <w:r w:rsidR="000305D0">
              <w:rPr>
                <w:noProof/>
                <w:webHidden/>
              </w:rPr>
              <w:fldChar w:fldCharType="end"/>
            </w:r>
          </w:hyperlink>
        </w:p>
        <w:p w14:paraId="63557C0E" w14:textId="77777777" w:rsidR="000305D0" w:rsidRDefault="00B93FA2">
          <w:pPr>
            <w:pStyle w:val="TOC2"/>
            <w:tabs>
              <w:tab w:val="left" w:pos="660"/>
              <w:tab w:val="right" w:leader="dot" w:pos="9016"/>
            </w:tabs>
            <w:rPr>
              <w:rFonts w:eastAsiaTheme="minorEastAsia"/>
              <w:noProof/>
              <w:lang w:eastAsia="en-GB"/>
            </w:rPr>
          </w:pPr>
          <w:hyperlink w:anchor="_Toc497468931" w:history="1">
            <w:r w:rsidR="000305D0" w:rsidRPr="004143CA">
              <w:rPr>
                <w:rStyle w:val="Hyperlink"/>
                <w:rFonts w:ascii="Gill Sans MT" w:hAnsi="Gill Sans MT" w:cs="GillSansMT,Bold"/>
                <w:b/>
                <w:bCs/>
                <w:noProof/>
              </w:rPr>
              <w:t>4.</w:t>
            </w:r>
            <w:r w:rsidR="000305D0">
              <w:rPr>
                <w:rFonts w:eastAsiaTheme="minorEastAsia"/>
                <w:noProof/>
                <w:lang w:eastAsia="en-GB"/>
              </w:rPr>
              <w:tab/>
            </w:r>
            <w:r w:rsidR="000305D0" w:rsidRPr="004143CA">
              <w:rPr>
                <w:rStyle w:val="Hyperlink"/>
                <w:rFonts w:ascii="Gill Sans MT" w:hAnsi="Gill Sans MT" w:cs="GillSansMT,Bold"/>
                <w:b/>
                <w:bCs/>
                <w:noProof/>
              </w:rPr>
              <w:t>Conclusion</w:t>
            </w:r>
            <w:r w:rsidR="000305D0">
              <w:rPr>
                <w:noProof/>
                <w:webHidden/>
              </w:rPr>
              <w:tab/>
            </w:r>
            <w:r w:rsidR="000305D0">
              <w:rPr>
                <w:noProof/>
                <w:webHidden/>
              </w:rPr>
              <w:fldChar w:fldCharType="begin"/>
            </w:r>
            <w:r w:rsidR="000305D0">
              <w:rPr>
                <w:noProof/>
                <w:webHidden/>
              </w:rPr>
              <w:instrText xml:space="preserve"> PAGEREF _Toc497468931 \h </w:instrText>
            </w:r>
            <w:r w:rsidR="000305D0">
              <w:rPr>
                <w:noProof/>
                <w:webHidden/>
              </w:rPr>
            </w:r>
            <w:r w:rsidR="000305D0">
              <w:rPr>
                <w:noProof/>
                <w:webHidden/>
              </w:rPr>
              <w:fldChar w:fldCharType="separate"/>
            </w:r>
            <w:r w:rsidR="000305D0">
              <w:rPr>
                <w:noProof/>
                <w:webHidden/>
              </w:rPr>
              <w:t>11</w:t>
            </w:r>
            <w:r w:rsidR="000305D0">
              <w:rPr>
                <w:noProof/>
                <w:webHidden/>
              </w:rPr>
              <w:fldChar w:fldCharType="end"/>
            </w:r>
          </w:hyperlink>
        </w:p>
        <w:p w14:paraId="6812FEDF" w14:textId="77777777" w:rsidR="005E0BF4" w:rsidRPr="00CA0580" w:rsidRDefault="00E169B0" w:rsidP="001D4934">
          <w:pPr>
            <w:spacing w:line="240" w:lineRule="auto"/>
            <w:rPr>
              <w:rFonts w:ascii="Gill Sans MT" w:hAnsi="Gill Sans MT"/>
            </w:rPr>
          </w:pPr>
          <w:r w:rsidRPr="00CA0580">
            <w:rPr>
              <w:rFonts w:ascii="Gill Sans MT" w:hAnsi="Gill Sans MT"/>
              <w:bCs/>
              <w:noProof/>
            </w:rPr>
            <w:fldChar w:fldCharType="end"/>
          </w:r>
        </w:p>
      </w:sdtContent>
    </w:sdt>
    <w:p w14:paraId="3BC88CCD" w14:textId="77777777" w:rsidR="00DE0D06" w:rsidRPr="00CA0580" w:rsidRDefault="00DE0D06" w:rsidP="001D4934">
      <w:pPr>
        <w:spacing w:line="240" w:lineRule="auto"/>
        <w:rPr>
          <w:rFonts w:ascii="Gill Sans MT" w:hAnsi="Gill Sans MT" w:cs="GillSansMT,Bold"/>
          <w:bCs/>
          <w:color w:val="000000"/>
        </w:rPr>
      </w:pPr>
      <w:r w:rsidRPr="00CA0580">
        <w:rPr>
          <w:rFonts w:ascii="Gill Sans MT" w:hAnsi="Gill Sans MT" w:cs="GillSansMT,Bold"/>
          <w:bCs/>
          <w:color w:val="000000"/>
        </w:rPr>
        <w:br w:type="page"/>
      </w:r>
    </w:p>
    <w:p w14:paraId="17CE5B82" w14:textId="77777777" w:rsidR="00DE0D06" w:rsidRPr="00CA0580" w:rsidRDefault="00DE0D06" w:rsidP="001D4934">
      <w:pPr>
        <w:autoSpaceDE w:val="0"/>
        <w:autoSpaceDN w:val="0"/>
        <w:adjustRightInd w:val="0"/>
        <w:spacing w:after="0" w:line="240" w:lineRule="auto"/>
        <w:rPr>
          <w:rFonts w:ascii="Gill Sans MT" w:hAnsi="Gill Sans MT" w:cs="GillSansMT,Bold"/>
          <w:b/>
          <w:bCs/>
          <w:color w:val="000000"/>
        </w:rPr>
      </w:pPr>
    </w:p>
    <w:p w14:paraId="62994531" w14:textId="472C8A9B" w:rsidR="00DE0D06" w:rsidRPr="00CA0580" w:rsidRDefault="00DA2625" w:rsidP="001D4934">
      <w:pPr>
        <w:pStyle w:val="ListParagraph"/>
        <w:numPr>
          <w:ilvl w:val="0"/>
          <w:numId w:val="23"/>
        </w:numPr>
        <w:autoSpaceDE w:val="0"/>
        <w:autoSpaceDN w:val="0"/>
        <w:adjustRightInd w:val="0"/>
        <w:spacing w:line="240" w:lineRule="auto"/>
        <w:outlineLvl w:val="1"/>
        <w:rPr>
          <w:rFonts w:ascii="Gill Sans MT" w:hAnsi="Gill Sans MT" w:cs="GillSansMT,Bold"/>
          <w:b/>
          <w:bCs/>
          <w:color w:val="000000"/>
        </w:rPr>
      </w:pPr>
      <w:bookmarkStart w:id="0" w:name="_Toc497468928"/>
      <w:r w:rsidRPr="00CA0580">
        <w:rPr>
          <w:rFonts w:ascii="Gill Sans MT" w:hAnsi="Gill Sans MT" w:cs="GillSansMT,Bold"/>
          <w:b/>
          <w:bCs/>
          <w:color w:val="000000"/>
        </w:rPr>
        <w:t>For</w:t>
      </w:r>
      <w:r w:rsidR="0040628C">
        <w:rPr>
          <w:rFonts w:ascii="Gill Sans MT" w:hAnsi="Gill Sans MT" w:cs="GillSansMT,Bold"/>
          <w:b/>
          <w:bCs/>
          <w:color w:val="000000"/>
        </w:rPr>
        <w:t>eword</w:t>
      </w:r>
      <w:bookmarkEnd w:id="0"/>
      <w:r w:rsidR="00DE0D06" w:rsidRPr="00CA0580">
        <w:rPr>
          <w:rFonts w:ascii="Gill Sans MT" w:hAnsi="Gill Sans MT" w:cs="GillSansMT,Bold"/>
          <w:b/>
          <w:bCs/>
          <w:color w:val="000000"/>
        </w:rPr>
        <w:t xml:space="preserve"> </w:t>
      </w:r>
    </w:p>
    <w:p w14:paraId="598AA996" w14:textId="77777777" w:rsidR="00F6390A" w:rsidRDefault="00F6390A" w:rsidP="00F9247B">
      <w:pPr>
        <w:rPr>
          <w:rFonts w:ascii="Gill Sans MT" w:hAnsi="Gill Sans MT"/>
        </w:rPr>
      </w:pPr>
    </w:p>
    <w:p w14:paraId="16F0D647" w14:textId="77777777" w:rsidR="00F9247B" w:rsidRPr="00F9247B" w:rsidRDefault="00F9247B" w:rsidP="00F9247B">
      <w:pPr>
        <w:rPr>
          <w:rFonts w:ascii="Gill Sans MT" w:hAnsi="Gill Sans MT"/>
        </w:rPr>
      </w:pPr>
      <w:r w:rsidRPr="00F9247B">
        <w:rPr>
          <w:rFonts w:ascii="Gill Sans MT" w:hAnsi="Gill Sans MT"/>
        </w:rPr>
        <w:t>Welcome to our Annual Report for the last financial year – April 2016 to March 2017, which looks back over how we performed against our improvement objectives in four priority areas.</w:t>
      </w:r>
    </w:p>
    <w:p w14:paraId="30592DEC" w14:textId="011B4323" w:rsidR="00F9247B" w:rsidRPr="00F9247B" w:rsidRDefault="00F9247B" w:rsidP="00F9247B">
      <w:pPr>
        <w:rPr>
          <w:rFonts w:ascii="Gill Sans MT" w:hAnsi="Gill Sans MT"/>
        </w:rPr>
      </w:pPr>
      <w:r w:rsidRPr="00F9247B">
        <w:rPr>
          <w:rFonts w:ascii="Gill Sans MT" w:hAnsi="Gill Sans MT"/>
        </w:rPr>
        <w:t xml:space="preserve">I am proud to note that we have made significant progress across those four </w:t>
      </w:r>
      <w:r w:rsidR="0040628C">
        <w:rPr>
          <w:rFonts w:ascii="Gill Sans MT" w:hAnsi="Gill Sans MT"/>
        </w:rPr>
        <w:t>priority</w:t>
      </w:r>
      <w:r w:rsidR="0040628C" w:rsidRPr="00F9247B">
        <w:rPr>
          <w:rFonts w:ascii="Gill Sans MT" w:hAnsi="Gill Sans MT"/>
        </w:rPr>
        <w:t xml:space="preserve"> </w:t>
      </w:r>
      <w:r w:rsidRPr="00F9247B">
        <w:rPr>
          <w:rFonts w:ascii="Gill Sans MT" w:hAnsi="Gill Sans MT"/>
        </w:rPr>
        <w:t>areas – historic environment and cultural heritage, landscapes and biodiversity, recreation and communities and businesses.</w:t>
      </w:r>
    </w:p>
    <w:p w14:paraId="68437F30" w14:textId="0DEB3E7B" w:rsidR="00F9247B" w:rsidRPr="00F9247B" w:rsidRDefault="00F9247B" w:rsidP="00F9247B">
      <w:pPr>
        <w:rPr>
          <w:rFonts w:ascii="Gill Sans MT" w:hAnsi="Gill Sans MT"/>
        </w:rPr>
      </w:pPr>
      <w:r w:rsidRPr="00F9247B">
        <w:rPr>
          <w:rFonts w:ascii="Gill Sans MT" w:hAnsi="Gill Sans MT"/>
        </w:rPr>
        <w:t xml:space="preserve">Through successful innovative and collaborative working </w:t>
      </w:r>
      <w:r w:rsidR="0040628C">
        <w:rPr>
          <w:rFonts w:ascii="Gill Sans MT" w:hAnsi="Gill Sans MT"/>
        </w:rPr>
        <w:t xml:space="preserve">with many partners, including </w:t>
      </w:r>
      <w:r w:rsidRPr="00F9247B">
        <w:rPr>
          <w:rFonts w:ascii="Gill Sans MT" w:hAnsi="Gill Sans MT"/>
        </w:rPr>
        <w:t xml:space="preserve">Welsh Government, Natural Resources Wales and Dwr Cymru Welsh Water we have exceeded our own expectations; resulting in sustainable land management schemes and the creation of the Black Mountains Land Use Partnership.      </w:t>
      </w:r>
    </w:p>
    <w:p w14:paraId="00734715" w14:textId="59724E0E" w:rsidR="00F9247B" w:rsidRPr="00F9247B" w:rsidRDefault="00F9247B" w:rsidP="00F9247B">
      <w:pPr>
        <w:rPr>
          <w:rFonts w:ascii="Gill Sans MT" w:hAnsi="Gill Sans MT"/>
          <w:color w:val="000000"/>
        </w:rPr>
      </w:pPr>
      <w:r w:rsidRPr="00F9247B">
        <w:rPr>
          <w:rFonts w:ascii="Gill Sans MT" w:hAnsi="Gill Sans MT"/>
        </w:rPr>
        <w:t xml:space="preserve">Aligning ourselves firmly with the delivery of the </w:t>
      </w:r>
      <w:r w:rsidRPr="00F9247B">
        <w:rPr>
          <w:rFonts w:ascii="Gill Sans MT" w:hAnsi="Gill Sans MT"/>
          <w:color w:val="000000"/>
        </w:rPr>
        <w:t xml:space="preserve">Welsh Government’s Wellbeing of Future Generations Act, we have engaged with young people and encouraged them to visit our National Park.  Our Geocaching Project </w:t>
      </w:r>
      <w:r w:rsidR="000305D0" w:rsidRPr="00F9247B">
        <w:rPr>
          <w:rFonts w:ascii="Gill Sans MT" w:hAnsi="Gill Sans MT"/>
          <w:color w:val="000000"/>
        </w:rPr>
        <w:t xml:space="preserve">has </w:t>
      </w:r>
      <w:r w:rsidR="000305D0">
        <w:rPr>
          <w:rFonts w:ascii="Gill Sans MT" w:hAnsi="Gill Sans MT"/>
          <w:color w:val="000000"/>
        </w:rPr>
        <w:t>provided</w:t>
      </w:r>
      <w:r w:rsidRPr="00F9247B">
        <w:rPr>
          <w:rFonts w:ascii="Gill Sans MT" w:hAnsi="Gill Sans MT"/>
          <w:color w:val="000000"/>
        </w:rPr>
        <w:t xml:space="preserve"> </w:t>
      </w:r>
      <w:r w:rsidR="0040628C">
        <w:rPr>
          <w:rFonts w:ascii="Gill Sans MT" w:hAnsi="Gill Sans MT"/>
          <w:color w:val="000000"/>
        </w:rPr>
        <w:t>young people</w:t>
      </w:r>
      <w:r w:rsidR="000305D0">
        <w:rPr>
          <w:rFonts w:ascii="Gill Sans MT" w:hAnsi="Gill Sans MT"/>
          <w:color w:val="000000"/>
        </w:rPr>
        <w:t>,</w:t>
      </w:r>
      <w:r w:rsidR="0040628C">
        <w:rPr>
          <w:rFonts w:ascii="Gill Sans MT" w:hAnsi="Gill Sans MT"/>
          <w:color w:val="000000"/>
        </w:rPr>
        <w:t xml:space="preserve"> and in particular </w:t>
      </w:r>
      <w:r w:rsidRPr="00F9247B">
        <w:rPr>
          <w:rFonts w:ascii="Gill Sans MT" w:hAnsi="Gill Sans MT"/>
          <w:color w:val="000000"/>
        </w:rPr>
        <w:t>girls</w:t>
      </w:r>
      <w:r w:rsidR="0040628C">
        <w:rPr>
          <w:rFonts w:ascii="Gill Sans MT" w:hAnsi="Gill Sans MT"/>
          <w:color w:val="000000"/>
        </w:rPr>
        <w:t>,</w:t>
      </w:r>
      <w:r w:rsidRPr="00F9247B">
        <w:rPr>
          <w:rFonts w:ascii="Gill Sans MT" w:hAnsi="Gill Sans MT"/>
          <w:color w:val="000000"/>
        </w:rPr>
        <w:t xml:space="preserve"> with the opportunity to grow in confidence and we have attracted further funding from Sport Wales in 2017/18.  </w:t>
      </w:r>
    </w:p>
    <w:p w14:paraId="617AA0A8" w14:textId="77777777" w:rsidR="00F9247B" w:rsidRPr="00F9247B" w:rsidRDefault="00F9247B" w:rsidP="00F9247B">
      <w:pPr>
        <w:rPr>
          <w:rFonts w:ascii="Gill Sans MT" w:hAnsi="Gill Sans MT"/>
        </w:rPr>
      </w:pPr>
      <w:r w:rsidRPr="00F9247B">
        <w:rPr>
          <w:rFonts w:ascii="Gill Sans MT" w:hAnsi="Gill Sans MT"/>
          <w:color w:val="000000"/>
        </w:rPr>
        <w:t xml:space="preserve">We have also delivered over 27,000 hours of direct learning experiences to young people and have taken over 7,000 learners into the National Park, providing inspiration for future generations whilst also developing forthcoming National Park ambassadors. </w:t>
      </w:r>
    </w:p>
    <w:p w14:paraId="3872376E" w14:textId="77777777" w:rsidR="00F9247B" w:rsidRPr="00F9247B" w:rsidRDefault="00F9247B" w:rsidP="00F9247B">
      <w:pPr>
        <w:rPr>
          <w:rFonts w:ascii="Gill Sans MT" w:hAnsi="Gill Sans MT"/>
        </w:rPr>
      </w:pPr>
      <w:r w:rsidRPr="00F9247B">
        <w:rPr>
          <w:rFonts w:ascii="Gill Sans MT" w:hAnsi="Gill Sans MT"/>
        </w:rPr>
        <w:t>Our Heritage Lottery Fund Skills in Action training project concluded its second phase with participants going on to employment or further education.  We are delighted that the third cohort started in September 2016.</w:t>
      </w:r>
    </w:p>
    <w:p w14:paraId="10C55992" w14:textId="77777777" w:rsidR="00F9247B" w:rsidRPr="00F9247B" w:rsidRDefault="00F9247B" w:rsidP="00F9247B">
      <w:pPr>
        <w:rPr>
          <w:rFonts w:ascii="Gill Sans MT" w:hAnsi="Gill Sans MT"/>
        </w:rPr>
      </w:pPr>
      <w:r w:rsidRPr="00F9247B">
        <w:rPr>
          <w:rFonts w:ascii="Gill Sans MT" w:hAnsi="Gill Sans MT"/>
        </w:rPr>
        <w:t>In areas where we have not made the progress we would have liked we have stated our reasons for this and how we have reprioritised work to meet this challenge.</w:t>
      </w:r>
    </w:p>
    <w:p w14:paraId="7E09EB03" w14:textId="77777777" w:rsidR="00F9247B" w:rsidRPr="00F9247B" w:rsidRDefault="00F9247B" w:rsidP="00F9247B">
      <w:pPr>
        <w:rPr>
          <w:rFonts w:ascii="Gill Sans MT" w:hAnsi="Gill Sans MT"/>
        </w:rPr>
      </w:pPr>
      <w:r w:rsidRPr="00F9247B">
        <w:rPr>
          <w:rFonts w:ascii="Gill Sans MT" w:hAnsi="Gill Sans MT"/>
        </w:rPr>
        <w:t xml:space="preserve">I would like to thank our many partners and also pay tribute to all our volunteers who allow us to successfully deliver our objectives, I find you all truly inspirational. </w:t>
      </w:r>
    </w:p>
    <w:p w14:paraId="5D89BC09" w14:textId="77777777" w:rsidR="00F9247B" w:rsidRDefault="00F9247B" w:rsidP="00F9247B">
      <w:r>
        <w:t>Best wishes</w:t>
      </w:r>
    </w:p>
    <w:p w14:paraId="07FF9F7B" w14:textId="77777777" w:rsidR="00F9247B" w:rsidRDefault="00F9247B" w:rsidP="00F9247B">
      <w:r w:rsidRPr="00095C1D">
        <w:rPr>
          <w:noProof/>
          <w:lang w:eastAsia="en-GB"/>
        </w:rPr>
        <w:drawing>
          <wp:inline distT="0" distB="0" distL="0" distR="0" wp14:anchorId="021C8367" wp14:editId="1AE9C4E9">
            <wp:extent cx="2352675" cy="8241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4144" cy="828145"/>
                    </a:xfrm>
                    <a:prstGeom prst="rect">
                      <a:avLst/>
                    </a:prstGeom>
                    <a:noFill/>
                    <a:ln>
                      <a:noFill/>
                    </a:ln>
                  </pic:spPr>
                </pic:pic>
              </a:graphicData>
            </a:graphic>
          </wp:inline>
        </w:drawing>
      </w:r>
    </w:p>
    <w:p w14:paraId="7495EEF9" w14:textId="77777777" w:rsidR="00F9247B" w:rsidRDefault="00F9247B" w:rsidP="00F9247B">
      <w:pPr>
        <w:pStyle w:val="NoSpacing"/>
      </w:pPr>
      <w:r>
        <w:t>Melanie Doel</w:t>
      </w:r>
    </w:p>
    <w:p w14:paraId="36FDB6A0" w14:textId="77777777" w:rsidR="00F9247B" w:rsidRDefault="00F9247B" w:rsidP="00F9247B">
      <w:pPr>
        <w:pStyle w:val="NoSpacing"/>
      </w:pPr>
      <w:r>
        <w:t>Chairman</w:t>
      </w:r>
    </w:p>
    <w:p w14:paraId="3E53EED1" w14:textId="77777777" w:rsidR="00F9247B" w:rsidRDefault="00F9247B" w:rsidP="00F9247B">
      <w:pPr>
        <w:pStyle w:val="NoSpacing"/>
      </w:pPr>
      <w:r>
        <w:t xml:space="preserve">Brecon Beacons National Park Authority </w:t>
      </w:r>
    </w:p>
    <w:p w14:paraId="34FDA7D6" w14:textId="77777777" w:rsidR="00F9247B" w:rsidRDefault="00F9247B" w:rsidP="00F9247B"/>
    <w:p w14:paraId="618B5E45" w14:textId="1CD43639" w:rsidR="00F9247B" w:rsidRDefault="00F9247B">
      <w:pPr>
        <w:rPr>
          <w:rFonts w:ascii="Gill Sans MT" w:hAnsi="Gill Sans MT" w:cs="GillSansMT"/>
          <w:color w:val="000000"/>
        </w:rPr>
      </w:pPr>
      <w:r>
        <w:rPr>
          <w:rFonts w:ascii="Gill Sans MT" w:hAnsi="Gill Sans MT" w:cs="GillSansMT"/>
          <w:color w:val="000000"/>
        </w:rPr>
        <w:br w:type="page"/>
      </w:r>
    </w:p>
    <w:p w14:paraId="1430DDFC" w14:textId="77777777" w:rsidR="00DA2625" w:rsidRPr="00CA0580" w:rsidRDefault="00DA2625" w:rsidP="00C128C0">
      <w:pPr>
        <w:spacing w:line="240" w:lineRule="auto"/>
        <w:rPr>
          <w:rFonts w:ascii="Gill Sans MT" w:hAnsi="Gill Sans MT" w:cs="GillSansMT"/>
          <w:color w:val="000000"/>
        </w:rPr>
      </w:pPr>
    </w:p>
    <w:p w14:paraId="3AAC557C" w14:textId="77777777" w:rsidR="00BB4EC6" w:rsidRPr="00CA0580" w:rsidRDefault="00DA2625" w:rsidP="00BB4EC6">
      <w:pPr>
        <w:pStyle w:val="ListParagraph"/>
        <w:numPr>
          <w:ilvl w:val="0"/>
          <w:numId w:val="23"/>
        </w:numPr>
        <w:autoSpaceDE w:val="0"/>
        <w:autoSpaceDN w:val="0"/>
        <w:adjustRightInd w:val="0"/>
        <w:spacing w:line="240" w:lineRule="auto"/>
        <w:outlineLvl w:val="1"/>
        <w:rPr>
          <w:rFonts w:ascii="Gill Sans MT" w:hAnsi="Gill Sans MT" w:cs="GillSansMT,Bold"/>
          <w:b/>
          <w:bCs/>
          <w:color w:val="000000"/>
        </w:rPr>
      </w:pPr>
      <w:bookmarkStart w:id="1" w:name="_Toc497468929"/>
      <w:r w:rsidRPr="00CA0580">
        <w:rPr>
          <w:rFonts w:ascii="Gill Sans MT" w:hAnsi="Gill Sans MT" w:cs="GillSansMT,Bold"/>
          <w:b/>
          <w:bCs/>
          <w:color w:val="000000"/>
        </w:rPr>
        <w:t>Introduction</w:t>
      </w:r>
      <w:bookmarkEnd w:id="1"/>
      <w:r w:rsidR="00BB4EC6" w:rsidRPr="00CA0580">
        <w:rPr>
          <w:rFonts w:ascii="Gill Sans MT" w:hAnsi="Gill Sans MT" w:cs="GillSansMT,Bold"/>
          <w:b/>
          <w:bCs/>
          <w:color w:val="000000"/>
        </w:rPr>
        <w:t xml:space="preserve"> </w:t>
      </w:r>
    </w:p>
    <w:p w14:paraId="0058366A" w14:textId="77777777" w:rsidR="008B5635" w:rsidRPr="00CA0580" w:rsidRDefault="008B5635" w:rsidP="008B5635">
      <w:pPr>
        <w:autoSpaceDE w:val="0"/>
        <w:autoSpaceDN w:val="0"/>
        <w:adjustRightInd w:val="0"/>
        <w:spacing w:line="240" w:lineRule="auto"/>
        <w:outlineLvl w:val="1"/>
        <w:rPr>
          <w:rFonts w:ascii="Gill Sans MT" w:hAnsi="Gill Sans MT" w:cs="GillSansMT,Bold"/>
          <w:b/>
          <w:bCs/>
          <w:color w:val="000000"/>
        </w:rPr>
      </w:pPr>
    </w:p>
    <w:p w14:paraId="00F31BB4" w14:textId="77777777" w:rsidR="000305D0" w:rsidRPr="000305D0" w:rsidRDefault="008B5635" w:rsidP="008B5635">
      <w:pPr>
        <w:pStyle w:val="ListParagraph"/>
        <w:numPr>
          <w:ilvl w:val="1"/>
          <w:numId w:val="47"/>
        </w:numPr>
        <w:spacing w:after="0" w:line="240" w:lineRule="auto"/>
        <w:rPr>
          <w:rFonts w:ascii="Gill Sans MT" w:eastAsia="Times New Roman" w:hAnsi="Gill Sans MT" w:cs="Times New Roman"/>
          <w:sz w:val="24"/>
          <w:szCs w:val="24"/>
          <w:lang w:eastAsia="en-GB"/>
        </w:rPr>
      </w:pPr>
      <w:r w:rsidRPr="00CA0580">
        <w:rPr>
          <w:rFonts w:ascii="Gill Sans MT" w:eastAsia="Times New Roman" w:hAnsi="Gill Sans MT" w:cs="Times New Roman"/>
          <w:color w:val="000000"/>
          <w:lang w:eastAsia="en-GB"/>
        </w:rPr>
        <w:t>Brecon Beacons National Park Authority is pleased to publish</w:t>
      </w:r>
      <w:r w:rsidR="00B07B66">
        <w:rPr>
          <w:rFonts w:ascii="Gill Sans MT" w:eastAsia="Times New Roman" w:hAnsi="Gill Sans MT" w:cs="Times New Roman"/>
          <w:color w:val="000000"/>
          <w:lang w:eastAsia="en-GB"/>
        </w:rPr>
        <w:t xml:space="preserve"> </w:t>
      </w:r>
      <w:r w:rsidR="00F9247B">
        <w:rPr>
          <w:rFonts w:ascii="Gill Sans MT" w:eastAsia="Times New Roman" w:hAnsi="Gill Sans MT" w:cs="Times New Roman"/>
          <w:color w:val="000000"/>
          <w:lang w:eastAsia="en-GB"/>
        </w:rPr>
        <w:t>its</w:t>
      </w:r>
      <w:r w:rsidR="00B07B66">
        <w:rPr>
          <w:rFonts w:ascii="Gill Sans MT" w:eastAsia="Times New Roman" w:hAnsi="Gill Sans MT" w:cs="Times New Roman"/>
          <w:color w:val="000000"/>
          <w:lang w:eastAsia="en-GB"/>
        </w:rPr>
        <w:t xml:space="preserve"> </w:t>
      </w:r>
      <w:r w:rsidRPr="00CA0580">
        <w:rPr>
          <w:rFonts w:ascii="Gill Sans MT" w:eastAsia="Times New Roman" w:hAnsi="Gill Sans MT" w:cs="Times New Roman"/>
          <w:color w:val="000000"/>
          <w:lang w:eastAsia="en-GB"/>
        </w:rPr>
        <w:t>Annual Report on the Corporate Plan for the year ending 31</w:t>
      </w:r>
      <w:r w:rsidRPr="00CA0580">
        <w:rPr>
          <w:rFonts w:ascii="Gill Sans MT" w:eastAsia="Times New Roman" w:hAnsi="Gill Sans MT" w:cs="Times New Roman"/>
          <w:color w:val="000000"/>
          <w:sz w:val="14"/>
          <w:szCs w:val="14"/>
          <w:lang w:eastAsia="en-GB"/>
        </w:rPr>
        <w:t xml:space="preserve">st </w:t>
      </w:r>
      <w:r w:rsidRPr="00CA0580">
        <w:rPr>
          <w:rFonts w:ascii="Gill Sans MT" w:eastAsia="Times New Roman" w:hAnsi="Gill Sans MT" w:cs="Times New Roman"/>
          <w:color w:val="000000"/>
          <w:lang w:eastAsia="en-GB"/>
        </w:rPr>
        <w:t>March 2017.  The Plan itself was published i</w:t>
      </w:r>
      <w:r w:rsidR="000305D0">
        <w:rPr>
          <w:rFonts w:ascii="Gill Sans MT" w:eastAsia="Times New Roman" w:hAnsi="Gill Sans MT" w:cs="Times New Roman"/>
          <w:color w:val="000000"/>
          <w:lang w:eastAsia="en-GB"/>
        </w:rPr>
        <w:t>n April 2016 and can be found a:</w:t>
      </w:r>
    </w:p>
    <w:p w14:paraId="347C332D" w14:textId="77777777" w:rsidR="000305D0" w:rsidRPr="000305D0" w:rsidRDefault="00B93FA2" w:rsidP="000305D0">
      <w:pPr>
        <w:spacing w:after="0" w:line="240" w:lineRule="auto"/>
        <w:rPr>
          <w:color w:val="1F497D"/>
        </w:rPr>
      </w:pPr>
      <w:hyperlink r:id="rId10" w:history="1">
        <w:r w:rsidR="000305D0">
          <w:rPr>
            <w:rStyle w:val="Hyperlink"/>
          </w:rPr>
          <w:t>https://governance.beacons-npa.gov.uk/ecCatDisplay.aspx?sch=doc&amp;cat=13310</w:t>
        </w:r>
      </w:hyperlink>
      <w:r w:rsidR="000305D0" w:rsidRPr="000305D0">
        <w:rPr>
          <w:color w:val="1F497D"/>
        </w:rPr>
        <w:t xml:space="preserve"> )</w:t>
      </w:r>
    </w:p>
    <w:p w14:paraId="532C351B" w14:textId="097A6684" w:rsidR="008B5635" w:rsidRPr="000305D0" w:rsidRDefault="008B5635" w:rsidP="000305D0">
      <w:pPr>
        <w:spacing w:after="0" w:line="240" w:lineRule="auto"/>
        <w:rPr>
          <w:rFonts w:ascii="Gill Sans MT" w:eastAsia="Times New Roman" w:hAnsi="Gill Sans MT" w:cs="Times New Roman"/>
          <w:sz w:val="24"/>
          <w:szCs w:val="24"/>
          <w:lang w:eastAsia="en-GB"/>
        </w:rPr>
      </w:pPr>
      <w:r w:rsidRPr="000305D0">
        <w:rPr>
          <w:rFonts w:ascii="Gill Sans MT" w:eastAsia="Times New Roman" w:hAnsi="Gill Sans MT" w:cs="Times New Roman"/>
          <w:color w:val="000000"/>
          <w:lang w:eastAsia="en-GB"/>
        </w:rPr>
        <w:t>.</w:t>
      </w:r>
      <w:r w:rsidRPr="000305D0">
        <w:rPr>
          <w:rFonts w:ascii="Gill Sans MT" w:eastAsia="Times New Roman" w:hAnsi="Gill Sans MT" w:cs="Times New Roman"/>
          <w:color w:val="000000"/>
          <w:lang w:eastAsia="en-GB"/>
        </w:rPr>
        <w:br/>
      </w:r>
    </w:p>
    <w:p w14:paraId="61FE3A47" w14:textId="77777777" w:rsidR="008B5635" w:rsidRPr="00CA0580" w:rsidRDefault="008B5635" w:rsidP="008B5635">
      <w:pPr>
        <w:pStyle w:val="ListParagraph"/>
        <w:numPr>
          <w:ilvl w:val="1"/>
          <w:numId w:val="47"/>
        </w:numPr>
        <w:spacing w:after="0" w:line="240" w:lineRule="auto"/>
        <w:rPr>
          <w:rFonts w:ascii="Gill Sans MT" w:eastAsia="Times New Roman" w:hAnsi="Gill Sans MT" w:cs="Times New Roman"/>
          <w:sz w:val="24"/>
          <w:szCs w:val="24"/>
          <w:lang w:eastAsia="en-GB"/>
        </w:rPr>
      </w:pPr>
      <w:r w:rsidRPr="00CA0580">
        <w:rPr>
          <w:rFonts w:ascii="Gill Sans MT" w:eastAsia="Times New Roman" w:hAnsi="Gill Sans MT" w:cs="Times New Roman"/>
          <w:color w:val="000000"/>
          <w:lang w:eastAsia="en-GB"/>
        </w:rPr>
        <w:t xml:space="preserve">This report considers the National Park Authority’s progress against the improvement priorities identified in the Corporate Plan. The report also sets out the Authority’s contribution to delivering on the Wellbeing of Future Generations Act and to discharging its general duty under the Welsh Government’s Local Government Measure. </w:t>
      </w:r>
    </w:p>
    <w:p w14:paraId="710EAC7A" w14:textId="77777777" w:rsidR="008B5635" w:rsidRPr="00CA0580" w:rsidRDefault="008B5635" w:rsidP="008B5635">
      <w:pPr>
        <w:spacing w:after="0" w:line="240" w:lineRule="auto"/>
        <w:rPr>
          <w:rFonts w:ascii="Gill Sans MT" w:eastAsia="Times New Roman" w:hAnsi="Gill Sans MT" w:cs="Times New Roman"/>
          <w:sz w:val="24"/>
          <w:szCs w:val="24"/>
          <w:lang w:eastAsia="en-GB"/>
        </w:rPr>
      </w:pPr>
    </w:p>
    <w:p w14:paraId="5AFBB9BB" w14:textId="77777777" w:rsidR="008B5635" w:rsidRPr="00CA0580" w:rsidRDefault="008B5635" w:rsidP="008B5635">
      <w:pPr>
        <w:pStyle w:val="ListParagraph"/>
        <w:numPr>
          <w:ilvl w:val="1"/>
          <w:numId w:val="47"/>
        </w:numPr>
        <w:spacing w:after="0" w:line="240" w:lineRule="auto"/>
        <w:rPr>
          <w:rFonts w:ascii="Gill Sans MT" w:eastAsia="Times New Roman" w:hAnsi="Gill Sans MT" w:cs="Times New Roman"/>
          <w:sz w:val="24"/>
          <w:szCs w:val="24"/>
          <w:lang w:eastAsia="en-GB"/>
        </w:rPr>
      </w:pPr>
      <w:r w:rsidRPr="00CA0580">
        <w:rPr>
          <w:rFonts w:ascii="Gill Sans MT" w:eastAsia="Times New Roman" w:hAnsi="Gill Sans MT" w:cs="Times New Roman"/>
          <w:color w:val="000000"/>
          <w:lang w:eastAsia="en-GB"/>
        </w:rPr>
        <w:t>The Corporate Plan presents the annual view of delivery against the National Park</w:t>
      </w:r>
      <w:r w:rsidRPr="00CA0580">
        <w:rPr>
          <w:rFonts w:ascii="Gill Sans MT" w:eastAsia="Times New Roman" w:hAnsi="Gill Sans MT" w:cs="Times New Roman"/>
          <w:color w:val="000000"/>
          <w:lang w:eastAsia="en-GB"/>
        </w:rPr>
        <w:br/>
        <w:t xml:space="preserve">Management Plan 2015-2020, which </w:t>
      </w:r>
      <w:r w:rsidR="00E01145" w:rsidRPr="00CA0580">
        <w:rPr>
          <w:rFonts w:ascii="Gill Sans MT" w:eastAsia="Times New Roman" w:hAnsi="Gill Sans MT" w:cs="Times New Roman"/>
          <w:color w:val="000000"/>
          <w:lang w:eastAsia="en-GB"/>
        </w:rPr>
        <w:t>sets out an ambitious programme of work with a fifteen year horizon</w:t>
      </w:r>
      <w:r w:rsidRPr="00CA0580">
        <w:rPr>
          <w:rFonts w:ascii="Gill Sans MT" w:eastAsia="Times New Roman" w:hAnsi="Gill Sans MT" w:cs="Times New Roman"/>
          <w:color w:val="000000"/>
          <w:lang w:eastAsia="en-GB"/>
        </w:rPr>
        <w:t xml:space="preserve">. </w:t>
      </w:r>
    </w:p>
    <w:p w14:paraId="06112D0E" w14:textId="77777777" w:rsidR="008B5635" w:rsidRPr="00CA0580" w:rsidRDefault="008B5635" w:rsidP="008B5635">
      <w:pPr>
        <w:spacing w:after="0" w:line="240" w:lineRule="auto"/>
        <w:rPr>
          <w:rFonts w:ascii="Gill Sans MT" w:eastAsia="Times New Roman" w:hAnsi="Gill Sans MT" w:cs="Times New Roman"/>
          <w:sz w:val="24"/>
          <w:szCs w:val="24"/>
          <w:lang w:eastAsia="en-GB"/>
        </w:rPr>
      </w:pPr>
    </w:p>
    <w:p w14:paraId="5BFA17B3" w14:textId="39DBBC8B" w:rsidR="008B5635" w:rsidRPr="00CA0580" w:rsidRDefault="008B5635" w:rsidP="008B5635">
      <w:pPr>
        <w:pStyle w:val="ListParagraph"/>
        <w:numPr>
          <w:ilvl w:val="1"/>
          <w:numId w:val="47"/>
        </w:numPr>
        <w:spacing w:after="0" w:line="240" w:lineRule="auto"/>
        <w:rPr>
          <w:rFonts w:ascii="Gill Sans MT" w:eastAsia="Times New Roman" w:hAnsi="Gill Sans MT" w:cs="Times New Roman"/>
          <w:sz w:val="24"/>
          <w:szCs w:val="24"/>
          <w:lang w:eastAsia="en-GB"/>
        </w:rPr>
      </w:pPr>
      <w:r w:rsidRPr="00CA0580">
        <w:rPr>
          <w:rFonts w:ascii="Gill Sans MT" w:eastAsia="Times New Roman" w:hAnsi="Gill Sans MT" w:cs="Times New Roman"/>
          <w:color w:val="000000"/>
          <w:lang w:eastAsia="en-GB"/>
        </w:rPr>
        <w:t xml:space="preserve">The National Park Management Plan </w:t>
      </w:r>
      <w:r w:rsidR="004936D0" w:rsidRPr="00CA0580">
        <w:rPr>
          <w:rFonts w:ascii="Gill Sans MT" w:eastAsia="Times New Roman" w:hAnsi="Gill Sans MT" w:cs="Times New Roman"/>
          <w:color w:val="000000"/>
          <w:lang w:eastAsia="en-GB"/>
        </w:rPr>
        <w:t>is the central reference point</w:t>
      </w:r>
      <w:r w:rsidRPr="00CA0580">
        <w:rPr>
          <w:rFonts w:ascii="Gill Sans MT" w:eastAsia="Times New Roman" w:hAnsi="Gill Sans MT" w:cs="Times New Roman"/>
          <w:color w:val="000000"/>
          <w:lang w:eastAsia="en-GB"/>
        </w:rPr>
        <w:t xml:space="preserve"> for all our strategic documents and was</w:t>
      </w:r>
      <w:r w:rsidR="004936D0" w:rsidRPr="00CA0580">
        <w:rPr>
          <w:rFonts w:ascii="Gill Sans MT" w:eastAsia="Times New Roman" w:hAnsi="Gill Sans MT" w:cs="Times New Roman"/>
          <w:color w:val="000000"/>
          <w:lang w:eastAsia="en-GB"/>
        </w:rPr>
        <w:t xml:space="preserve"> </w:t>
      </w:r>
      <w:r w:rsidRPr="00CA0580">
        <w:rPr>
          <w:rFonts w:ascii="Gill Sans MT" w:eastAsia="Times New Roman" w:hAnsi="Gill Sans MT" w:cs="Times New Roman"/>
          <w:color w:val="000000"/>
          <w:lang w:eastAsia="en-GB"/>
        </w:rPr>
        <w:t>produced in consultation with stakeholders, landowners and communities throughout the</w:t>
      </w:r>
      <w:r w:rsidR="004936D0" w:rsidRPr="00CA0580">
        <w:rPr>
          <w:rFonts w:ascii="Gill Sans MT" w:eastAsia="Times New Roman" w:hAnsi="Gill Sans MT" w:cs="Times New Roman"/>
          <w:color w:val="000000"/>
          <w:lang w:eastAsia="en-GB"/>
        </w:rPr>
        <w:t xml:space="preserve"> </w:t>
      </w:r>
      <w:r w:rsidRPr="00CA0580">
        <w:rPr>
          <w:rFonts w:ascii="Gill Sans MT" w:eastAsia="Times New Roman" w:hAnsi="Gill Sans MT" w:cs="Times New Roman"/>
          <w:color w:val="000000"/>
          <w:lang w:eastAsia="en-GB"/>
        </w:rPr>
        <w:t xml:space="preserve">Park. In 2011, the Authority aligned its </w:t>
      </w:r>
      <w:r w:rsidR="00F9247B">
        <w:rPr>
          <w:rFonts w:ascii="Gill Sans MT" w:eastAsia="Times New Roman" w:hAnsi="Gill Sans MT" w:cs="Times New Roman"/>
          <w:color w:val="000000"/>
          <w:lang w:eastAsia="en-GB"/>
        </w:rPr>
        <w:t xml:space="preserve">Corporate Goals and objectives, </w:t>
      </w:r>
      <w:r w:rsidRPr="00CA0580">
        <w:rPr>
          <w:rFonts w:ascii="Gill Sans MT" w:eastAsia="Times New Roman" w:hAnsi="Gill Sans MT" w:cs="Times New Roman"/>
          <w:color w:val="000000"/>
          <w:lang w:eastAsia="en-GB"/>
        </w:rPr>
        <w:t>which set the</w:t>
      </w:r>
      <w:r w:rsidR="004936D0" w:rsidRPr="00CA0580">
        <w:rPr>
          <w:rFonts w:ascii="Gill Sans MT" w:eastAsia="Times New Roman" w:hAnsi="Gill Sans MT" w:cs="Times New Roman"/>
          <w:color w:val="000000"/>
          <w:lang w:eastAsia="en-GB"/>
        </w:rPr>
        <w:t xml:space="preserve"> </w:t>
      </w:r>
      <w:r w:rsidRPr="00CA0580">
        <w:rPr>
          <w:rFonts w:ascii="Gill Sans MT" w:eastAsia="Times New Roman" w:hAnsi="Gill Sans MT" w:cs="Times New Roman"/>
          <w:color w:val="000000"/>
          <w:lang w:eastAsia="en-GB"/>
        </w:rPr>
        <w:t xml:space="preserve">context for the </w:t>
      </w:r>
      <w:r w:rsidR="004936D0" w:rsidRPr="00CA0580">
        <w:rPr>
          <w:rFonts w:ascii="Gill Sans MT" w:eastAsia="Times New Roman" w:hAnsi="Gill Sans MT" w:cs="Times New Roman"/>
          <w:color w:val="000000"/>
          <w:lang w:eastAsia="en-GB"/>
        </w:rPr>
        <w:t>Corporate</w:t>
      </w:r>
      <w:r w:rsidR="00F9247B">
        <w:rPr>
          <w:rFonts w:ascii="Gill Sans MT" w:eastAsia="Times New Roman" w:hAnsi="Gill Sans MT" w:cs="Times New Roman"/>
          <w:color w:val="000000"/>
          <w:lang w:eastAsia="en-GB"/>
        </w:rPr>
        <w:t xml:space="preserve"> Plan, </w:t>
      </w:r>
      <w:r w:rsidRPr="00CA0580">
        <w:rPr>
          <w:rFonts w:ascii="Gill Sans MT" w:eastAsia="Times New Roman" w:hAnsi="Gill Sans MT" w:cs="Times New Roman"/>
          <w:color w:val="000000"/>
          <w:lang w:eastAsia="en-GB"/>
        </w:rPr>
        <w:t>with the 6 Management Plan themes. These are:</w:t>
      </w:r>
    </w:p>
    <w:p w14:paraId="246C0EE9" w14:textId="77777777" w:rsidR="008B5635" w:rsidRPr="00CA0580" w:rsidRDefault="008B5635" w:rsidP="008B5635">
      <w:pPr>
        <w:pStyle w:val="ListParagraph"/>
        <w:rPr>
          <w:rFonts w:ascii="Gill Sans MT" w:eastAsia="Times New Roman" w:hAnsi="Gill Sans MT" w:cs="Times New Roman"/>
          <w:sz w:val="24"/>
          <w:szCs w:val="24"/>
          <w:lang w:eastAsia="en-GB"/>
        </w:rPr>
      </w:pPr>
    </w:p>
    <w:p w14:paraId="62F281E6" w14:textId="77777777" w:rsidR="00E20DAF" w:rsidRPr="00CA0580" w:rsidRDefault="00E20DAF" w:rsidP="008B5635">
      <w:pPr>
        <w:pStyle w:val="ListParagraph"/>
        <w:rPr>
          <w:rFonts w:ascii="Gill Sans MT" w:eastAsia="Times New Roman" w:hAnsi="Gill Sans MT" w:cs="Times New Roman"/>
          <w:sz w:val="24"/>
          <w:szCs w:val="24"/>
          <w:lang w:eastAsia="en-GB"/>
        </w:rPr>
      </w:pPr>
    </w:p>
    <w:p w14:paraId="0C6E4600" w14:textId="77777777" w:rsidR="008B5635" w:rsidRPr="00CA0580" w:rsidRDefault="008B5635" w:rsidP="00E20DAF">
      <w:pPr>
        <w:pStyle w:val="ListParagraph"/>
        <w:spacing w:after="0" w:line="240" w:lineRule="auto"/>
        <w:ind w:left="360"/>
        <w:rPr>
          <w:rFonts w:ascii="Gill Sans MT" w:eastAsia="Times New Roman" w:hAnsi="Gill Sans MT" w:cs="Times New Roman"/>
          <w:sz w:val="24"/>
          <w:szCs w:val="24"/>
          <w:lang w:eastAsia="en-GB"/>
        </w:rPr>
      </w:pPr>
    </w:p>
    <w:p w14:paraId="7D80219F" w14:textId="7995EB08" w:rsidR="00F9247B" w:rsidRDefault="00A53F94" w:rsidP="007E456A">
      <w:pPr>
        <w:rPr>
          <w:rFonts w:ascii="Gill Sans MT" w:hAnsi="Gill Sans MT" w:cs="GillSansMT,Bold"/>
          <w:bCs/>
          <w:color w:val="000000"/>
        </w:rPr>
      </w:pPr>
      <w:r>
        <w:rPr>
          <w:noProof/>
          <w:lang w:eastAsia="en-GB"/>
        </w:rPr>
        <w:drawing>
          <wp:inline distT="0" distB="0" distL="0" distR="0" wp14:anchorId="6B5705D2" wp14:editId="04874B85">
            <wp:extent cx="5732145" cy="2611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2611120"/>
                    </a:xfrm>
                    <a:prstGeom prst="rect">
                      <a:avLst/>
                    </a:prstGeom>
                  </pic:spPr>
                </pic:pic>
              </a:graphicData>
            </a:graphic>
          </wp:inline>
        </w:drawing>
      </w:r>
    </w:p>
    <w:p w14:paraId="07668F44" w14:textId="77777777" w:rsidR="00F9247B" w:rsidRDefault="00F9247B">
      <w:pPr>
        <w:rPr>
          <w:rFonts w:ascii="Gill Sans MT" w:hAnsi="Gill Sans MT" w:cs="GillSansMT,Bold"/>
          <w:bCs/>
          <w:color w:val="000000"/>
        </w:rPr>
      </w:pPr>
      <w:r>
        <w:rPr>
          <w:rFonts w:ascii="Gill Sans MT" w:hAnsi="Gill Sans MT" w:cs="GillSansMT,Bold"/>
          <w:bCs/>
          <w:color w:val="000000"/>
        </w:rPr>
        <w:br w:type="page"/>
      </w:r>
    </w:p>
    <w:p w14:paraId="60997121" w14:textId="77777777" w:rsidR="007E456A" w:rsidRPr="00CA0580" w:rsidRDefault="007E456A" w:rsidP="007E456A">
      <w:pPr>
        <w:rPr>
          <w:rFonts w:ascii="Gill Sans MT" w:hAnsi="Gill Sans MT" w:cs="GillSansMT,Bold"/>
          <w:bCs/>
          <w:color w:val="000000"/>
        </w:rPr>
      </w:pPr>
    </w:p>
    <w:p w14:paraId="3796D6BC" w14:textId="77777777" w:rsidR="007E456A" w:rsidRPr="00CA0580" w:rsidRDefault="007E456A" w:rsidP="007E456A">
      <w:pPr>
        <w:pStyle w:val="ListParagraph"/>
        <w:numPr>
          <w:ilvl w:val="1"/>
          <w:numId w:val="47"/>
        </w:numPr>
        <w:rPr>
          <w:rFonts w:ascii="Gill Sans MT" w:hAnsi="Gill Sans MT" w:cs="GillSansMT,Bold"/>
          <w:bCs/>
          <w:color w:val="000000"/>
        </w:rPr>
      </w:pPr>
      <w:r w:rsidRPr="00CA0580">
        <w:rPr>
          <w:rFonts w:ascii="Gill Sans MT" w:hAnsi="Gill Sans MT" w:cs="GillSansMT,Bold"/>
          <w:bCs/>
          <w:color w:val="000000"/>
        </w:rPr>
        <w:t xml:space="preserve">The six themes from the Management Plan are encompassed by four </w:t>
      </w:r>
      <w:r w:rsidR="00E20DAF" w:rsidRPr="00CA0580">
        <w:rPr>
          <w:rFonts w:ascii="Gill Sans MT" w:hAnsi="Gill Sans MT" w:cs="GillSansMT,Bold"/>
          <w:bCs/>
          <w:color w:val="000000"/>
        </w:rPr>
        <w:t>improvement priorities</w:t>
      </w:r>
      <w:r w:rsidRPr="00CA0580">
        <w:rPr>
          <w:rFonts w:ascii="Gill Sans MT" w:hAnsi="Gill Sans MT" w:cs="GillSansMT,Bold"/>
          <w:bCs/>
          <w:color w:val="000000"/>
        </w:rPr>
        <w:t xml:space="preserve"> for action wi</w:t>
      </w:r>
      <w:r w:rsidR="00E20DAF" w:rsidRPr="00CA0580">
        <w:rPr>
          <w:rFonts w:ascii="Gill Sans MT" w:hAnsi="Gill Sans MT" w:cs="GillSansMT,Bold"/>
          <w:bCs/>
          <w:color w:val="000000"/>
        </w:rPr>
        <w:t xml:space="preserve">thin the Corporate Plan 2016/17 </w:t>
      </w:r>
      <w:r w:rsidR="000751DB" w:rsidRPr="00CA0580">
        <w:rPr>
          <w:rFonts w:ascii="Gill Sans MT" w:hAnsi="Gill Sans MT" w:cs="GillSansMT,Bold"/>
          <w:bCs/>
          <w:color w:val="000000"/>
        </w:rPr>
        <w:t>and these</w:t>
      </w:r>
      <w:r w:rsidR="00E20DAF" w:rsidRPr="00CA0580">
        <w:rPr>
          <w:rFonts w:ascii="Gill Sans MT" w:hAnsi="Gill Sans MT" w:cs="GillSansMT,Bold"/>
          <w:bCs/>
          <w:color w:val="000000"/>
        </w:rPr>
        <w:t xml:space="preserve"> are the main subjects of this report:</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7E456A" w:rsidRPr="00CA0580" w14:paraId="39FBD364" w14:textId="77777777" w:rsidTr="00E20DAF">
        <w:tc>
          <w:tcPr>
            <w:tcW w:w="9351" w:type="dxa"/>
            <w:tcBorders>
              <w:top w:val="single" w:sz="4" w:space="0" w:color="auto"/>
              <w:left w:val="single" w:sz="4" w:space="0" w:color="auto"/>
              <w:bottom w:val="single" w:sz="4" w:space="0" w:color="auto"/>
              <w:right w:val="single" w:sz="4" w:space="0" w:color="auto"/>
            </w:tcBorders>
            <w:vAlign w:val="center"/>
            <w:hideMark/>
          </w:tcPr>
          <w:p w14:paraId="30B8BB72" w14:textId="77777777" w:rsidR="007E456A" w:rsidRPr="00CA0580" w:rsidRDefault="007E456A" w:rsidP="00E20DAF">
            <w:pPr>
              <w:spacing w:after="0" w:line="240" w:lineRule="auto"/>
              <w:rPr>
                <w:rFonts w:ascii="Gill Sans MT" w:eastAsia="Times New Roman" w:hAnsi="Gill Sans MT" w:cs="Times New Roman"/>
                <w:sz w:val="24"/>
                <w:szCs w:val="24"/>
                <w:lang w:eastAsia="en-GB"/>
              </w:rPr>
            </w:pPr>
            <w:r w:rsidRPr="00CA0580">
              <w:rPr>
                <w:rFonts w:ascii="Gill Sans MT" w:eastAsia="Times New Roman" w:hAnsi="Gill Sans MT" w:cs="Times New Roman"/>
                <w:color w:val="000000"/>
                <w:lang w:eastAsia="en-GB"/>
              </w:rPr>
              <w:t xml:space="preserve">1. The Park’s </w:t>
            </w:r>
            <w:r w:rsidRPr="007C2F13">
              <w:rPr>
                <w:rFonts w:ascii="Gill Sans MT" w:eastAsia="Times New Roman" w:hAnsi="Gill Sans MT" w:cs="Times New Roman"/>
                <w:b/>
                <w:color w:val="000000"/>
                <w:lang w:eastAsia="en-GB"/>
              </w:rPr>
              <w:t>historic environment &amp;</w:t>
            </w:r>
            <w:r w:rsidR="00E20DAF" w:rsidRPr="007C2F13">
              <w:rPr>
                <w:rFonts w:ascii="Gill Sans MT" w:eastAsia="Times New Roman" w:hAnsi="Gill Sans MT" w:cs="Times New Roman"/>
                <w:b/>
                <w:color w:val="000000"/>
                <w:lang w:eastAsia="en-GB"/>
              </w:rPr>
              <w:t xml:space="preserve"> </w:t>
            </w:r>
            <w:r w:rsidRPr="007C2F13">
              <w:rPr>
                <w:rFonts w:ascii="Gill Sans MT" w:eastAsia="Times New Roman" w:hAnsi="Gill Sans MT" w:cs="Times New Roman"/>
                <w:b/>
                <w:color w:val="000000"/>
                <w:lang w:eastAsia="en-GB"/>
              </w:rPr>
              <w:t>cultural heritage</w:t>
            </w:r>
            <w:r w:rsidRPr="00CA0580">
              <w:rPr>
                <w:rFonts w:ascii="Gill Sans MT" w:eastAsia="Times New Roman" w:hAnsi="Gill Sans MT" w:cs="Times New Roman"/>
                <w:color w:val="000000"/>
                <w:lang w:eastAsia="en-GB"/>
              </w:rPr>
              <w:t xml:space="preserve"> will be conserved,</w:t>
            </w:r>
            <w:r w:rsidR="00E20DAF" w:rsidRPr="00CA0580">
              <w:rPr>
                <w:rFonts w:ascii="Gill Sans MT" w:eastAsia="Times New Roman" w:hAnsi="Gill Sans MT" w:cs="Times New Roman"/>
                <w:color w:val="000000"/>
                <w:lang w:eastAsia="en-GB"/>
              </w:rPr>
              <w:t xml:space="preserve"> </w:t>
            </w:r>
            <w:r w:rsidRPr="00CA0580">
              <w:rPr>
                <w:rFonts w:ascii="Gill Sans MT" w:eastAsia="Times New Roman" w:hAnsi="Gill Sans MT" w:cs="Times New Roman"/>
                <w:color w:val="000000"/>
                <w:lang w:eastAsia="en-GB"/>
              </w:rPr>
              <w:t>enhanced and promoted</w:t>
            </w:r>
          </w:p>
        </w:tc>
      </w:tr>
      <w:tr w:rsidR="007E456A" w:rsidRPr="00CA0580" w14:paraId="714910C3" w14:textId="77777777" w:rsidTr="00E20DAF">
        <w:tc>
          <w:tcPr>
            <w:tcW w:w="9351" w:type="dxa"/>
            <w:tcBorders>
              <w:top w:val="single" w:sz="4" w:space="0" w:color="auto"/>
              <w:left w:val="single" w:sz="4" w:space="0" w:color="auto"/>
              <w:bottom w:val="single" w:sz="4" w:space="0" w:color="auto"/>
              <w:right w:val="single" w:sz="4" w:space="0" w:color="auto"/>
            </w:tcBorders>
            <w:vAlign w:val="center"/>
            <w:hideMark/>
          </w:tcPr>
          <w:p w14:paraId="0CE9680A" w14:textId="77777777" w:rsidR="007E456A" w:rsidRPr="00CA0580" w:rsidRDefault="007E456A" w:rsidP="00E20DAF">
            <w:pPr>
              <w:spacing w:after="0" w:line="240" w:lineRule="auto"/>
              <w:rPr>
                <w:rFonts w:ascii="Gill Sans MT" w:eastAsia="Times New Roman" w:hAnsi="Gill Sans MT" w:cs="Times New Roman"/>
                <w:sz w:val="24"/>
                <w:szCs w:val="24"/>
                <w:lang w:eastAsia="en-GB"/>
              </w:rPr>
            </w:pPr>
            <w:r w:rsidRPr="00CA0580">
              <w:rPr>
                <w:rFonts w:ascii="Gill Sans MT" w:eastAsia="Times New Roman" w:hAnsi="Gill Sans MT" w:cs="Times New Roman"/>
                <w:color w:val="000000"/>
                <w:lang w:eastAsia="en-GB"/>
              </w:rPr>
              <w:t xml:space="preserve">2. The National Park’s </w:t>
            </w:r>
            <w:r w:rsidRPr="007C2F13">
              <w:rPr>
                <w:rFonts w:ascii="Gill Sans MT" w:eastAsia="Times New Roman" w:hAnsi="Gill Sans MT" w:cs="Times New Roman"/>
                <w:b/>
                <w:color w:val="000000"/>
                <w:lang w:eastAsia="en-GB"/>
              </w:rPr>
              <w:t>landscapes and</w:t>
            </w:r>
            <w:r w:rsidR="00E20DAF" w:rsidRPr="007C2F13">
              <w:rPr>
                <w:rFonts w:ascii="Gill Sans MT" w:eastAsia="Times New Roman" w:hAnsi="Gill Sans MT" w:cs="Times New Roman"/>
                <w:b/>
                <w:color w:val="000000"/>
                <w:lang w:eastAsia="en-GB"/>
              </w:rPr>
              <w:t xml:space="preserve"> </w:t>
            </w:r>
            <w:r w:rsidRPr="007C2F13">
              <w:rPr>
                <w:rFonts w:ascii="Gill Sans MT" w:eastAsia="Times New Roman" w:hAnsi="Gill Sans MT" w:cs="Times New Roman"/>
                <w:b/>
                <w:color w:val="000000"/>
                <w:lang w:eastAsia="en-GB"/>
              </w:rPr>
              <w:t>biodiversity</w:t>
            </w:r>
            <w:r w:rsidRPr="00CA0580">
              <w:rPr>
                <w:rFonts w:ascii="Gill Sans MT" w:eastAsia="Times New Roman" w:hAnsi="Gill Sans MT" w:cs="Times New Roman"/>
                <w:color w:val="000000"/>
                <w:lang w:eastAsia="en-GB"/>
              </w:rPr>
              <w:t xml:space="preserve"> will benefit from broad</w:t>
            </w:r>
            <w:r w:rsidR="00E20DAF" w:rsidRPr="00CA0580">
              <w:rPr>
                <w:rFonts w:ascii="Gill Sans MT" w:eastAsia="Times New Roman" w:hAnsi="Gill Sans MT" w:cs="Times New Roman"/>
                <w:color w:val="000000"/>
                <w:lang w:eastAsia="en-GB"/>
              </w:rPr>
              <w:t xml:space="preserve"> </w:t>
            </w:r>
            <w:r w:rsidRPr="00CA0580">
              <w:rPr>
                <w:rFonts w:ascii="Gill Sans MT" w:eastAsia="Times New Roman" w:hAnsi="Gill Sans MT" w:cs="Times New Roman"/>
                <w:color w:val="000000"/>
                <w:lang w:eastAsia="en-GB"/>
              </w:rPr>
              <w:t>scale targeted and promoted</w:t>
            </w:r>
            <w:r w:rsidR="00E20DAF" w:rsidRPr="00CA0580">
              <w:rPr>
                <w:rFonts w:ascii="Gill Sans MT" w:eastAsia="Times New Roman" w:hAnsi="Gill Sans MT" w:cs="Times New Roman"/>
                <w:color w:val="000000"/>
                <w:lang w:eastAsia="en-GB"/>
              </w:rPr>
              <w:t xml:space="preserve"> </w:t>
            </w:r>
            <w:r w:rsidRPr="00CA0580">
              <w:rPr>
                <w:rFonts w:ascii="Gill Sans MT" w:eastAsia="Times New Roman" w:hAnsi="Gill Sans MT" w:cs="Times New Roman"/>
                <w:color w:val="000000"/>
                <w:lang w:eastAsia="en-GB"/>
              </w:rPr>
              <w:t>conservation projects</w:t>
            </w:r>
          </w:p>
        </w:tc>
      </w:tr>
      <w:tr w:rsidR="007E456A" w:rsidRPr="00CA0580" w14:paraId="0CE6EC57" w14:textId="77777777" w:rsidTr="00E20DAF">
        <w:trPr>
          <w:trHeight w:val="486"/>
        </w:trPr>
        <w:tc>
          <w:tcPr>
            <w:tcW w:w="9351" w:type="dxa"/>
            <w:tcBorders>
              <w:top w:val="single" w:sz="4" w:space="0" w:color="auto"/>
              <w:left w:val="single" w:sz="4" w:space="0" w:color="auto"/>
              <w:right w:val="single" w:sz="4" w:space="0" w:color="auto"/>
            </w:tcBorders>
            <w:vAlign w:val="center"/>
            <w:hideMark/>
          </w:tcPr>
          <w:p w14:paraId="1B14ED79" w14:textId="77777777" w:rsidR="007E456A" w:rsidRPr="00CA0580" w:rsidRDefault="007E456A" w:rsidP="00E20DAF">
            <w:pPr>
              <w:spacing w:after="0" w:line="240" w:lineRule="auto"/>
              <w:rPr>
                <w:rFonts w:ascii="Gill Sans MT" w:eastAsia="Times New Roman" w:hAnsi="Gill Sans MT" w:cs="Times New Roman"/>
                <w:sz w:val="24"/>
                <w:szCs w:val="24"/>
                <w:lang w:eastAsia="en-GB"/>
              </w:rPr>
            </w:pPr>
            <w:r w:rsidRPr="00CA0580">
              <w:rPr>
                <w:rFonts w:ascii="Gill Sans MT" w:eastAsia="Times New Roman" w:hAnsi="Gill Sans MT" w:cs="Times New Roman"/>
                <w:color w:val="000000"/>
                <w:lang w:eastAsia="en-GB"/>
              </w:rPr>
              <w:t>3. Visitors from a wide range of</w:t>
            </w:r>
            <w:r w:rsidR="00E20DAF" w:rsidRPr="00CA0580">
              <w:rPr>
                <w:rFonts w:ascii="Gill Sans MT" w:eastAsia="Times New Roman" w:hAnsi="Gill Sans MT" w:cs="Times New Roman"/>
                <w:color w:val="000000"/>
                <w:lang w:eastAsia="en-GB"/>
              </w:rPr>
              <w:t xml:space="preserve"> </w:t>
            </w:r>
            <w:r w:rsidRPr="00CA0580">
              <w:rPr>
                <w:rFonts w:ascii="Gill Sans MT" w:eastAsia="Times New Roman" w:hAnsi="Gill Sans MT" w:cs="Times New Roman"/>
                <w:color w:val="000000"/>
                <w:lang w:eastAsia="en-GB"/>
              </w:rPr>
              <w:t>backgrounds will have access to a</w:t>
            </w:r>
            <w:r w:rsidR="00E20DAF" w:rsidRPr="00CA0580">
              <w:rPr>
                <w:rFonts w:ascii="Gill Sans MT" w:eastAsia="Times New Roman" w:hAnsi="Gill Sans MT" w:cs="Times New Roman"/>
                <w:color w:val="000000"/>
                <w:lang w:eastAsia="en-GB"/>
              </w:rPr>
              <w:t xml:space="preserve"> </w:t>
            </w:r>
            <w:r w:rsidRPr="00CA0580">
              <w:rPr>
                <w:rFonts w:ascii="Gill Sans MT" w:eastAsia="Times New Roman" w:hAnsi="Gill Sans MT" w:cs="Times New Roman"/>
                <w:color w:val="000000"/>
                <w:lang w:eastAsia="en-GB"/>
              </w:rPr>
              <w:t xml:space="preserve">sustainably managed range of </w:t>
            </w:r>
            <w:r w:rsidRPr="007C2F13">
              <w:rPr>
                <w:rFonts w:ascii="Gill Sans MT" w:eastAsia="Times New Roman" w:hAnsi="Gill Sans MT" w:cs="Times New Roman"/>
                <w:b/>
                <w:color w:val="000000"/>
                <w:lang w:eastAsia="en-GB"/>
              </w:rPr>
              <w:t>recreation</w:t>
            </w:r>
            <w:r w:rsidR="00E20DAF" w:rsidRPr="007C2F13">
              <w:rPr>
                <w:rFonts w:ascii="Gill Sans MT" w:eastAsia="Times New Roman" w:hAnsi="Gill Sans MT" w:cs="Times New Roman"/>
                <w:b/>
                <w:color w:val="000000"/>
                <w:lang w:eastAsia="en-GB"/>
              </w:rPr>
              <w:t xml:space="preserve"> </w:t>
            </w:r>
            <w:r w:rsidRPr="007C2F13">
              <w:rPr>
                <w:rFonts w:ascii="Gill Sans MT" w:eastAsia="Times New Roman" w:hAnsi="Gill Sans MT" w:cs="Times New Roman"/>
                <w:b/>
                <w:color w:val="000000"/>
                <w:lang w:eastAsia="en-GB"/>
              </w:rPr>
              <w:t>opportunities</w:t>
            </w:r>
          </w:p>
        </w:tc>
      </w:tr>
      <w:tr w:rsidR="007E456A" w:rsidRPr="00CA0580" w14:paraId="754B2016" w14:textId="77777777" w:rsidTr="00E20DAF">
        <w:tc>
          <w:tcPr>
            <w:tcW w:w="9351" w:type="dxa"/>
            <w:tcBorders>
              <w:top w:val="single" w:sz="4" w:space="0" w:color="auto"/>
              <w:left w:val="single" w:sz="4" w:space="0" w:color="auto"/>
              <w:bottom w:val="single" w:sz="4" w:space="0" w:color="auto"/>
              <w:right w:val="single" w:sz="4" w:space="0" w:color="auto"/>
            </w:tcBorders>
            <w:vAlign w:val="center"/>
            <w:hideMark/>
          </w:tcPr>
          <w:p w14:paraId="12056D9F" w14:textId="77777777" w:rsidR="007E456A" w:rsidRPr="00CA0580" w:rsidRDefault="007E456A" w:rsidP="00E20DAF">
            <w:pPr>
              <w:spacing w:after="0" w:line="240" w:lineRule="auto"/>
              <w:rPr>
                <w:rFonts w:ascii="Gill Sans MT" w:eastAsia="Times New Roman" w:hAnsi="Gill Sans MT" w:cs="Times New Roman"/>
                <w:sz w:val="24"/>
                <w:szCs w:val="24"/>
                <w:lang w:eastAsia="en-GB"/>
              </w:rPr>
            </w:pPr>
            <w:r w:rsidRPr="00CA0580">
              <w:rPr>
                <w:rFonts w:ascii="Gill Sans MT" w:eastAsia="Times New Roman" w:hAnsi="Gill Sans MT" w:cs="Times New Roman"/>
                <w:color w:val="000000"/>
                <w:lang w:eastAsia="en-GB"/>
              </w:rPr>
              <w:t xml:space="preserve">4. The vitality &amp; viability of </w:t>
            </w:r>
            <w:r w:rsidRPr="007C2F13">
              <w:rPr>
                <w:rFonts w:ascii="Gill Sans MT" w:eastAsia="Times New Roman" w:hAnsi="Gill Sans MT" w:cs="Times New Roman"/>
                <w:b/>
                <w:color w:val="000000"/>
                <w:lang w:eastAsia="en-GB"/>
              </w:rPr>
              <w:t>communities</w:t>
            </w:r>
            <w:r w:rsidR="00E20DAF" w:rsidRPr="007C2F13">
              <w:rPr>
                <w:rFonts w:ascii="Gill Sans MT" w:eastAsia="Times New Roman" w:hAnsi="Gill Sans MT" w:cs="Times New Roman"/>
                <w:b/>
                <w:color w:val="000000"/>
                <w:lang w:eastAsia="en-GB"/>
              </w:rPr>
              <w:t xml:space="preserve"> </w:t>
            </w:r>
            <w:r w:rsidRPr="007C2F13">
              <w:rPr>
                <w:rFonts w:ascii="Gill Sans MT" w:eastAsia="Times New Roman" w:hAnsi="Gill Sans MT" w:cs="Times New Roman"/>
                <w:b/>
                <w:color w:val="000000"/>
                <w:lang w:eastAsia="en-GB"/>
              </w:rPr>
              <w:t>and their businesses</w:t>
            </w:r>
            <w:r w:rsidRPr="00CA0580">
              <w:rPr>
                <w:rFonts w:ascii="Gill Sans MT" w:eastAsia="Times New Roman" w:hAnsi="Gill Sans MT" w:cs="Times New Roman"/>
                <w:color w:val="000000"/>
                <w:lang w:eastAsia="en-GB"/>
              </w:rPr>
              <w:t xml:space="preserve"> will be supported</w:t>
            </w:r>
            <w:r w:rsidR="00E20DAF" w:rsidRPr="00CA0580">
              <w:rPr>
                <w:rFonts w:ascii="Gill Sans MT" w:eastAsia="Times New Roman" w:hAnsi="Gill Sans MT" w:cs="Times New Roman"/>
                <w:color w:val="000000"/>
                <w:lang w:eastAsia="en-GB"/>
              </w:rPr>
              <w:t xml:space="preserve"> </w:t>
            </w:r>
            <w:r w:rsidRPr="00CA0580">
              <w:rPr>
                <w:rFonts w:ascii="Gill Sans MT" w:eastAsia="Times New Roman" w:hAnsi="Gill Sans MT" w:cs="Times New Roman"/>
                <w:color w:val="000000"/>
                <w:lang w:eastAsia="en-GB"/>
              </w:rPr>
              <w:t>with the aim of developing a sense of</w:t>
            </w:r>
            <w:r w:rsidR="00E20DAF" w:rsidRPr="00CA0580">
              <w:rPr>
                <w:rFonts w:ascii="Gill Sans MT" w:eastAsia="Times New Roman" w:hAnsi="Gill Sans MT" w:cs="Times New Roman"/>
                <w:color w:val="000000"/>
                <w:lang w:eastAsia="en-GB"/>
              </w:rPr>
              <w:t xml:space="preserve"> shared responsibility</w:t>
            </w:r>
          </w:p>
        </w:tc>
      </w:tr>
    </w:tbl>
    <w:p w14:paraId="5E1AD617" w14:textId="77777777" w:rsidR="000751DB" w:rsidRPr="00CA0580" w:rsidRDefault="000751DB" w:rsidP="000751DB">
      <w:pPr>
        <w:rPr>
          <w:rFonts w:ascii="Gill Sans MT" w:hAnsi="Gill Sans MT" w:cs="GillSansMT,Bold"/>
          <w:bCs/>
          <w:color w:val="000000"/>
        </w:rPr>
      </w:pPr>
    </w:p>
    <w:p w14:paraId="469411FD" w14:textId="77777777" w:rsidR="000751DB" w:rsidRPr="00CA0580" w:rsidRDefault="008B5635" w:rsidP="00F6390A">
      <w:pPr>
        <w:pStyle w:val="ListParagraph"/>
        <w:numPr>
          <w:ilvl w:val="1"/>
          <w:numId w:val="47"/>
        </w:numPr>
        <w:spacing w:after="0"/>
        <w:rPr>
          <w:rFonts w:ascii="Gill Sans MT" w:hAnsi="Gill Sans MT" w:cs="GillSansMT,Bold"/>
          <w:bCs/>
          <w:color w:val="000000"/>
        </w:rPr>
      </w:pPr>
      <w:r w:rsidRPr="00CA0580">
        <w:rPr>
          <w:rFonts w:ascii="Gill Sans MT" w:hAnsi="Gill Sans MT" w:cs="GillSansMT,Bold"/>
          <w:bCs/>
          <w:color w:val="000000"/>
        </w:rPr>
        <w:t>You can find out more information about the National Park Authority and download this</w:t>
      </w:r>
      <w:r w:rsidRPr="00CA0580">
        <w:rPr>
          <w:rFonts w:ascii="Gill Sans MT" w:hAnsi="Gill Sans MT" w:cs="GillSansMT,Bold"/>
          <w:bCs/>
          <w:color w:val="000000"/>
        </w:rPr>
        <w:br/>
        <w:t>report from our website at www.beacons-npa.gov.uk or you can ask for a paper copy by</w:t>
      </w:r>
      <w:r w:rsidRPr="00CA0580">
        <w:rPr>
          <w:rFonts w:ascii="Gill Sans MT" w:hAnsi="Gill Sans MT" w:cs="GillSansMT,Bold"/>
          <w:bCs/>
          <w:color w:val="000000"/>
        </w:rPr>
        <w:br/>
        <w:t>ringing 01874 620</w:t>
      </w:r>
      <w:r w:rsidR="007C2F13">
        <w:rPr>
          <w:rFonts w:ascii="Gill Sans MT" w:hAnsi="Gill Sans MT" w:cs="GillSansMT,Bold"/>
          <w:bCs/>
          <w:color w:val="000000"/>
        </w:rPr>
        <w:t xml:space="preserve"> </w:t>
      </w:r>
      <w:r w:rsidRPr="00CA0580">
        <w:rPr>
          <w:rFonts w:ascii="Gill Sans MT" w:hAnsi="Gill Sans MT" w:cs="GillSansMT,Bold"/>
          <w:bCs/>
          <w:color w:val="000000"/>
        </w:rPr>
        <w:t>465.</w:t>
      </w:r>
    </w:p>
    <w:p w14:paraId="10CC8307" w14:textId="77777777" w:rsidR="00F6390A" w:rsidRPr="00F6390A" w:rsidRDefault="00F6390A" w:rsidP="00F6390A">
      <w:pPr>
        <w:spacing w:after="0"/>
        <w:rPr>
          <w:rFonts w:ascii="Gill Sans MT" w:hAnsi="Gill Sans MT" w:cs="GillSansMT,Bold"/>
          <w:bCs/>
          <w:color w:val="000000"/>
        </w:rPr>
      </w:pPr>
    </w:p>
    <w:p w14:paraId="6D807CC2" w14:textId="77777777" w:rsidR="000751DB" w:rsidRPr="00CA0580" w:rsidRDefault="000751DB" w:rsidP="00F6390A">
      <w:pPr>
        <w:pStyle w:val="ListParagraph"/>
        <w:numPr>
          <w:ilvl w:val="1"/>
          <w:numId w:val="47"/>
        </w:numPr>
        <w:spacing w:after="0"/>
        <w:rPr>
          <w:rFonts w:ascii="Gill Sans MT" w:hAnsi="Gill Sans MT" w:cs="GillSansMT,Bold"/>
          <w:bCs/>
          <w:color w:val="000000"/>
        </w:rPr>
      </w:pPr>
      <w:r w:rsidRPr="00CA0580">
        <w:rPr>
          <w:rFonts w:ascii="Gill Sans MT" w:eastAsia="Times New Roman" w:hAnsi="Gill Sans MT" w:cs="Times New Roman"/>
          <w:color w:val="000000"/>
          <w:lang w:eastAsia="en-GB"/>
        </w:rPr>
        <w:t>The Brecon Beacons National Park Authority is required to</w:t>
      </w:r>
      <w:r w:rsidRPr="00CA0580">
        <w:rPr>
          <w:rFonts w:ascii="Gill Sans MT" w:eastAsia="Times New Roman" w:hAnsi="Gill Sans MT" w:cs="Times New Roman"/>
          <w:color w:val="000000"/>
          <w:lang w:eastAsia="en-GB"/>
        </w:rPr>
        <w:br/>
        <w:t xml:space="preserve">comply with the following Welsh Language standards: </w:t>
      </w:r>
      <w:hyperlink r:id="rId12" w:history="1">
        <w:r w:rsidRPr="00CA0580">
          <w:rPr>
            <w:rStyle w:val="Hyperlink"/>
            <w:rFonts w:ascii="Gill Sans MT" w:eastAsia="Times New Roman" w:hAnsi="Gill Sans MT" w:cs="Times New Roman"/>
            <w:lang w:eastAsia="en-GB"/>
          </w:rPr>
          <w:t>http://www.beacons-npa.gov.uk/wpcontent/uploads/Welsh-Language-Standards-in-English.pdf</w:t>
        </w:r>
      </w:hyperlink>
      <w:r w:rsidRPr="00CA0580">
        <w:rPr>
          <w:rFonts w:ascii="Gill Sans MT" w:eastAsia="Times New Roman" w:hAnsi="Gill Sans MT" w:cs="Times New Roman"/>
          <w:color w:val="1F4E79"/>
          <w:lang w:eastAsia="en-GB"/>
        </w:rPr>
        <w:t xml:space="preserve"> </w:t>
      </w:r>
      <w:r w:rsidRPr="00CA0580">
        <w:rPr>
          <w:rFonts w:ascii="Gill Sans MT" w:eastAsia="Times New Roman" w:hAnsi="Gill Sans MT" w:cs="Times New Roman"/>
          <w:color w:val="000000"/>
          <w:lang w:eastAsia="en-GB"/>
        </w:rPr>
        <w:t>and it</w:t>
      </w:r>
      <w:r w:rsidR="008B5635" w:rsidRPr="00CA0580">
        <w:rPr>
          <w:rFonts w:ascii="Gill Sans MT" w:eastAsia="Times New Roman" w:hAnsi="Gill Sans MT" w:cs="Times New Roman"/>
          <w:color w:val="000000"/>
          <w:lang w:eastAsia="en-GB"/>
        </w:rPr>
        <w:t xml:space="preserve"> publishes a report annually on its performance in relation to</w:t>
      </w:r>
      <w:r w:rsidRPr="00CA0580">
        <w:rPr>
          <w:rFonts w:ascii="Gill Sans MT" w:eastAsia="Times New Roman" w:hAnsi="Gill Sans MT" w:cs="Times New Roman"/>
          <w:color w:val="000000"/>
          <w:lang w:eastAsia="en-GB"/>
        </w:rPr>
        <w:t xml:space="preserve"> t</w:t>
      </w:r>
      <w:r w:rsidR="008B5635" w:rsidRPr="00CA0580">
        <w:rPr>
          <w:rFonts w:ascii="Gill Sans MT" w:eastAsia="Times New Roman" w:hAnsi="Gill Sans MT" w:cs="Times New Roman"/>
          <w:color w:val="000000"/>
          <w:lang w:eastAsia="en-GB"/>
        </w:rPr>
        <w:t xml:space="preserve">he Welsh Language Scheme, this report is available here: </w:t>
      </w:r>
      <w:hyperlink r:id="rId13" w:history="1">
        <w:r w:rsidRPr="00CA0580">
          <w:rPr>
            <w:rStyle w:val="Hyperlink"/>
            <w:rFonts w:ascii="Gill Sans MT" w:eastAsia="Times New Roman" w:hAnsi="Gill Sans MT" w:cs="Times New Roman"/>
            <w:lang w:eastAsia="en-GB"/>
          </w:rPr>
          <w:t>http://www.beaconsnpa.gov.uk/the-authority/who-we-are/our-policies-and-procedures/welsh-languagescheme/monitoring-reports-for-the-welsh-language-scheme/</w:t>
        </w:r>
      </w:hyperlink>
    </w:p>
    <w:p w14:paraId="753F13A9" w14:textId="77777777" w:rsidR="000751DB" w:rsidRPr="00CA0580" w:rsidRDefault="000751DB" w:rsidP="000751DB">
      <w:pPr>
        <w:pStyle w:val="ListParagraph"/>
        <w:rPr>
          <w:rFonts w:ascii="Gill Sans MT" w:eastAsia="Times New Roman" w:hAnsi="Gill Sans MT" w:cs="Times New Roman"/>
          <w:color w:val="000000"/>
          <w:lang w:eastAsia="en-GB"/>
        </w:rPr>
      </w:pPr>
    </w:p>
    <w:p w14:paraId="0FE23DE6" w14:textId="77777777" w:rsidR="00BB4EC6" w:rsidRPr="00CA0580" w:rsidRDefault="008B5635" w:rsidP="000751DB">
      <w:pPr>
        <w:pStyle w:val="ListParagraph"/>
        <w:numPr>
          <w:ilvl w:val="1"/>
          <w:numId w:val="47"/>
        </w:numPr>
        <w:rPr>
          <w:rFonts w:ascii="Gill Sans MT" w:hAnsi="Gill Sans MT" w:cs="GillSansMT,Bold"/>
          <w:bCs/>
          <w:color w:val="000000"/>
        </w:rPr>
      </w:pPr>
      <w:r w:rsidRPr="00CA0580">
        <w:rPr>
          <w:rFonts w:ascii="Gill Sans MT" w:eastAsia="Times New Roman" w:hAnsi="Gill Sans MT" w:cs="Times New Roman"/>
          <w:color w:val="000000"/>
          <w:lang w:eastAsia="en-GB"/>
        </w:rPr>
        <w:t>If you would like any additional information on the Improvement Plan or would like to</w:t>
      </w:r>
      <w:r w:rsidRPr="00CA0580">
        <w:rPr>
          <w:rFonts w:ascii="Gill Sans MT" w:eastAsia="Times New Roman" w:hAnsi="Gill Sans MT" w:cs="Times New Roman"/>
          <w:color w:val="000000"/>
          <w:lang w:eastAsia="en-GB"/>
        </w:rPr>
        <w:br/>
        <w:t>suggest areas of work where we require improvement please write to Mr John Cook, Chief</w:t>
      </w:r>
      <w:r w:rsidRPr="00CA0580">
        <w:rPr>
          <w:rFonts w:ascii="Gill Sans MT" w:eastAsia="Times New Roman" w:hAnsi="Gill Sans MT" w:cs="Times New Roman"/>
          <w:color w:val="000000"/>
          <w:lang w:eastAsia="en-GB"/>
        </w:rPr>
        <w:br/>
        <w:t>Executive, Brecon Beacons National Park Authority, Plas y Ffynnon, Cambrian Way, Brecon</w:t>
      </w:r>
      <w:r w:rsidRPr="00CA0580">
        <w:rPr>
          <w:rFonts w:ascii="Gill Sans MT" w:eastAsia="Times New Roman" w:hAnsi="Gill Sans MT" w:cs="Times New Roman"/>
          <w:color w:val="000000"/>
          <w:lang w:eastAsia="en-GB"/>
        </w:rPr>
        <w:br/>
        <w:t xml:space="preserve">LD3 7HP, Powys or email </w:t>
      </w:r>
      <w:hyperlink r:id="rId14" w:history="1">
        <w:r w:rsidR="000751DB" w:rsidRPr="00CA0580">
          <w:rPr>
            <w:rStyle w:val="Hyperlink"/>
            <w:rFonts w:ascii="Gill Sans MT" w:eastAsia="Times New Roman" w:hAnsi="Gill Sans MT" w:cs="Times New Roman"/>
            <w:lang w:eastAsia="en-GB"/>
          </w:rPr>
          <w:t>improvements@beacons-npa.gov.uk</w:t>
        </w:r>
      </w:hyperlink>
      <w:r w:rsidRPr="00CA0580">
        <w:rPr>
          <w:rFonts w:ascii="Gill Sans MT" w:eastAsia="Times New Roman" w:hAnsi="Gill Sans MT" w:cs="Times New Roman"/>
          <w:color w:val="000000"/>
          <w:lang w:eastAsia="en-GB"/>
        </w:rPr>
        <w:t>.</w:t>
      </w:r>
    </w:p>
    <w:p w14:paraId="756D4BA3" w14:textId="77777777" w:rsidR="000751DB" w:rsidRPr="00CA0580" w:rsidRDefault="000751DB" w:rsidP="000751DB">
      <w:pPr>
        <w:pStyle w:val="ListParagraph"/>
        <w:rPr>
          <w:rFonts w:ascii="Gill Sans MT" w:hAnsi="Gill Sans MT" w:cs="GillSansMT,Bold"/>
          <w:bCs/>
          <w:color w:val="000000"/>
        </w:rPr>
      </w:pPr>
    </w:p>
    <w:p w14:paraId="7CFB970F" w14:textId="77777777" w:rsidR="000751DB" w:rsidRPr="00CA0580" w:rsidRDefault="000751DB" w:rsidP="000751DB">
      <w:pPr>
        <w:rPr>
          <w:rFonts w:ascii="Gill Sans MT" w:hAnsi="Gill Sans MT" w:cs="GillSansMT,Bold"/>
          <w:bCs/>
          <w:color w:val="000000"/>
        </w:rPr>
      </w:pPr>
    </w:p>
    <w:p w14:paraId="5ADF1B8D" w14:textId="77777777" w:rsidR="00A23E90" w:rsidRPr="00CA0580" w:rsidRDefault="00DA2625" w:rsidP="001D4934">
      <w:pPr>
        <w:pStyle w:val="ListParagraph"/>
        <w:numPr>
          <w:ilvl w:val="0"/>
          <w:numId w:val="23"/>
        </w:numPr>
        <w:autoSpaceDE w:val="0"/>
        <w:autoSpaceDN w:val="0"/>
        <w:adjustRightInd w:val="0"/>
        <w:spacing w:line="240" w:lineRule="auto"/>
        <w:outlineLvl w:val="1"/>
        <w:rPr>
          <w:rFonts w:ascii="Gill Sans MT" w:hAnsi="Gill Sans MT" w:cs="GillSansMT,Bold"/>
          <w:b/>
          <w:bCs/>
          <w:color w:val="000000"/>
        </w:rPr>
      </w:pPr>
      <w:bookmarkStart w:id="2" w:name="_Toc497468930"/>
      <w:r w:rsidRPr="00CA0580">
        <w:rPr>
          <w:rFonts w:ascii="Gill Sans MT" w:hAnsi="Gill Sans MT" w:cs="GillSansMT,Bold"/>
          <w:b/>
          <w:bCs/>
          <w:color w:val="000000"/>
        </w:rPr>
        <w:t>Reporting on Delivery</w:t>
      </w:r>
      <w:bookmarkEnd w:id="2"/>
      <w:r w:rsidR="00A23E90" w:rsidRPr="00CA0580">
        <w:rPr>
          <w:rFonts w:ascii="Gill Sans MT" w:hAnsi="Gill Sans MT" w:cs="GillSansMT,Bold"/>
          <w:b/>
          <w:bCs/>
          <w:color w:val="000000"/>
        </w:rPr>
        <w:t xml:space="preserve"> </w:t>
      </w:r>
    </w:p>
    <w:p w14:paraId="3C30C8DD" w14:textId="6FD4167B" w:rsidR="00C8275E" w:rsidRPr="00CA0580" w:rsidRDefault="00432990" w:rsidP="002C7EC8">
      <w:pPr>
        <w:spacing w:line="240" w:lineRule="auto"/>
        <w:rPr>
          <w:rFonts w:ascii="Gill Sans MT" w:hAnsi="Gill Sans MT" w:cs="GillSansMT,Bold"/>
          <w:bCs/>
          <w:color w:val="000000"/>
        </w:rPr>
      </w:pPr>
      <w:r w:rsidRPr="00CA0580">
        <w:rPr>
          <w:rFonts w:ascii="Gill Sans MT" w:hAnsi="Gill Sans MT" w:cs="GillSansMT,Bold"/>
          <w:bCs/>
          <w:color w:val="000000"/>
        </w:rPr>
        <w:t xml:space="preserve">Our performance against the four improvement </w:t>
      </w:r>
      <w:r w:rsidR="00F52BF8">
        <w:rPr>
          <w:rFonts w:ascii="Gill Sans MT" w:hAnsi="Gill Sans MT" w:cs="GillSansMT,Bold"/>
          <w:bCs/>
          <w:color w:val="000000"/>
        </w:rPr>
        <w:t>priorities</w:t>
      </w:r>
      <w:r w:rsidR="00F52BF8" w:rsidRPr="00CA0580">
        <w:rPr>
          <w:rFonts w:ascii="Gill Sans MT" w:hAnsi="Gill Sans MT" w:cs="GillSansMT,Bold"/>
          <w:bCs/>
          <w:color w:val="000000"/>
        </w:rPr>
        <w:t xml:space="preserve"> </w:t>
      </w:r>
      <w:r w:rsidRPr="00CA0580">
        <w:rPr>
          <w:rFonts w:ascii="Gill Sans MT" w:hAnsi="Gill Sans MT" w:cs="GillSansMT,Bold"/>
          <w:bCs/>
          <w:color w:val="000000"/>
        </w:rPr>
        <w:t>is set out in tables below.</w:t>
      </w:r>
      <w:r w:rsidR="00DC04B0" w:rsidRPr="00CA0580">
        <w:rPr>
          <w:rFonts w:ascii="Gill Sans MT" w:hAnsi="Gill Sans MT" w:cs="GillSansMT,Bold"/>
          <w:bCs/>
          <w:color w:val="000000"/>
        </w:rPr>
        <w:t xml:space="preserve">  </w:t>
      </w:r>
      <w:r w:rsidRPr="00CA0580">
        <w:rPr>
          <w:rFonts w:ascii="Gill Sans MT" w:hAnsi="Gill Sans MT" w:cs="GillSansMT,Bold"/>
          <w:bCs/>
          <w:color w:val="000000"/>
        </w:rPr>
        <w:t>Some activities span multiple years and where this is the case the target will be to progress the activity to a certain point within the year.  The actual results will show whether we have achieved what we set out to do and these use a colour coding system as follows:</w:t>
      </w:r>
    </w:p>
    <w:p w14:paraId="36969B8E" w14:textId="77777777" w:rsidR="00432990" w:rsidRPr="00CA0580" w:rsidRDefault="00432990" w:rsidP="002C7EC8">
      <w:pPr>
        <w:spacing w:line="240" w:lineRule="auto"/>
        <w:rPr>
          <w:rFonts w:ascii="Gill Sans MT" w:hAnsi="Gill Sans MT" w:cs="GillSansMT,Bold"/>
          <w:bCs/>
          <w:color w:val="000000"/>
        </w:rPr>
      </w:pPr>
      <w:r w:rsidRPr="00CA0580">
        <w:rPr>
          <w:rFonts w:ascii="Gill Sans MT" w:hAnsi="Gill Sans MT" w:cs="GillSansMT,Bold"/>
          <w:bCs/>
          <w:color w:val="000000"/>
        </w:rPr>
        <w:t>Green: achieved or exceeded target</w:t>
      </w:r>
    </w:p>
    <w:p w14:paraId="4ADA652F" w14:textId="77777777" w:rsidR="00432990" w:rsidRPr="00CA0580" w:rsidRDefault="00432990" w:rsidP="002C7EC8">
      <w:pPr>
        <w:spacing w:line="240" w:lineRule="auto"/>
        <w:rPr>
          <w:rFonts w:ascii="Gill Sans MT" w:hAnsi="Gill Sans MT" w:cs="GillSansMT,Bold"/>
          <w:bCs/>
          <w:color w:val="000000"/>
        </w:rPr>
      </w:pPr>
      <w:r w:rsidRPr="00CA0580">
        <w:rPr>
          <w:rFonts w:ascii="Gill Sans MT" w:hAnsi="Gill Sans MT" w:cs="GillSansMT,Bold"/>
          <w:bCs/>
          <w:color w:val="000000"/>
        </w:rPr>
        <w:t>Amber: fell just short of target</w:t>
      </w:r>
    </w:p>
    <w:p w14:paraId="3768AAAB" w14:textId="776BCA04" w:rsidR="00F9247B" w:rsidRDefault="00432990" w:rsidP="002C7EC8">
      <w:pPr>
        <w:spacing w:line="240" w:lineRule="auto"/>
        <w:rPr>
          <w:rFonts w:ascii="Gill Sans MT" w:hAnsi="Gill Sans MT" w:cs="GillSansMT,Bold"/>
          <w:bCs/>
          <w:color w:val="000000"/>
        </w:rPr>
      </w:pPr>
      <w:r w:rsidRPr="00CA0580">
        <w:rPr>
          <w:rFonts w:ascii="Gill Sans MT" w:hAnsi="Gill Sans MT" w:cs="GillSansMT,Bold"/>
          <w:bCs/>
          <w:color w:val="000000"/>
        </w:rPr>
        <w:t>Red: fell considerably short of target</w:t>
      </w:r>
    </w:p>
    <w:p w14:paraId="7D31E2C7" w14:textId="77777777" w:rsidR="00F9247B" w:rsidRDefault="00F9247B">
      <w:pPr>
        <w:rPr>
          <w:rFonts w:ascii="Gill Sans MT" w:hAnsi="Gill Sans MT" w:cs="GillSansMT,Bold"/>
          <w:bCs/>
          <w:color w:val="000000"/>
        </w:rPr>
      </w:pPr>
      <w:r>
        <w:rPr>
          <w:rFonts w:ascii="Gill Sans MT" w:hAnsi="Gill Sans MT" w:cs="GillSansMT,Bold"/>
          <w:bCs/>
          <w:color w:val="000000"/>
        </w:rPr>
        <w:br w:type="page"/>
      </w:r>
    </w:p>
    <w:p w14:paraId="3D18B1DA" w14:textId="77777777" w:rsidR="00432990" w:rsidRPr="00CA0580" w:rsidRDefault="00432990" w:rsidP="002C7EC8">
      <w:pPr>
        <w:spacing w:line="240" w:lineRule="auto"/>
        <w:rPr>
          <w:rFonts w:ascii="Gill Sans MT" w:hAnsi="Gill Sans MT" w:cs="GillSansMT,Bold"/>
          <w:bCs/>
          <w:color w:val="000000"/>
        </w:rPr>
      </w:pPr>
    </w:p>
    <w:p w14:paraId="45683FDB" w14:textId="77777777" w:rsidR="00E001EB" w:rsidRPr="00CA0580" w:rsidRDefault="004C05C1" w:rsidP="002C7EC8">
      <w:pPr>
        <w:spacing w:line="240" w:lineRule="auto"/>
        <w:rPr>
          <w:rFonts w:ascii="Gill Sans MT" w:hAnsi="Gill Sans MT" w:cs="GillSansMT,Bold"/>
          <w:b/>
          <w:bCs/>
          <w:color w:val="000000"/>
        </w:rPr>
      </w:pPr>
      <w:r w:rsidRPr="00CA0580">
        <w:rPr>
          <w:rFonts w:ascii="Gill Sans MT" w:hAnsi="Gill Sans MT" w:cs="GillSansMT,Bold"/>
          <w:b/>
          <w:bCs/>
          <w:color w:val="000000"/>
        </w:rPr>
        <w:t>3.1</w:t>
      </w:r>
      <w:r w:rsidR="00DD55B2" w:rsidRPr="00CA0580">
        <w:rPr>
          <w:rFonts w:ascii="Gill Sans MT" w:hAnsi="Gill Sans MT" w:cs="GillSansMT,Bold"/>
          <w:b/>
          <w:bCs/>
          <w:color w:val="000000"/>
        </w:rPr>
        <w:t xml:space="preserve"> </w:t>
      </w:r>
      <w:r w:rsidR="00DA2625" w:rsidRPr="00CA0580">
        <w:rPr>
          <w:rFonts w:ascii="Gill Sans MT" w:hAnsi="Gill Sans MT" w:cs="GillSansMT,Bold"/>
          <w:b/>
          <w:bCs/>
          <w:color w:val="000000"/>
        </w:rPr>
        <w:t>Historic Environment and Cultural Heritage</w:t>
      </w:r>
    </w:p>
    <w:p w14:paraId="4B669750" w14:textId="77777777" w:rsidR="000C5BFB" w:rsidRPr="00CA0580" w:rsidRDefault="000C5BFB" w:rsidP="000C5BFB">
      <w:pPr>
        <w:spacing w:line="240" w:lineRule="auto"/>
        <w:rPr>
          <w:rFonts w:ascii="Gill Sans MT" w:eastAsiaTheme="majorEastAsia" w:hAnsi="Gill Sans MT" w:cstheme="majorBidi"/>
          <w:b/>
          <w:bCs/>
        </w:rPr>
      </w:pPr>
      <w:r w:rsidRPr="00CA0580">
        <w:rPr>
          <w:rFonts w:ascii="Gill Sans MT" w:hAnsi="Gill Sans MT"/>
          <w:b/>
        </w:rPr>
        <w:t xml:space="preserve">Improvement Priority 1: </w:t>
      </w:r>
      <w:r w:rsidRPr="00CA0580">
        <w:rPr>
          <w:rFonts w:ascii="Gill Sans MT" w:hAnsi="Gill Sans MT"/>
          <w:b/>
          <w:i/>
        </w:rPr>
        <w:t>Through effective partnership, facilitation, practical action and the planning function the Park’s historic environment and cultural heritage will be conserved, enhanced and promoted.</w:t>
      </w:r>
    </w:p>
    <w:tbl>
      <w:tblPr>
        <w:tblW w:w="9500" w:type="dxa"/>
        <w:tblInd w:w="-10" w:type="dxa"/>
        <w:tblLook w:val="04A0" w:firstRow="1" w:lastRow="0" w:firstColumn="1" w:lastColumn="0" w:noHBand="0" w:noVBand="1"/>
      </w:tblPr>
      <w:tblGrid>
        <w:gridCol w:w="3402"/>
        <w:gridCol w:w="1134"/>
        <w:gridCol w:w="1276"/>
        <w:gridCol w:w="3688"/>
      </w:tblGrid>
      <w:tr w:rsidR="00F05E26" w:rsidRPr="00F05E26" w14:paraId="1CF8FBB9" w14:textId="77777777" w:rsidTr="00432990">
        <w:trPr>
          <w:trHeight w:val="345"/>
        </w:trPr>
        <w:tc>
          <w:tcPr>
            <w:tcW w:w="4536" w:type="dxa"/>
            <w:gridSpan w:val="2"/>
            <w:tcBorders>
              <w:top w:val="single" w:sz="24" w:space="0" w:color="auto"/>
              <w:left w:val="single" w:sz="24" w:space="0" w:color="auto"/>
              <w:bottom w:val="single" w:sz="4" w:space="0" w:color="auto"/>
              <w:right w:val="single" w:sz="12" w:space="0" w:color="auto"/>
            </w:tcBorders>
            <w:shd w:val="clear" w:color="auto" w:fill="DDD9C3" w:themeFill="background2" w:themeFillShade="E6"/>
            <w:hideMark/>
          </w:tcPr>
          <w:p w14:paraId="39C7C156"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What we set out to achieve</w:t>
            </w:r>
          </w:p>
        </w:tc>
        <w:tc>
          <w:tcPr>
            <w:tcW w:w="4964" w:type="dxa"/>
            <w:gridSpan w:val="2"/>
            <w:tcBorders>
              <w:top w:val="single" w:sz="24" w:space="0" w:color="auto"/>
              <w:left w:val="single" w:sz="12" w:space="0" w:color="auto"/>
              <w:bottom w:val="single" w:sz="4" w:space="0" w:color="auto"/>
              <w:right w:val="single" w:sz="24" w:space="0" w:color="auto"/>
            </w:tcBorders>
            <w:shd w:val="clear" w:color="auto" w:fill="DDD9C3" w:themeFill="background2" w:themeFillShade="E6"/>
            <w:hideMark/>
          </w:tcPr>
          <w:p w14:paraId="3F50E1F3"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What we achieved</w:t>
            </w:r>
          </w:p>
        </w:tc>
      </w:tr>
      <w:tr w:rsidR="00F05E26" w:rsidRPr="00CA0580" w14:paraId="10553484" w14:textId="77777777" w:rsidTr="00432990">
        <w:trPr>
          <w:trHeight w:val="345"/>
        </w:trPr>
        <w:tc>
          <w:tcPr>
            <w:tcW w:w="3402" w:type="dxa"/>
            <w:tcBorders>
              <w:top w:val="nil"/>
              <w:left w:val="single" w:sz="24" w:space="0" w:color="auto"/>
              <w:bottom w:val="single" w:sz="4" w:space="0" w:color="auto"/>
              <w:right w:val="single" w:sz="4" w:space="0" w:color="auto"/>
            </w:tcBorders>
            <w:shd w:val="clear" w:color="auto" w:fill="DDD9C3" w:themeFill="background2" w:themeFillShade="E6"/>
            <w:hideMark/>
          </w:tcPr>
          <w:p w14:paraId="16DDB6E2"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Action or Measure</w:t>
            </w:r>
          </w:p>
        </w:tc>
        <w:tc>
          <w:tcPr>
            <w:tcW w:w="1134" w:type="dxa"/>
            <w:tcBorders>
              <w:top w:val="nil"/>
              <w:left w:val="nil"/>
              <w:bottom w:val="single" w:sz="4" w:space="0" w:color="auto"/>
              <w:right w:val="single" w:sz="12" w:space="0" w:color="auto"/>
            </w:tcBorders>
            <w:shd w:val="clear" w:color="auto" w:fill="DDD9C3" w:themeFill="background2" w:themeFillShade="E6"/>
            <w:noWrap/>
            <w:vAlign w:val="bottom"/>
            <w:hideMark/>
          </w:tcPr>
          <w:p w14:paraId="52BDCB4D"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Target</w:t>
            </w:r>
          </w:p>
        </w:tc>
        <w:tc>
          <w:tcPr>
            <w:tcW w:w="1276" w:type="dxa"/>
            <w:tcBorders>
              <w:top w:val="nil"/>
              <w:left w:val="single" w:sz="12" w:space="0" w:color="auto"/>
              <w:bottom w:val="single" w:sz="4" w:space="0" w:color="auto"/>
              <w:right w:val="single" w:sz="4" w:space="0" w:color="auto"/>
            </w:tcBorders>
            <w:shd w:val="clear" w:color="auto" w:fill="DDD9C3" w:themeFill="background2" w:themeFillShade="E6"/>
            <w:noWrap/>
            <w:vAlign w:val="bottom"/>
            <w:hideMark/>
          </w:tcPr>
          <w:p w14:paraId="562D2296"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Actual</w:t>
            </w:r>
          </w:p>
        </w:tc>
        <w:tc>
          <w:tcPr>
            <w:tcW w:w="3688" w:type="dxa"/>
            <w:tcBorders>
              <w:top w:val="nil"/>
              <w:left w:val="nil"/>
              <w:bottom w:val="single" w:sz="4" w:space="0" w:color="auto"/>
              <w:right w:val="single" w:sz="24" w:space="0" w:color="auto"/>
            </w:tcBorders>
            <w:shd w:val="clear" w:color="auto" w:fill="DDD9C3" w:themeFill="background2" w:themeFillShade="E6"/>
            <w:noWrap/>
            <w:vAlign w:val="bottom"/>
            <w:hideMark/>
          </w:tcPr>
          <w:p w14:paraId="1C94B7A0"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Commentary</w:t>
            </w:r>
          </w:p>
        </w:tc>
      </w:tr>
      <w:tr w:rsidR="00F05E26" w:rsidRPr="00CA0580" w14:paraId="303331DA" w14:textId="77777777" w:rsidTr="00432990">
        <w:trPr>
          <w:trHeight w:val="1035"/>
        </w:trPr>
        <w:tc>
          <w:tcPr>
            <w:tcW w:w="3402" w:type="dxa"/>
            <w:tcBorders>
              <w:top w:val="nil"/>
              <w:left w:val="single" w:sz="24" w:space="0" w:color="auto"/>
              <w:bottom w:val="single" w:sz="4" w:space="0" w:color="auto"/>
              <w:right w:val="single" w:sz="4" w:space="0" w:color="auto"/>
            </w:tcBorders>
            <w:shd w:val="clear" w:color="auto" w:fill="auto"/>
            <w:hideMark/>
          </w:tcPr>
          <w:p w14:paraId="2FCC790E"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Symbol" w:hAnsi="Gill Sans MT" w:cs="Symbol"/>
                <w:color w:val="000000"/>
                <w:lang w:eastAsia="en-GB"/>
              </w:rPr>
              <w:t>We will protect and enhance the Park's archaeology by undertaking positive conservation measures on at least 2 Scheduled Ancient Monuments.</w:t>
            </w:r>
          </w:p>
        </w:tc>
        <w:tc>
          <w:tcPr>
            <w:tcW w:w="1134" w:type="dxa"/>
            <w:tcBorders>
              <w:top w:val="nil"/>
              <w:left w:val="nil"/>
              <w:bottom w:val="single" w:sz="4" w:space="0" w:color="auto"/>
              <w:right w:val="single" w:sz="12" w:space="0" w:color="auto"/>
            </w:tcBorders>
            <w:shd w:val="clear" w:color="auto" w:fill="auto"/>
            <w:noWrap/>
            <w:vAlign w:val="center"/>
            <w:hideMark/>
          </w:tcPr>
          <w:p w14:paraId="524CE467" w14:textId="77777777" w:rsidR="00F05E26" w:rsidRPr="00F05E26" w:rsidRDefault="00F05E26" w:rsidP="00F05E26">
            <w:pPr>
              <w:spacing w:after="0" w:line="240" w:lineRule="auto"/>
              <w:jc w:val="center"/>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2</w:t>
            </w:r>
          </w:p>
        </w:tc>
        <w:tc>
          <w:tcPr>
            <w:tcW w:w="1276" w:type="dxa"/>
            <w:tcBorders>
              <w:top w:val="nil"/>
              <w:left w:val="single" w:sz="12" w:space="0" w:color="auto"/>
              <w:bottom w:val="single" w:sz="4" w:space="0" w:color="auto"/>
              <w:right w:val="single" w:sz="4" w:space="0" w:color="auto"/>
            </w:tcBorders>
            <w:shd w:val="clear" w:color="000000" w:fill="548235"/>
            <w:noWrap/>
            <w:vAlign w:val="center"/>
            <w:hideMark/>
          </w:tcPr>
          <w:p w14:paraId="6AE326D8" w14:textId="77777777" w:rsidR="00F05E26" w:rsidRPr="00F05E26" w:rsidRDefault="00F05E26" w:rsidP="00F05E26">
            <w:pPr>
              <w:spacing w:after="0" w:line="240" w:lineRule="auto"/>
              <w:jc w:val="center"/>
              <w:rPr>
                <w:rFonts w:ascii="Gill Sans MT" w:eastAsia="Times New Roman" w:hAnsi="Gill Sans MT" w:cs="Calibri"/>
                <w:b/>
                <w:bCs/>
                <w:color w:val="FFFFFF"/>
                <w:lang w:eastAsia="en-GB"/>
              </w:rPr>
            </w:pPr>
            <w:r w:rsidRPr="00F05E26">
              <w:rPr>
                <w:rFonts w:ascii="Gill Sans MT" w:eastAsia="Times New Roman" w:hAnsi="Gill Sans MT" w:cs="Calibri"/>
                <w:b/>
                <w:bCs/>
                <w:color w:val="FFFFFF"/>
                <w:lang w:eastAsia="en-GB"/>
              </w:rPr>
              <w:t>4</w:t>
            </w:r>
          </w:p>
        </w:tc>
        <w:tc>
          <w:tcPr>
            <w:tcW w:w="3688" w:type="dxa"/>
            <w:tcBorders>
              <w:top w:val="nil"/>
              <w:left w:val="nil"/>
              <w:bottom w:val="single" w:sz="4" w:space="0" w:color="auto"/>
              <w:right w:val="single" w:sz="24" w:space="0" w:color="auto"/>
            </w:tcBorders>
            <w:shd w:val="clear" w:color="auto" w:fill="auto"/>
            <w:hideMark/>
          </w:tcPr>
          <w:p w14:paraId="27562E19"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Wardens delivered conservation work at Allt yr Esgair, Fan Foel, Blaenavon and Pen Twyn</w:t>
            </w:r>
          </w:p>
        </w:tc>
      </w:tr>
      <w:tr w:rsidR="00F05E26" w:rsidRPr="00CA0580" w14:paraId="003BEDDF" w14:textId="77777777" w:rsidTr="00432990">
        <w:trPr>
          <w:trHeight w:val="1035"/>
        </w:trPr>
        <w:tc>
          <w:tcPr>
            <w:tcW w:w="3402" w:type="dxa"/>
            <w:tcBorders>
              <w:top w:val="nil"/>
              <w:left w:val="single" w:sz="24" w:space="0" w:color="auto"/>
              <w:bottom w:val="single" w:sz="4" w:space="0" w:color="auto"/>
              <w:right w:val="single" w:sz="4" w:space="0" w:color="auto"/>
            </w:tcBorders>
            <w:shd w:val="clear" w:color="auto" w:fill="auto"/>
            <w:hideMark/>
          </w:tcPr>
          <w:p w14:paraId="370C3796"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Symbol" w:hAnsi="Gill Sans MT" w:cs="Symbol"/>
                <w:color w:val="000000"/>
                <w:lang w:eastAsia="en-GB"/>
              </w:rPr>
              <w:t>We will conserve and enhance the Park's most vulnerable listed buildings by reducing the amount of buildings on the ‘Buildings at Risk’ register by 3.</w:t>
            </w:r>
          </w:p>
        </w:tc>
        <w:tc>
          <w:tcPr>
            <w:tcW w:w="1134" w:type="dxa"/>
            <w:tcBorders>
              <w:top w:val="nil"/>
              <w:left w:val="nil"/>
              <w:bottom w:val="single" w:sz="4" w:space="0" w:color="auto"/>
              <w:right w:val="single" w:sz="12" w:space="0" w:color="auto"/>
            </w:tcBorders>
            <w:shd w:val="clear" w:color="auto" w:fill="auto"/>
            <w:noWrap/>
            <w:vAlign w:val="center"/>
            <w:hideMark/>
          </w:tcPr>
          <w:p w14:paraId="6ABD4297" w14:textId="77777777" w:rsidR="00F05E26" w:rsidRPr="00F05E26" w:rsidRDefault="00F05E26" w:rsidP="00F05E26">
            <w:pPr>
              <w:spacing w:after="0" w:line="240" w:lineRule="auto"/>
              <w:jc w:val="center"/>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3</w:t>
            </w:r>
          </w:p>
        </w:tc>
        <w:tc>
          <w:tcPr>
            <w:tcW w:w="1276" w:type="dxa"/>
            <w:tcBorders>
              <w:top w:val="nil"/>
              <w:left w:val="single" w:sz="12" w:space="0" w:color="auto"/>
              <w:bottom w:val="single" w:sz="4" w:space="0" w:color="auto"/>
              <w:right w:val="single" w:sz="4" w:space="0" w:color="auto"/>
            </w:tcBorders>
            <w:shd w:val="clear" w:color="000000" w:fill="C00000"/>
            <w:noWrap/>
            <w:vAlign w:val="center"/>
            <w:hideMark/>
          </w:tcPr>
          <w:p w14:paraId="79B09788" w14:textId="77777777" w:rsidR="00F05E26" w:rsidRPr="00F05E26" w:rsidRDefault="00F05E26" w:rsidP="00F05E26">
            <w:pPr>
              <w:spacing w:after="0" w:line="240" w:lineRule="auto"/>
              <w:jc w:val="center"/>
              <w:rPr>
                <w:rFonts w:ascii="Gill Sans MT" w:eastAsia="Times New Roman" w:hAnsi="Gill Sans MT" w:cs="Calibri"/>
                <w:color w:val="FFFFFF"/>
                <w:lang w:eastAsia="en-GB"/>
              </w:rPr>
            </w:pPr>
            <w:r w:rsidRPr="00F05E26">
              <w:rPr>
                <w:rFonts w:ascii="Gill Sans MT" w:eastAsia="Times New Roman" w:hAnsi="Gill Sans MT" w:cs="Calibri"/>
                <w:color w:val="FFFFFF"/>
                <w:lang w:eastAsia="en-GB"/>
              </w:rPr>
              <w:t>0</w:t>
            </w:r>
          </w:p>
        </w:tc>
        <w:tc>
          <w:tcPr>
            <w:tcW w:w="3688" w:type="dxa"/>
            <w:tcBorders>
              <w:top w:val="nil"/>
              <w:left w:val="nil"/>
              <w:bottom w:val="single" w:sz="4" w:space="0" w:color="auto"/>
              <w:right w:val="single" w:sz="24" w:space="0" w:color="auto"/>
            </w:tcBorders>
            <w:shd w:val="clear" w:color="auto" w:fill="auto"/>
            <w:hideMark/>
          </w:tcPr>
          <w:p w14:paraId="06B24634"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This action has been post</w:t>
            </w:r>
            <w:r w:rsidRPr="00CA0580">
              <w:rPr>
                <w:rFonts w:ascii="Gill Sans MT" w:eastAsia="Times New Roman" w:hAnsi="Gill Sans MT" w:cs="Calibri"/>
                <w:color w:val="000000"/>
                <w:lang w:eastAsia="en-GB"/>
              </w:rPr>
              <w:t>p</w:t>
            </w:r>
            <w:r w:rsidRPr="00F05E26">
              <w:rPr>
                <w:rFonts w:ascii="Gill Sans MT" w:eastAsia="Times New Roman" w:hAnsi="Gill Sans MT" w:cs="Calibri"/>
                <w:color w:val="000000"/>
                <w:lang w:eastAsia="en-GB"/>
              </w:rPr>
              <w:t>oned until Q4 2017/18 due to long term staff absence.</w:t>
            </w:r>
          </w:p>
        </w:tc>
      </w:tr>
      <w:tr w:rsidR="00F05E26" w:rsidRPr="00CA0580" w14:paraId="5D89DAB5" w14:textId="77777777" w:rsidTr="00432990">
        <w:trPr>
          <w:trHeight w:val="1380"/>
        </w:trPr>
        <w:tc>
          <w:tcPr>
            <w:tcW w:w="3402" w:type="dxa"/>
            <w:tcBorders>
              <w:top w:val="nil"/>
              <w:left w:val="single" w:sz="24" w:space="0" w:color="auto"/>
              <w:bottom w:val="single" w:sz="4" w:space="0" w:color="auto"/>
              <w:right w:val="single" w:sz="4" w:space="0" w:color="auto"/>
            </w:tcBorders>
            <w:shd w:val="clear" w:color="auto" w:fill="auto"/>
            <w:hideMark/>
          </w:tcPr>
          <w:p w14:paraId="1621213D"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Symbol" w:hAnsi="Gill Sans MT" w:cs="Symbol"/>
                <w:color w:val="000000"/>
                <w:lang w:eastAsia="en-GB"/>
              </w:rPr>
              <w:t xml:space="preserve">We will respond in a timely manner to at least 75% of consultations on planning, listed building consent and other relevant applications </w:t>
            </w:r>
          </w:p>
        </w:tc>
        <w:tc>
          <w:tcPr>
            <w:tcW w:w="1134" w:type="dxa"/>
            <w:tcBorders>
              <w:top w:val="nil"/>
              <w:left w:val="nil"/>
              <w:bottom w:val="single" w:sz="4" w:space="0" w:color="auto"/>
              <w:right w:val="single" w:sz="12" w:space="0" w:color="auto"/>
            </w:tcBorders>
            <w:shd w:val="clear" w:color="auto" w:fill="auto"/>
            <w:noWrap/>
            <w:vAlign w:val="center"/>
            <w:hideMark/>
          </w:tcPr>
          <w:p w14:paraId="1004CE7F" w14:textId="77777777" w:rsidR="00F05E26" w:rsidRPr="00F05E26" w:rsidRDefault="00F05E26" w:rsidP="00F05E26">
            <w:pPr>
              <w:spacing w:after="0" w:line="240" w:lineRule="auto"/>
              <w:jc w:val="center"/>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75</w:t>
            </w:r>
            <w:r w:rsidRPr="00CA0580">
              <w:rPr>
                <w:rFonts w:ascii="Gill Sans MT" w:eastAsia="Times New Roman" w:hAnsi="Gill Sans MT" w:cs="Calibri"/>
                <w:color w:val="000000"/>
                <w:lang w:eastAsia="en-GB"/>
              </w:rPr>
              <w:t>%</w:t>
            </w:r>
          </w:p>
        </w:tc>
        <w:tc>
          <w:tcPr>
            <w:tcW w:w="1276" w:type="dxa"/>
            <w:tcBorders>
              <w:top w:val="nil"/>
              <w:left w:val="single" w:sz="12" w:space="0" w:color="auto"/>
              <w:bottom w:val="single" w:sz="4" w:space="0" w:color="auto"/>
              <w:right w:val="single" w:sz="4" w:space="0" w:color="auto"/>
            </w:tcBorders>
            <w:shd w:val="clear" w:color="000000" w:fill="C00000"/>
            <w:noWrap/>
            <w:vAlign w:val="center"/>
            <w:hideMark/>
          </w:tcPr>
          <w:p w14:paraId="23729BDC" w14:textId="77777777" w:rsidR="00F05E26" w:rsidRPr="00F05E26" w:rsidRDefault="00F05E26" w:rsidP="00F05E26">
            <w:pPr>
              <w:spacing w:after="0" w:line="240" w:lineRule="auto"/>
              <w:jc w:val="center"/>
              <w:rPr>
                <w:rFonts w:ascii="Gill Sans MT" w:eastAsia="Times New Roman" w:hAnsi="Gill Sans MT" w:cs="Calibri"/>
                <w:color w:val="FFFFFF"/>
                <w:lang w:eastAsia="en-GB"/>
              </w:rPr>
            </w:pPr>
            <w:r w:rsidRPr="00F05E26">
              <w:rPr>
                <w:rFonts w:ascii="Gill Sans MT" w:eastAsia="Times New Roman" w:hAnsi="Gill Sans MT" w:cs="Calibri"/>
                <w:color w:val="FFFFFF"/>
                <w:lang w:eastAsia="en-GB"/>
              </w:rPr>
              <w:t>38</w:t>
            </w:r>
            <w:r w:rsidRPr="00CA0580">
              <w:rPr>
                <w:rFonts w:ascii="Gill Sans MT" w:eastAsia="Times New Roman" w:hAnsi="Gill Sans MT" w:cs="Calibri"/>
                <w:color w:val="FFFFFF"/>
                <w:lang w:eastAsia="en-GB"/>
              </w:rPr>
              <w:t>%</w:t>
            </w:r>
          </w:p>
        </w:tc>
        <w:tc>
          <w:tcPr>
            <w:tcW w:w="3688" w:type="dxa"/>
            <w:tcBorders>
              <w:top w:val="nil"/>
              <w:left w:val="nil"/>
              <w:bottom w:val="single" w:sz="4" w:space="0" w:color="auto"/>
              <w:right w:val="single" w:sz="24" w:space="0" w:color="auto"/>
            </w:tcBorders>
            <w:shd w:val="clear" w:color="auto" w:fill="auto"/>
            <w:hideMark/>
          </w:tcPr>
          <w:p w14:paraId="7ED21C05" w14:textId="77777777" w:rsidR="00F05E26" w:rsidRPr="00F05E26" w:rsidRDefault="00F05E26" w:rsidP="00782D5D">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 xml:space="preserve">This target has not been achieved due to a significant </w:t>
            </w:r>
            <w:r w:rsidRPr="00CA0580">
              <w:rPr>
                <w:rFonts w:ascii="Gill Sans MT" w:eastAsia="Times New Roman" w:hAnsi="Gill Sans MT" w:cs="Calibri"/>
                <w:color w:val="000000"/>
                <w:lang w:eastAsia="en-GB"/>
              </w:rPr>
              <w:t>reduction</w:t>
            </w:r>
            <w:r w:rsidRPr="00F05E26">
              <w:rPr>
                <w:rFonts w:ascii="Gill Sans MT" w:eastAsia="Times New Roman" w:hAnsi="Gill Sans MT" w:cs="Calibri"/>
                <w:color w:val="000000"/>
                <w:lang w:eastAsia="en-GB"/>
              </w:rPr>
              <w:t xml:space="preserve"> in overall capacity caused by long term staff absence.  Contingency measures were put in place and performance has </w:t>
            </w:r>
            <w:r w:rsidR="00782D5D" w:rsidRPr="00F05E26">
              <w:rPr>
                <w:rFonts w:ascii="Gill Sans MT" w:eastAsia="Times New Roman" w:hAnsi="Gill Sans MT" w:cs="Calibri"/>
                <w:color w:val="000000"/>
                <w:lang w:eastAsia="en-GB"/>
              </w:rPr>
              <w:t>since</w:t>
            </w:r>
            <w:r w:rsidR="00782D5D" w:rsidRPr="00CA0580">
              <w:rPr>
                <w:rFonts w:ascii="Gill Sans MT" w:eastAsia="Times New Roman" w:hAnsi="Gill Sans MT" w:cs="Calibri"/>
                <w:color w:val="000000"/>
                <w:lang w:eastAsia="en-GB"/>
              </w:rPr>
              <w:t xml:space="preserve"> </w:t>
            </w:r>
            <w:r w:rsidRPr="00F05E26">
              <w:rPr>
                <w:rFonts w:ascii="Gill Sans MT" w:eastAsia="Times New Roman" w:hAnsi="Gill Sans MT" w:cs="Calibri"/>
                <w:color w:val="000000"/>
                <w:lang w:eastAsia="en-GB"/>
              </w:rPr>
              <w:t>picked up.</w:t>
            </w:r>
          </w:p>
        </w:tc>
      </w:tr>
      <w:tr w:rsidR="00F05E26" w:rsidRPr="00CA0580" w14:paraId="1B7EC240" w14:textId="77777777" w:rsidTr="00432990">
        <w:trPr>
          <w:trHeight w:val="1035"/>
        </w:trPr>
        <w:tc>
          <w:tcPr>
            <w:tcW w:w="3402" w:type="dxa"/>
            <w:tcBorders>
              <w:top w:val="nil"/>
              <w:left w:val="single" w:sz="24" w:space="0" w:color="auto"/>
              <w:bottom w:val="single" w:sz="4" w:space="0" w:color="auto"/>
              <w:right w:val="single" w:sz="4" w:space="0" w:color="auto"/>
            </w:tcBorders>
            <w:shd w:val="clear" w:color="auto" w:fill="auto"/>
            <w:hideMark/>
          </w:tcPr>
          <w:p w14:paraId="0C984B5E"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Symbol" w:hAnsi="Gill Sans MT" w:cs="Symbol"/>
                <w:color w:val="000000"/>
                <w:lang w:eastAsia="en-GB"/>
              </w:rPr>
              <w:t xml:space="preserve">We will review Brecon, Talgarth and Hay-On-Wye Conservation Areas. </w:t>
            </w:r>
          </w:p>
        </w:tc>
        <w:tc>
          <w:tcPr>
            <w:tcW w:w="1134" w:type="dxa"/>
            <w:tcBorders>
              <w:top w:val="nil"/>
              <w:left w:val="nil"/>
              <w:bottom w:val="single" w:sz="4" w:space="0" w:color="auto"/>
              <w:right w:val="single" w:sz="12" w:space="0" w:color="auto"/>
            </w:tcBorders>
            <w:shd w:val="clear" w:color="auto" w:fill="auto"/>
            <w:noWrap/>
            <w:vAlign w:val="center"/>
            <w:hideMark/>
          </w:tcPr>
          <w:p w14:paraId="4990010E" w14:textId="77777777" w:rsidR="00F05E26" w:rsidRPr="00F05E26" w:rsidRDefault="00F05E26" w:rsidP="00F05E26">
            <w:pPr>
              <w:spacing w:after="0" w:line="240" w:lineRule="auto"/>
              <w:jc w:val="center"/>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3</w:t>
            </w:r>
          </w:p>
        </w:tc>
        <w:tc>
          <w:tcPr>
            <w:tcW w:w="1276" w:type="dxa"/>
            <w:tcBorders>
              <w:top w:val="nil"/>
              <w:left w:val="single" w:sz="12" w:space="0" w:color="auto"/>
              <w:bottom w:val="single" w:sz="4" w:space="0" w:color="auto"/>
              <w:right w:val="single" w:sz="4" w:space="0" w:color="auto"/>
            </w:tcBorders>
            <w:shd w:val="clear" w:color="000000" w:fill="548235"/>
            <w:noWrap/>
            <w:vAlign w:val="center"/>
            <w:hideMark/>
          </w:tcPr>
          <w:p w14:paraId="348560DC" w14:textId="77777777" w:rsidR="00F05E26" w:rsidRPr="00F05E26" w:rsidRDefault="00F05E26" w:rsidP="00F05E26">
            <w:pPr>
              <w:spacing w:after="0" w:line="240" w:lineRule="auto"/>
              <w:jc w:val="center"/>
              <w:rPr>
                <w:rFonts w:ascii="Gill Sans MT" w:eastAsia="Times New Roman" w:hAnsi="Gill Sans MT" w:cs="Calibri"/>
                <w:color w:val="FFFFFF"/>
                <w:lang w:eastAsia="en-GB"/>
              </w:rPr>
            </w:pPr>
            <w:r w:rsidRPr="00F05E26">
              <w:rPr>
                <w:rFonts w:ascii="Gill Sans MT" w:eastAsia="Times New Roman" w:hAnsi="Gill Sans MT" w:cs="Calibri"/>
                <w:color w:val="FFFFFF"/>
                <w:lang w:eastAsia="en-GB"/>
              </w:rPr>
              <w:t>3</w:t>
            </w:r>
          </w:p>
        </w:tc>
        <w:tc>
          <w:tcPr>
            <w:tcW w:w="3688" w:type="dxa"/>
            <w:tcBorders>
              <w:top w:val="nil"/>
              <w:left w:val="nil"/>
              <w:bottom w:val="single" w:sz="4" w:space="0" w:color="auto"/>
              <w:right w:val="single" w:sz="24" w:space="0" w:color="auto"/>
            </w:tcBorders>
            <w:shd w:val="clear" w:color="auto" w:fill="auto"/>
            <w:hideMark/>
          </w:tcPr>
          <w:p w14:paraId="7BE1AB8A" w14:textId="0B39EF05"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 xml:space="preserve">Complete - Crickhowell and Llangattock to be progressed in 2017/18 as well as </w:t>
            </w:r>
            <w:r w:rsidR="00F52BF8">
              <w:rPr>
                <w:rFonts w:ascii="Gill Sans MT" w:eastAsia="Times New Roman" w:hAnsi="Gill Sans MT" w:cs="Calibri"/>
                <w:color w:val="000000"/>
                <w:lang w:eastAsia="en-GB"/>
              </w:rPr>
              <w:t xml:space="preserve">examining the </w:t>
            </w:r>
            <w:r w:rsidRPr="00F05E26">
              <w:rPr>
                <w:rFonts w:ascii="Gill Sans MT" w:eastAsia="Times New Roman" w:hAnsi="Gill Sans MT" w:cs="Calibri"/>
                <w:color w:val="000000"/>
                <w:lang w:eastAsia="en-GB"/>
              </w:rPr>
              <w:t xml:space="preserve">potential </w:t>
            </w:r>
            <w:r w:rsidR="00F52BF8">
              <w:rPr>
                <w:rFonts w:ascii="Gill Sans MT" w:eastAsia="Times New Roman" w:hAnsi="Gill Sans MT" w:cs="Calibri"/>
                <w:color w:val="000000"/>
                <w:lang w:eastAsia="en-GB"/>
              </w:rPr>
              <w:t xml:space="preserve">for </w:t>
            </w:r>
            <w:r w:rsidRPr="00F05E26">
              <w:rPr>
                <w:rFonts w:ascii="Gill Sans MT" w:eastAsia="Times New Roman" w:hAnsi="Gill Sans MT" w:cs="Calibri"/>
                <w:color w:val="000000"/>
                <w:lang w:eastAsia="en-GB"/>
              </w:rPr>
              <w:t>new Conservation Areas at Myddfai and Llanfrynach.</w:t>
            </w:r>
          </w:p>
        </w:tc>
      </w:tr>
      <w:tr w:rsidR="00F05E26" w:rsidRPr="00CA0580" w14:paraId="02815ED7" w14:textId="77777777" w:rsidTr="00432990">
        <w:trPr>
          <w:trHeight w:val="1035"/>
        </w:trPr>
        <w:tc>
          <w:tcPr>
            <w:tcW w:w="3402" w:type="dxa"/>
            <w:tcBorders>
              <w:top w:val="nil"/>
              <w:left w:val="single" w:sz="24" w:space="0" w:color="auto"/>
              <w:bottom w:val="single" w:sz="4" w:space="0" w:color="auto"/>
              <w:right w:val="single" w:sz="4" w:space="0" w:color="auto"/>
            </w:tcBorders>
            <w:shd w:val="clear" w:color="auto" w:fill="auto"/>
            <w:hideMark/>
          </w:tcPr>
          <w:p w14:paraId="68EEC121"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Symbol" w:hAnsi="Gill Sans MT" w:cs="Symbol"/>
                <w:color w:val="000000"/>
                <w:lang w:eastAsia="en-GB"/>
              </w:rPr>
              <w:t xml:space="preserve">We will consider the merits of at least 2 other potential Conservation Areas within the Park area </w:t>
            </w:r>
          </w:p>
        </w:tc>
        <w:tc>
          <w:tcPr>
            <w:tcW w:w="1134" w:type="dxa"/>
            <w:tcBorders>
              <w:top w:val="nil"/>
              <w:left w:val="nil"/>
              <w:bottom w:val="single" w:sz="4" w:space="0" w:color="auto"/>
              <w:right w:val="single" w:sz="12" w:space="0" w:color="auto"/>
            </w:tcBorders>
            <w:shd w:val="clear" w:color="auto" w:fill="auto"/>
            <w:noWrap/>
            <w:vAlign w:val="center"/>
            <w:hideMark/>
          </w:tcPr>
          <w:p w14:paraId="2A73EB74" w14:textId="77777777" w:rsidR="00F05E26" w:rsidRPr="00F05E26" w:rsidRDefault="00F05E26" w:rsidP="00F05E26">
            <w:pPr>
              <w:spacing w:after="0" w:line="240" w:lineRule="auto"/>
              <w:jc w:val="center"/>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2</w:t>
            </w:r>
          </w:p>
        </w:tc>
        <w:tc>
          <w:tcPr>
            <w:tcW w:w="1276" w:type="dxa"/>
            <w:tcBorders>
              <w:top w:val="nil"/>
              <w:left w:val="single" w:sz="12" w:space="0" w:color="auto"/>
              <w:bottom w:val="single" w:sz="4" w:space="0" w:color="auto"/>
              <w:right w:val="single" w:sz="4" w:space="0" w:color="auto"/>
            </w:tcBorders>
            <w:shd w:val="clear" w:color="000000" w:fill="548235"/>
            <w:noWrap/>
            <w:vAlign w:val="center"/>
            <w:hideMark/>
          </w:tcPr>
          <w:p w14:paraId="3C1C7A29" w14:textId="77777777" w:rsidR="00F05E26" w:rsidRPr="00F05E26" w:rsidRDefault="00F05E26" w:rsidP="00F05E26">
            <w:pPr>
              <w:spacing w:after="0" w:line="240" w:lineRule="auto"/>
              <w:jc w:val="center"/>
              <w:rPr>
                <w:rFonts w:ascii="Gill Sans MT" w:eastAsia="Times New Roman" w:hAnsi="Gill Sans MT" w:cs="Calibri"/>
                <w:color w:val="FFFFFF"/>
                <w:lang w:eastAsia="en-GB"/>
              </w:rPr>
            </w:pPr>
            <w:r w:rsidRPr="00F05E26">
              <w:rPr>
                <w:rFonts w:ascii="Gill Sans MT" w:eastAsia="Times New Roman" w:hAnsi="Gill Sans MT" w:cs="Calibri"/>
                <w:color w:val="FFFFFF"/>
                <w:lang w:eastAsia="en-GB"/>
              </w:rPr>
              <w:t>2</w:t>
            </w:r>
          </w:p>
        </w:tc>
        <w:tc>
          <w:tcPr>
            <w:tcW w:w="3688" w:type="dxa"/>
            <w:tcBorders>
              <w:top w:val="nil"/>
              <w:left w:val="nil"/>
              <w:bottom w:val="single" w:sz="4" w:space="0" w:color="auto"/>
              <w:right w:val="single" w:sz="24" w:space="0" w:color="auto"/>
            </w:tcBorders>
            <w:shd w:val="clear" w:color="auto" w:fill="auto"/>
            <w:hideMark/>
          </w:tcPr>
          <w:p w14:paraId="2B875980"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Myddfai and Llanfrynach Community Councils have been approached by the Senior Heritage Officers. Public meetings will be held following the elections in May 2017.</w:t>
            </w:r>
          </w:p>
        </w:tc>
      </w:tr>
      <w:tr w:rsidR="00F05E26" w:rsidRPr="00CA0580" w14:paraId="1E3B791D" w14:textId="77777777" w:rsidTr="00432990">
        <w:trPr>
          <w:trHeight w:val="1395"/>
        </w:trPr>
        <w:tc>
          <w:tcPr>
            <w:tcW w:w="3402" w:type="dxa"/>
            <w:tcBorders>
              <w:top w:val="nil"/>
              <w:left w:val="single" w:sz="24" w:space="0" w:color="auto"/>
              <w:bottom w:val="single" w:sz="24" w:space="0" w:color="auto"/>
              <w:right w:val="single" w:sz="4" w:space="0" w:color="auto"/>
            </w:tcBorders>
            <w:shd w:val="clear" w:color="auto" w:fill="auto"/>
            <w:hideMark/>
          </w:tcPr>
          <w:p w14:paraId="382021B1"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Symbol" w:hAnsi="Gill Sans MT" w:cs="Symbol"/>
                <w:color w:val="000000"/>
                <w:lang w:eastAsia="en-GB"/>
              </w:rPr>
              <w:t xml:space="preserve">We will gain ‘Delegation’ from Cadw which would enable us to determine listed building consent applications relating to Grade II Listed Buildings in a more timely manner, without referring our recommendation to Cadw. </w:t>
            </w:r>
          </w:p>
        </w:tc>
        <w:tc>
          <w:tcPr>
            <w:tcW w:w="1134" w:type="dxa"/>
            <w:tcBorders>
              <w:top w:val="nil"/>
              <w:left w:val="nil"/>
              <w:bottom w:val="single" w:sz="24" w:space="0" w:color="auto"/>
              <w:right w:val="single" w:sz="12" w:space="0" w:color="auto"/>
            </w:tcBorders>
            <w:shd w:val="clear" w:color="auto" w:fill="auto"/>
            <w:noWrap/>
            <w:vAlign w:val="center"/>
            <w:hideMark/>
          </w:tcPr>
          <w:p w14:paraId="43B95700"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Complete</w:t>
            </w:r>
          </w:p>
        </w:tc>
        <w:tc>
          <w:tcPr>
            <w:tcW w:w="1276" w:type="dxa"/>
            <w:tcBorders>
              <w:top w:val="nil"/>
              <w:left w:val="single" w:sz="12" w:space="0" w:color="auto"/>
              <w:bottom w:val="single" w:sz="24" w:space="0" w:color="auto"/>
              <w:right w:val="single" w:sz="4" w:space="0" w:color="auto"/>
            </w:tcBorders>
            <w:shd w:val="clear" w:color="000000" w:fill="548235"/>
            <w:noWrap/>
            <w:vAlign w:val="center"/>
            <w:hideMark/>
          </w:tcPr>
          <w:p w14:paraId="384B615C" w14:textId="77777777" w:rsidR="00F05E26" w:rsidRPr="00F05E26" w:rsidRDefault="00F05E26" w:rsidP="00F05E26">
            <w:pPr>
              <w:spacing w:after="0" w:line="240" w:lineRule="auto"/>
              <w:rPr>
                <w:rFonts w:ascii="Gill Sans MT" w:eastAsia="Times New Roman" w:hAnsi="Gill Sans MT" w:cs="Calibri"/>
                <w:color w:val="FFFFFF"/>
                <w:lang w:eastAsia="en-GB"/>
              </w:rPr>
            </w:pPr>
            <w:r w:rsidRPr="00F05E26">
              <w:rPr>
                <w:rFonts w:ascii="Gill Sans MT" w:eastAsia="Times New Roman" w:hAnsi="Gill Sans MT" w:cs="Calibri"/>
                <w:color w:val="FFFFFF"/>
                <w:lang w:eastAsia="en-GB"/>
              </w:rPr>
              <w:t>Completed</w:t>
            </w:r>
          </w:p>
        </w:tc>
        <w:tc>
          <w:tcPr>
            <w:tcW w:w="3688" w:type="dxa"/>
            <w:tcBorders>
              <w:top w:val="nil"/>
              <w:left w:val="nil"/>
              <w:bottom w:val="single" w:sz="24" w:space="0" w:color="auto"/>
              <w:right w:val="single" w:sz="24" w:space="0" w:color="auto"/>
            </w:tcBorders>
            <w:shd w:val="clear" w:color="auto" w:fill="auto"/>
            <w:hideMark/>
          </w:tcPr>
          <w:p w14:paraId="3EE2CF67"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Delegation was granted in September 2016</w:t>
            </w:r>
          </w:p>
        </w:tc>
      </w:tr>
    </w:tbl>
    <w:p w14:paraId="6AA20714" w14:textId="77777777" w:rsidR="00DD55B2" w:rsidRPr="00CA0580" w:rsidRDefault="00DD55B2" w:rsidP="002C7EC8">
      <w:pPr>
        <w:spacing w:line="240" w:lineRule="auto"/>
        <w:rPr>
          <w:rFonts w:ascii="Gill Sans MT" w:eastAsia="Times New Roman" w:hAnsi="Gill Sans MT" w:cs="Times New Roman"/>
          <w:color w:val="000000"/>
          <w:lang w:eastAsia="en-GB"/>
        </w:rPr>
      </w:pPr>
    </w:p>
    <w:p w14:paraId="64F67749" w14:textId="7DD5D8B6" w:rsidR="00F9247B" w:rsidRDefault="00F9247B">
      <w:pPr>
        <w:rPr>
          <w:rFonts w:ascii="Gill Sans MT" w:hAnsi="Gill Sans MT" w:cs="GillSansMT,Bold"/>
          <w:bCs/>
          <w:color w:val="000000"/>
        </w:rPr>
      </w:pPr>
      <w:r>
        <w:rPr>
          <w:rFonts w:ascii="Gill Sans MT" w:hAnsi="Gill Sans MT" w:cs="GillSansMT,Bold"/>
          <w:bCs/>
          <w:color w:val="000000"/>
        </w:rPr>
        <w:br w:type="page"/>
      </w:r>
    </w:p>
    <w:p w14:paraId="0FE7B807" w14:textId="77777777" w:rsidR="00F05E26" w:rsidRPr="00CA0580" w:rsidRDefault="00F05E26">
      <w:pPr>
        <w:rPr>
          <w:rFonts w:ascii="Gill Sans MT" w:hAnsi="Gill Sans MT" w:cs="GillSansMT,Bold"/>
          <w:bCs/>
          <w:color w:val="000000"/>
        </w:rPr>
      </w:pPr>
    </w:p>
    <w:p w14:paraId="5E4B105F" w14:textId="77777777" w:rsidR="00DA2625" w:rsidRPr="00CA0580" w:rsidRDefault="004C05C1" w:rsidP="002C7EC8">
      <w:pPr>
        <w:spacing w:line="240" w:lineRule="auto"/>
        <w:rPr>
          <w:rFonts w:ascii="Gill Sans MT" w:hAnsi="Gill Sans MT" w:cs="GillSansMT,Bold"/>
          <w:b/>
          <w:bCs/>
          <w:color w:val="000000"/>
        </w:rPr>
      </w:pPr>
      <w:r w:rsidRPr="00CA0580">
        <w:rPr>
          <w:rFonts w:ascii="Gill Sans MT" w:hAnsi="Gill Sans MT" w:cs="GillSansMT,Bold"/>
          <w:b/>
          <w:bCs/>
          <w:color w:val="000000"/>
        </w:rPr>
        <w:t>3.2</w:t>
      </w:r>
      <w:r w:rsidR="00F05E26" w:rsidRPr="00CA0580">
        <w:rPr>
          <w:rFonts w:ascii="Gill Sans MT" w:hAnsi="Gill Sans MT" w:cs="GillSansMT,Bold"/>
          <w:b/>
          <w:bCs/>
          <w:color w:val="000000"/>
        </w:rPr>
        <w:t xml:space="preserve"> </w:t>
      </w:r>
      <w:r w:rsidR="00DA2625" w:rsidRPr="00CA0580">
        <w:rPr>
          <w:rFonts w:ascii="Gill Sans MT" w:hAnsi="Gill Sans MT" w:cs="GillSansMT,Bold"/>
          <w:b/>
          <w:bCs/>
          <w:color w:val="000000"/>
        </w:rPr>
        <w:t>Landscapes and Biodiversity</w:t>
      </w:r>
    </w:p>
    <w:p w14:paraId="00BFF916" w14:textId="77777777" w:rsidR="00F05E26" w:rsidRPr="00CA0580" w:rsidRDefault="00F05E26" w:rsidP="00F05E26">
      <w:pPr>
        <w:spacing w:line="240" w:lineRule="auto"/>
        <w:rPr>
          <w:rFonts w:ascii="Gill Sans MT" w:hAnsi="Gill Sans MT"/>
          <w:b/>
        </w:rPr>
      </w:pPr>
      <w:r w:rsidRPr="00CA0580">
        <w:rPr>
          <w:rFonts w:ascii="Gill Sans MT" w:hAnsi="Gill Sans MT"/>
          <w:b/>
        </w:rPr>
        <w:t xml:space="preserve">Improvement Priority 2: </w:t>
      </w:r>
      <w:r w:rsidRPr="00CA0580">
        <w:rPr>
          <w:rFonts w:ascii="Gill Sans MT" w:hAnsi="Gill Sans MT"/>
          <w:b/>
          <w:i/>
        </w:rPr>
        <w:t>Through effective partnership, facilitation, practical action and the planning function the National Park’s landscapes and biodiversity will benefit from broad-scale targeted and promoted conservation projects</w:t>
      </w:r>
    </w:p>
    <w:tbl>
      <w:tblPr>
        <w:tblW w:w="9500" w:type="dxa"/>
        <w:tblInd w:w="-10" w:type="dxa"/>
        <w:tblLook w:val="04A0" w:firstRow="1" w:lastRow="0" w:firstColumn="1" w:lastColumn="0" w:noHBand="0" w:noVBand="1"/>
      </w:tblPr>
      <w:tblGrid>
        <w:gridCol w:w="3494"/>
        <w:gridCol w:w="1106"/>
        <w:gridCol w:w="1274"/>
        <w:gridCol w:w="3626"/>
      </w:tblGrid>
      <w:tr w:rsidR="00F05E26" w:rsidRPr="00F05E26" w14:paraId="12976984" w14:textId="77777777" w:rsidTr="00432990">
        <w:trPr>
          <w:trHeight w:val="345"/>
        </w:trPr>
        <w:tc>
          <w:tcPr>
            <w:tcW w:w="4600" w:type="dxa"/>
            <w:gridSpan w:val="2"/>
            <w:tcBorders>
              <w:top w:val="single" w:sz="24" w:space="0" w:color="auto"/>
              <w:left w:val="single" w:sz="24" w:space="0" w:color="auto"/>
              <w:bottom w:val="single" w:sz="4" w:space="0" w:color="auto"/>
              <w:right w:val="single" w:sz="12" w:space="0" w:color="auto"/>
            </w:tcBorders>
            <w:shd w:val="clear" w:color="auto" w:fill="DDD9C3" w:themeFill="background2" w:themeFillShade="E6"/>
            <w:hideMark/>
          </w:tcPr>
          <w:p w14:paraId="5FC37C09"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What we set out to achieve</w:t>
            </w:r>
          </w:p>
        </w:tc>
        <w:tc>
          <w:tcPr>
            <w:tcW w:w="4900" w:type="dxa"/>
            <w:gridSpan w:val="2"/>
            <w:tcBorders>
              <w:top w:val="single" w:sz="24" w:space="0" w:color="auto"/>
              <w:left w:val="single" w:sz="12" w:space="0" w:color="auto"/>
              <w:bottom w:val="single" w:sz="4" w:space="0" w:color="auto"/>
              <w:right w:val="single" w:sz="24" w:space="0" w:color="auto"/>
            </w:tcBorders>
            <w:shd w:val="clear" w:color="auto" w:fill="DDD9C3" w:themeFill="background2" w:themeFillShade="E6"/>
            <w:hideMark/>
          </w:tcPr>
          <w:p w14:paraId="697A4434"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What we achieved</w:t>
            </w:r>
          </w:p>
        </w:tc>
      </w:tr>
      <w:tr w:rsidR="00F05E26" w:rsidRPr="00F05E26" w14:paraId="5C37102C" w14:textId="77777777" w:rsidTr="00085EF0">
        <w:trPr>
          <w:trHeight w:val="360"/>
        </w:trPr>
        <w:tc>
          <w:tcPr>
            <w:tcW w:w="3494" w:type="dxa"/>
            <w:tcBorders>
              <w:top w:val="nil"/>
              <w:left w:val="single" w:sz="24" w:space="0" w:color="auto"/>
              <w:bottom w:val="single" w:sz="4" w:space="0" w:color="auto"/>
              <w:right w:val="single" w:sz="4" w:space="0" w:color="auto"/>
            </w:tcBorders>
            <w:shd w:val="clear" w:color="auto" w:fill="DDD9C3" w:themeFill="background2" w:themeFillShade="E6"/>
            <w:hideMark/>
          </w:tcPr>
          <w:p w14:paraId="55B7B2A3"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Action or Measure</w:t>
            </w:r>
          </w:p>
        </w:tc>
        <w:tc>
          <w:tcPr>
            <w:tcW w:w="1106" w:type="dxa"/>
            <w:tcBorders>
              <w:top w:val="nil"/>
              <w:left w:val="nil"/>
              <w:bottom w:val="single" w:sz="4" w:space="0" w:color="auto"/>
              <w:right w:val="single" w:sz="12" w:space="0" w:color="auto"/>
            </w:tcBorders>
            <w:shd w:val="clear" w:color="auto" w:fill="DDD9C3" w:themeFill="background2" w:themeFillShade="E6"/>
            <w:noWrap/>
            <w:vAlign w:val="bottom"/>
            <w:hideMark/>
          </w:tcPr>
          <w:p w14:paraId="034CEE36"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Target</w:t>
            </w:r>
          </w:p>
        </w:tc>
        <w:tc>
          <w:tcPr>
            <w:tcW w:w="1274" w:type="dxa"/>
            <w:tcBorders>
              <w:top w:val="nil"/>
              <w:left w:val="single" w:sz="12" w:space="0" w:color="auto"/>
              <w:bottom w:val="single" w:sz="4" w:space="0" w:color="auto"/>
              <w:right w:val="single" w:sz="4" w:space="0" w:color="auto"/>
            </w:tcBorders>
            <w:shd w:val="clear" w:color="auto" w:fill="DDD9C3" w:themeFill="background2" w:themeFillShade="E6"/>
            <w:noWrap/>
            <w:vAlign w:val="bottom"/>
            <w:hideMark/>
          </w:tcPr>
          <w:p w14:paraId="395B3CAC"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Actual</w:t>
            </w:r>
          </w:p>
        </w:tc>
        <w:tc>
          <w:tcPr>
            <w:tcW w:w="3626" w:type="dxa"/>
            <w:tcBorders>
              <w:top w:val="nil"/>
              <w:left w:val="nil"/>
              <w:bottom w:val="single" w:sz="4" w:space="0" w:color="auto"/>
              <w:right w:val="single" w:sz="24" w:space="0" w:color="auto"/>
            </w:tcBorders>
            <w:shd w:val="clear" w:color="auto" w:fill="DDD9C3" w:themeFill="background2" w:themeFillShade="E6"/>
            <w:noWrap/>
            <w:vAlign w:val="bottom"/>
            <w:hideMark/>
          </w:tcPr>
          <w:p w14:paraId="7C336F05" w14:textId="77777777" w:rsidR="00F05E26" w:rsidRPr="00F05E26" w:rsidRDefault="00F05E26" w:rsidP="00432990">
            <w:pPr>
              <w:spacing w:after="0" w:line="240" w:lineRule="auto"/>
              <w:jc w:val="center"/>
              <w:rPr>
                <w:rFonts w:ascii="Gill Sans MT" w:eastAsia="Times New Roman" w:hAnsi="Gill Sans MT" w:cs="Calibri"/>
                <w:b/>
                <w:bCs/>
                <w:color w:val="000000"/>
                <w:lang w:eastAsia="en-GB"/>
              </w:rPr>
            </w:pPr>
            <w:r w:rsidRPr="00F05E26">
              <w:rPr>
                <w:rFonts w:ascii="Gill Sans MT" w:eastAsia="Times New Roman" w:hAnsi="Gill Sans MT" w:cs="Calibri"/>
                <w:b/>
                <w:bCs/>
                <w:color w:val="000000"/>
                <w:lang w:eastAsia="en-GB"/>
              </w:rPr>
              <w:t>Commentary</w:t>
            </w:r>
          </w:p>
        </w:tc>
      </w:tr>
      <w:tr w:rsidR="00F05E26" w:rsidRPr="00F05E26" w14:paraId="2829258F" w14:textId="77777777" w:rsidTr="00085EF0">
        <w:trPr>
          <w:trHeight w:val="2611"/>
        </w:trPr>
        <w:tc>
          <w:tcPr>
            <w:tcW w:w="3494" w:type="dxa"/>
            <w:tcBorders>
              <w:top w:val="single" w:sz="8" w:space="0" w:color="auto"/>
              <w:left w:val="single" w:sz="24" w:space="0" w:color="auto"/>
              <w:bottom w:val="single" w:sz="4" w:space="0" w:color="auto"/>
              <w:right w:val="single" w:sz="4" w:space="0" w:color="auto"/>
            </w:tcBorders>
            <w:shd w:val="clear" w:color="auto" w:fill="auto"/>
            <w:hideMark/>
          </w:tcPr>
          <w:p w14:paraId="47743D7A"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 xml:space="preserve">Work with Welsh Government and Natural Resources Wales to create a </w:t>
            </w:r>
            <w:r w:rsidRPr="00F05E26">
              <w:rPr>
                <w:rFonts w:ascii="Gill Sans MT" w:eastAsia="Times New Roman" w:hAnsi="Gill Sans MT" w:cs="Calibri"/>
                <w:b/>
                <w:color w:val="000000"/>
                <w:lang w:eastAsia="en-GB"/>
              </w:rPr>
              <w:t>peatland restoration programme: Develop Payments for Ecosystem Services Prospectus</w:t>
            </w:r>
          </w:p>
        </w:tc>
        <w:tc>
          <w:tcPr>
            <w:tcW w:w="1106" w:type="dxa"/>
            <w:tcBorders>
              <w:top w:val="single" w:sz="8" w:space="0" w:color="auto"/>
              <w:left w:val="nil"/>
              <w:bottom w:val="single" w:sz="4" w:space="0" w:color="auto"/>
              <w:right w:val="single" w:sz="12" w:space="0" w:color="auto"/>
            </w:tcBorders>
            <w:shd w:val="clear" w:color="auto" w:fill="auto"/>
            <w:noWrap/>
            <w:vAlign w:val="center"/>
            <w:hideMark/>
          </w:tcPr>
          <w:p w14:paraId="516754D3"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Progress</w:t>
            </w:r>
          </w:p>
        </w:tc>
        <w:tc>
          <w:tcPr>
            <w:tcW w:w="1274" w:type="dxa"/>
            <w:tcBorders>
              <w:top w:val="single" w:sz="8" w:space="0" w:color="auto"/>
              <w:left w:val="single" w:sz="12" w:space="0" w:color="auto"/>
              <w:bottom w:val="single" w:sz="4" w:space="0" w:color="auto"/>
              <w:right w:val="single" w:sz="4" w:space="0" w:color="auto"/>
            </w:tcBorders>
            <w:shd w:val="clear" w:color="000000" w:fill="548235"/>
            <w:vAlign w:val="center"/>
            <w:hideMark/>
          </w:tcPr>
          <w:p w14:paraId="042E04E3" w14:textId="77777777" w:rsidR="00F05E26" w:rsidRPr="00F05E26" w:rsidRDefault="00F05E26" w:rsidP="00F05E26">
            <w:pPr>
              <w:spacing w:after="0" w:line="240" w:lineRule="auto"/>
              <w:jc w:val="center"/>
              <w:rPr>
                <w:rFonts w:ascii="Gill Sans MT" w:eastAsia="Times New Roman" w:hAnsi="Gill Sans MT" w:cs="Calibri"/>
                <w:color w:val="FFFFFF"/>
                <w:lang w:eastAsia="en-GB"/>
              </w:rPr>
            </w:pPr>
            <w:r w:rsidRPr="00F05E26">
              <w:rPr>
                <w:rFonts w:ascii="Gill Sans MT" w:eastAsia="Times New Roman" w:hAnsi="Gill Sans MT" w:cs="Calibri"/>
                <w:color w:val="FFFFFF"/>
                <w:lang w:eastAsia="en-GB"/>
              </w:rPr>
              <w:t>Progressed beyond expectation</w:t>
            </w:r>
          </w:p>
        </w:tc>
        <w:tc>
          <w:tcPr>
            <w:tcW w:w="3626" w:type="dxa"/>
            <w:tcBorders>
              <w:top w:val="single" w:sz="8" w:space="0" w:color="auto"/>
              <w:left w:val="nil"/>
              <w:bottom w:val="single" w:sz="4" w:space="0" w:color="auto"/>
              <w:right w:val="single" w:sz="24" w:space="0" w:color="auto"/>
            </w:tcBorders>
            <w:shd w:val="clear" w:color="auto" w:fill="auto"/>
            <w:hideMark/>
          </w:tcPr>
          <w:p w14:paraId="747E30F5"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Two landscape-scale sustainable management schemes (SMS) have been submitted which contain feasibility studies for payment for ecosystem services (PES).  The Authority has also supported the National Parks Partnerships in developing this work across the UK, and Dwr Cymru Welsh Water across Wales.</w:t>
            </w:r>
          </w:p>
        </w:tc>
      </w:tr>
      <w:tr w:rsidR="00F05E26" w:rsidRPr="00F05E26" w14:paraId="2D1D4480" w14:textId="77777777" w:rsidTr="00085EF0">
        <w:trPr>
          <w:trHeight w:val="1395"/>
        </w:trPr>
        <w:tc>
          <w:tcPr>
            <w:tcW w:w="3494" w:type="dxa"/>
            <w:tcBorders>
              <w:top w:val="single" w:sz="4" w:space="0" w:color="auto"/>
              <w:left w:val="single" w:sz="24" w:space="0" w:color="auto"/>
              <w:bottom w:val="single" w:sz="24" w:space="0" w:color="auto"/>
              <w:right w:val="single" w:sz="4" w:space="0" w:color="auto"/>
            </w:tcBorders>
            <w:shd w:val="clear" w:color="auto" w:fill="auto"/>
            <w:hideMark/>
          </w:tcPr>
          <w:p w14:paraId="4D92B0D8"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 xml:space="preserve">Work with Welsh Government and Natural Resources Wales to create a </w:t>
            </w:r>
            <w:r w:rsidRPr="00F05E26">
              <w:rPr>
                <w:rFonts w:ascii="Gill Sans MT" w:eastAsia="Times New Roman" w:hAnsi="Gill Sans MT" w:cs="Calibri"/>
                <w:b/>
                <w:color w:val="000000"/>
                <w:lang w:eastAsia="en-GB"/>
              </w:rPr>
              <w:t>peatland restoration programme: Submit expressions of interest for funding</w:t>
            </w:r>
          </w:p>
        </w:tc>
        <w:tc>
          <w:tcPr>
            <w:tcW w:w="1106" w:type="dxa"/>
            <w:tcBorders>
              <w:top w:val="single" w:sz="4" w:space="0" w:color="auto"/>
              <w:left w:val="nil"/>
              <w:bottom w:val="single" w:sz="24" w:space="0" w:color="auto"/>
              <w:right w:val="single" w:sz="12" w:space="0" w:color="auto"/>
            </w:tcBorders>
            <w:shd w:val="clear" w:color="auto" w:fill="auto"/>
            <w:noWrap/>
            <w:vAlign w:val="center"/>
            <w:hideMark/>
          </w:tcPr>
          <w:p w14:paraId="0F973CC4"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Complete</w:t>
            </w:r>
          </w:p>
        </w:tc>
        <w:tc>
          <w:tcPr>
            <w:tcW w:w="1274" w:type="dxa"/>
            <w:tcBorders>
              <w:top w:val="nil"/>
              <w:left w:val="single" w:sz="12" w:space="0" w:color="auto"/>
              <w:bottom w:val="single" w:sz="24" w:space="0" w:color="auto"/>
              <w:right w:val="single" w:sz="4" w:space="0" w:color="auto"/>
            </w:tcBorders>
            <w:shd w:val="clear" w:color="000000" w:fill="548235"/>
            <w:noWrap/>
            <w:vAlign w:val="center"/>
            <w:hideMark/>
          </w:tcPr>
          <w:p w14:paraId="3802ED11" w14:textId="77777777" w:rsidR="00F05E26" w:rsidRPr="00F05E26" w:rsidRDefault="00F05E26" w:rsidP="00F05E26">
            <w:pPr>
              <w:spacing w:after="0" w:line="240" w:lineRule="auto"/>
              <w:rPr>
                <w:rFonts w:ascii="Gill Sans MT" w:eastAsia="Times New Roman" w:hAnsi="Gill Sans MT" w:cs="Calibri"/>
                <w:color w:val="FFFFFF"/>
                <w:lang w:eastAsia="en-GB"/>
              </w:rPr>
            </w:pPr>
            <w:r w:rsidRPr="00F05E26">
              <w:rPr>
                <w:rFonts w:ascii="Gill Sans MT" w:eastAsia="Times New Roman" w:hAnsi="Gill Sans MT" w:cs="Calibri"/>
                <w:color w:val="FFFFFF"/>
                <w:lang w:eastAsia="en-GB"/>
              </w:rPr>
              <w:t>Completed</w:t>
            </w:r>
          </w:p>
        </w:tc>
        <w:tc>
          <w:tcPr>
            <w:tcW w:w="3626" w:type="dxa"/>
            <w:tcBorders>
              <w:top w:val="single" w:sz="4" w:space="0" w:color="auto"/>
              <w:left w:val="single" w:sz="4" w:space="0" w:color="auto"/>
              <w:bottom w:val="single" w:sz="24" w:space="0" w:color="auto"/>
              <w:right w:val="single" w:sz="24" w:space="0" w:color="auto"/>
            </w:tcBorders>
            <w:shd w:val="clear" w:color="auto" w:fill="auto"/>
            <w:hideMark/>
          </w:tcPr>
          <w:p w14:paraId="634D720D"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 xml:space="preserve">Two landscape scale sustainable management schemes (SMS), "Managing Resources Sustainably in the Black Mountains" and "Realising the Natural Capital of Welsh Peatlands", have been submitted within the year. </w:t>
            </w:r>
          </w:p>
        </w:tc>
      </w:tr>
      <w:tr w:rsidR="00432990" w:rsidRPr="00CA0580" w14:paraId="55AB94A8" w14:textId="77777777" w:rsidTr="00085EF0">
        <w:trPr>
          <w:trHeight w:val="360"/>
        </w:trPr>
        <w:tc>
          <w:tcPr>
            <w:tcW w:w="3494" w:type="dxa"/>
            <w:tcBorders>
              <w:top w:val="single" w:sz="24" w:space="0" w:color="auto"/>
              <w:bottom w:val="single" w:sz="24" w:space="0" w:color="auto"/>
              <w:right w:val="nil"/>
            </w:tcBorders>
            <w:shd w:val="clear" w:color="auto" w:fill="auto"/>
            <w:hideMark/>
          </w:tcPr>
          <w:p w14:paraId="56D9ABEE" w14:textId="77777777" w:rsidR="00F05E26" w:rsidRPr="00F05E26" w:rsidRDefault="00F05E26" w:rsidP="00F05E26">
            <w:pPr>
              <w:spacing w:after="0" w:line="240" w:lineRule="auto"/>
              <w:rPr>
                <w:rFonts w:ascii="Gill Sans MT" w:eastAsia="Times New Roman" w:hAnsi="Gill Sans MT" w:cs="Calibri"/>
                <w:color w:val="000000"/>
                <w:lang w:eastAsia="en-GB"/>
              </w:rPr>
            </w:pPr>
          </w:p>
        </w:tc>
        <w:tc>
          <w:tcPr>
            <w:tcW w:w="1106" w:type="dxa"/>
            <w:tcBorders>
              <w:top w:val="single" w:sz="24" w:space="0" w:color="auto"/>
              <w:left w:val="nil"/>
              <w:bottom w:val="single" w:sz="24" w:space="0" w:color="auto"/>
              <w:right w:val="nil"/>
            </w:tcBorders>
            <w:shd w:val="clear" w:color="auto" w:fill="auto"/>
            <w:noWrap/>
            <w:vAlign w:val="bottom"/>
            <w:hideMark/>
          </w:tcPr>
          <w:p w14:paraId="77A5A399" w14:textId="77777777" w:rsidR="00F05E26" w:rsidRPr="00F05E26" w:rsidRDefault="00F05E26" w:rsidP="00F05E26">
            <w:pPr>
              <w:spacing w:after="0" w:line="240" w:lineRule="auto"/>
              <w:rPr>
                <w:rFonts w:ascii="Gill Sans MT" w:eastAsia="Times New Roman" w:hAnsi="Gill Sans MT" w:cs="Times New Roman"/>
                <w:sz w:val="20"/>
                <w:szCs w:val="20"/>
                <w:lang w:eastAsia="en-GB"/>
              </w:rPr>
            </w:pPr>
          </w:p>
        </w:tc>
        <w:tc>
          <w:tcPr>
            <w:tcW w:w="1274" w:type="dxa"/>
            <w:tcBorders>
              <w:top w:val="single" w:sz="24" w:space="0" w:color="auto"/>
              <w:left w:val="nil"/>
              <w:bottom w:val="single" w:sz="24" w:space="0" w:color="auto"/>
              <w:right w:val="nil"/>
            </w:tcBorders>
            <w:shd w:val="clear" w:color="auto" w:fill="auto"/>
            <w:noWrap/>
            <w:vAlign w:val="bottom"/>
            <w:hideMark/>
          </w:tcPr>
          <w:p w14:paraId="28821221" w14:textId="77777777" w:rsidR="00F05E26" w:rsidRPr="00F05E26" w:rsidRDefault="00F05E26" w:rsidP="00F05E26">
            <w:pPr>
              <w:spacing w:after="0" w:line="240" w:lineRule="auto"/>
              <w:rPr>
                <w:rFonts w:ascii="Gill Sans MT" w:eastAsia="Times New Roman" w:hAnsi="Gill Sans MT" w:cs="Times New Roman"/>
                <w:sz w:val="20"/>
                <w:szCs w:val="20"/>
                <w:lang w:eastAsia="en-GB"/>
              </w:rPr>
            </w:pPr>
          </w:p>
        </w:tc>
        <w:tc>
          <w:tcPr>
            <w:tcW w:w="3626" w:type="dxa"/>
            <w:tcBorders>
              <w:top w:val="single" w:sz="24" w:space="0" w:color="auto"/>
              <w:left w:val="nil"/>
              <w:bottom w:val="single" w:sz="24" w:space="0" w:color="auto"/>
            </w:tcBorders>
            <w:shd w:val="clear" w:color="auto" w:fill="auto"/>
            <w:noWrap/>
            <w:vAlign w:val="bottom"/>
            <w:hideMark/>
          </w:tcPr>
          <w:p w14:paraId="20FE450C" w14:textId="77777777" w:rsidR="00F05E26" w:rsidRPr="00F05E26" w:rsidRDefault="00F05E26" w:rsidP="00F05E26">
            <w:pPr>
              <w:spacing w:after="0" w:line="240" w:lineRule="auto"/>
              <w:rPr>
                <w:rFonts w:ascii="Gill Sans MT" w:eastAsia="Times New Roman" w:hAnsi="Gill Sans MT" w:cs="Times New Roman"/>
                <w:sz w:val="20"/>
                <w:szCs w:val="20"/>
                <w:lang w:eastAsia="en-GB"/>
              </w:rPr>
            </w:pPr>
          </w:p>
        </w:tc>
      </w:tr>
      <w:tr w:rsidR="00F05E26" w:rsidRPr="00F05E26" w14:paraId="5F646738" w14:textId="77777777" w:rsidTr="00085EF0">
        <w:trPr>
          <w:trHeight w:val="1725"/>
        </w:trPr>
        <w:tc>
          <w:tcPr>
            <w:tcW w:w="3494" w:type="dxa"/>
            <w:tcBorders>
              <w:top w:val="single" w:sz="24" w:space="0" w:color="auto"/>
              <w:left w:val="single" w:sz="24" w:space="0" w:color="auto"/>
              <w:bottom w:val="single" w:sz="4" w:space="0" w:color="auto"/>
              <w:right w:val="single" w:sz="4" w:space="0" w:color="auto"/>
            </w:tcBorders>
            <w:shd w:val="clear" w:color="auto" w:fill="auto"/>
            <w:hideMark/>
          </w:tcPr>
          <w:p w14:paraId="3272CCD2"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 xml:space="preserve">Work with Welsh Government and Natural Resources Wales to maintain and grow at least two </w:t>
            </w:r>
            <w:r w:rsidRPr="00F05E26">
              <w:rPr>
                <w:rFonts w:ascii="Gill Sans MT" w:eastAsia="Times New Roman" w:hAnsi="Gill Sans MT" w:cs="Calibri"/>
                <w:b/>
                <w:color w:val="000000"/>
                <w:lang w:eastAsia="en-GB"/>
              </w:rPr>
              <w:t>strategic land management partnerships: Black Mountains Land Use Partnership</w:t>
            </w:r>
          </w:p>
        </w:tc>
        <w:tc>
          <w:tcPr>
            <w:tcW w:w="1106" w:type="dxa"/>
            <w:tcBorders>
              <w:top w:val="single" w:sz="24" w:space="0" w:color="auto"/>
              <w:left w:val="nil"/>
              <w:bottom w:val="single" w:sz="4" w:space="0" w:color="auto"/>
              <w:right w:val="single" w:sz="12" w:space="0" w:color="auto"/>
            </w:tcBorders>
            <w:shd w:val="clear" w:color="auto" w:fill="auto"/>
            <w:noWrap/>
            <w:vAlign w:val="center"/>
            <w:hideMark/>
          </w:tcPr>
          <w:p w14:paraId="79285B51"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Progress</w:t>
            </w:r>
          </w:p>
        </w:tc>
        <w:tc>
          <w:tcPr>
            <w:tcW w:w="1274" w:type="dxa"/>
            <w:tcBorders>
              <w:top w:val="single" w:sz="24" w:space="0" w:color="auto"/>
              <w:left w:val="single" w:sz="12" w:space="0" w:color="auto"/>
              <w:bottom w:val="single" w:sz="4" w:space="0" w:color="auto"/>
              <w:right w:val="single" w:sz="4" w:space="0" w:color="auto"/>
            </w:tcBorders>
            <w:shd w:val="clear" w:color="000000" w:fill="548235"/>
            <w:noWrap/>
            <w:vAlign w:val="center"/>
            <w:hideMark/>
          </w:tcPr>
          <w:p w14:paraId="1C443A20" w14:textId="77777777" w:rsidR="00F05E26" w:rsidRPr="00F05E26" w:rsidRDefault="00F05E26" w:rsidP="00F05E26">
            <w:pPr>
              <w:spacing w:after="0" w:line="240" w:lineRule="auto"/>
              <w:jc w:val="center"/>
              <w:rPr>
                <w:rFonts w:ascii="Gill Sans MT" w:eastAsia="Times New Roman" w:hAnsi="Gill Sans MT" w:cs="Calibri"/>
                <w:color w:val="FFFFFF"/>
                <w:lang w:eastAsia="en-GB"/>
              </w:rPr>
            </w:pPr>
            <w:r w:rsidRPr="00F05E26">
              <w:rPr>
                <w:rFonts w:ascii="Gill Sans MT" w:eastAsia="Times New Roman" w:hAnsi="Gill Sans MT" w:cs="Calibri"/>
                <w:color w:val="FFFFFF"/>
                <w:lang w:eastAsia="en-GB"/>
              </w:rPr>
              <w:t>Progressed</w:t>
            </w:r>
          </w:p>
        </w:tc>
        <w:tc>
          <w:tcPr>
            <w:tcW w:w="3626" w:type="dxa"/>
            <w:tcBorders>
              <w:top w:val="single" w:sz="24" w:space="0" w:color="auto"/>
              <w:left w:val="nil"/>
              <w:bottom w:val="single" w:sz="4" w:space="0" w:color="auto"/>
              <w:right w:val="single" w:sz="24" w:space="0" w:color="auto"/>
            </w:tcBorders>
            <w:shd w:val="clear" w:color="auto" w:fill="auto"/>
            <w:hideMark/>
          </w:tcPr>
          <w:p w14:paraId="00768F4F" w14:textId="77777777" w:rsidR="00F05E26" w:rsidRPr="00F05E26" w:rsidRDefault="00690D5D" w:rsidP="00690D5D">
            <w:pPr>
              <w:spacing w:after="0" w:line="240" w:lineRule="auto"/>
              <w:rPr>
                <w:rFonts w:ascii="Gill Sans MT" w:eastAsia="Times New Roman" w:hAnsi="Gill Sans MT" w:cs="Calibri"/>
                <w:color w:val="000000"/>
                <w:lang w:eastAsia="en-GB"/>
              </w:rPr>
            </w:pPr>
            <w:r w:rsidRPr="00CA0580">
              <w:rPr>
                <w:rFonts w:ascii="Gill Sans MT" w:eastAsia="Times New Roman" w:hAnsi="Gill Sans MT" w:cs="Calibri"/>
                <w:color w:val="000000"/>
                <w:lang w:eastAsia="en-GB"/>
              </w:rPr>
              <w:t>Scheme proposal submitted, required p</w:t>
            </w:r>
            <w:r w:rsidR="00F05E26" w:rsidRPr="00F05E26">
              <w:rPr>
                <w:rFonts w:ascii="Gill Sans MT" w:eastAsia="Times New Roman" w:hAnsi="Gill Sans MT" w:cs="Calibri"/>
                <w:color w:val="000000"/>
                <w:lang w:eastAsia="en-GB"/>
              </w:rPr>
              <w:t>oints of common interest and understanding agreed to allow goals and objectives to be defined.  Authority established as secretariat and treasurer.  Recognition of innovative and collaborative approach received from Welsh Government and Natural Resources Wales.</w:t>
            </w:r>
          </w:p>
        </w:tc>
      </w:tr>
      <w:tr w:rsidR="00085EF0" w:rsidRPr="00F05E26" w14:paraId="16783F1B" w14:textId="77777777" w:rsidTr="00085EF0">
        <w:trPr>
          <w:trHeight w:val="3120"/>
        </w:trPr>
        <w:tc>
          <w:tcPr>
            <w:tcW w:w="3494" w:type="dxa"/>
            <w:tcBorders>
              <w:top w:val="single" w:sz="4" w:space="0" w:color="auto"/>
              <w:left w:val="single" w:sz="24" w:space="0" w:color="auto"/>
              <w:bottom w:val="single" w:sz="24" w:space="0" w:color="auto"/>
              <w:right w:val="single" w:sz="4" w:space="0" w:color="auto"/>
            </w:tcBorders>
            <w:shd w:val="clear" w:color="auto" w:fill="auto"/>
            <w:hideMark/>
          </w:tcPr>
          <w:p w14:paraId="29D8BEEA"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 xml:space="preserve">Work with Welsh Government and Natural Resources Wales to maintain and grow at least two </w:t>
            </w:r>
            <w:r w:rsidRPr="00F05E26">
              <w:rPr>
                <w:rFonts w:ascii="Gill Sans MT" w:eastAsia="Times New Roman" w:hAnsi="Gill Sans MT" w:cs="Calibri"/>
                <w:b/>
                <w:color w:val="000000"/>
                <w:lang w:eastAsia="en-GB"/>
              </w:rPr>
              <w:t>strategic land management partnerships: Mynydd Du and Western Great Forest</w:t>
            </w:r>
          </w:p>
        </w:tc>
        <w:tc>
          <w:tcPr>
            <w:tcW w:w="1106" w:type="dxa"/>
            <w:tcBorders>
              <w:top w:val="single" w:sz="4" w:space="0" w:color="auto"/>
              <w:left w:val="nil"/>
              <w:bottom w:val="single" w:sz="24" w:space="0" w:color="auto"/>
              <w:right w:val="single" w:sz="12" w:space="0" w:color="auto"/>
            </w:tcBorders>
            <w:shd w:val="clear" w:color="auto" w:fill="auto"/>
            <w:noWrap/>
            <w:vAlign w:val="center"/>
            <w:hideMark/>
          </w:tcPr>
          <w:p w14:paraId="7B20E7B4"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Progress</w:t>
            </w:r>
          </w:p>
        </w:tc>
        <w:tc>
          <w:tcPr>
            <w:tcW w:w="1274" w:type="dxa"/>
            <w:tcBorders>
              <w:top w:val="nil"/>
              <w:left w:val="single" w:sz="12" w:space="0" w:color="auto"/>
              <w:bottom w:val="single" w:sz="24" w:space="0" w:color="auto"/>
              <w:right w:val="single" w:sz="4" w:space="0" w:color="auto"/>
            </w:tcBorders>
            <w:shd w:val="clear" w:color="000000" w:fill="548235"/>
            <w:vAlign w:val="center"/>
            <w:hideMark/>
          </w:tcPr>
          <w:p w14:paraId="3865D648" w14:textId="77777777" w:rsidR="00F05E26" w:rsidRPr="00F05E26" w:rsidRDefault="00F05E26" w:rsidP="00F05E26">
            <w:pPr>
              <w:spacing w:after="0" w:line="240" w:lineRule="auto"/>
              <w:jc w:val="center"/>
              <w:rPr>
                <w:rFonts w:ascii="Gill Sans MT" w:eastAsia="Times New Roman" w:hAnsi="Gill Sans MT" w:cs="Calibri"/>
                <w:color w:val="FFFFFF"/>
                <w:lang w:eastAsia="en-GB"/>
              </w:rPr>
            </w:pPr>
            <w:r w:rsidRPr="00F05E26">
              <w:rPr>
                <w:rFonts w:ascii="Gill Sans MT" w:eastAsia="Times New Roman" w:hAnsi="Gill Sans MT" w:cs="Calibri"/>
                <w:color w:val="FFFFFF"/>
                <w:lang w:eastAsia="en-GB"/>
              </w:rPr>
              <w:t>Progressed beyond expectation</w:t>
            </w:r>
          </w:p>
        </w:tc>
        <w:tc>
          <w:tcPr>
            <w:tcW w:w="3626" w:type="dxa"/>
            <w:tcBorders>
              <w:top w:val="single" w:sz="4" w:space="0" w:color="auto"/>
              <w:left w:val="single" w:sz="4" w:space="0" w:color="auto"/>
              <w:bottom w:val="single" w:sz="24" w:space="0" w:color="auto"/>
              <w:right w:val="single" w:sz="24" w:space="0" w:color="auto"/>
            </w:tcBorders>
            <w:shd w:val="clear" w:color="auto" w:fill="auto"/>
            <w:hideMark/>
          </w:tcPr>
          <w:p w14:paraId="35DA6598" w14:textId="77777777" w:rsidR="00F05E26" w:rsidRPr="00F05E26" w:rsidRDefault="00F05E26" w:rsidP="00690D5D">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We continued to deliver the Glastir Common Land Advanced elements under Service Level Agreements with the six Glastir Commons Assocations.  We secured a renewed Section 39 management agreement with Dwr Cymru Welsh Water to manage its land comprising the Western Great Forest, included within which is the bog restoration project at Waun Fignen Felen.  We also targeted Welsh Government grant funding towards access improvements at Llyn y Fan Fach.</w:t>
            </w:r>
          </w:p>
        </w:tc>
      </w:tr>
    </w:tbl>
    <w:p w14:paraId="1E199BD8" w14:textId="77777777" w:rsidR="00085EF0" w:rsidRDefault="00085EF0"/>
    <w:tbl>
      <w:tblPr>
        <w:tblW w:w="9500" w:type="dxa"/>
        <w:tblInd w:w="20" w:type="dxa"/>
        <w:tblLook w:val="04A0" w:firstRow="1" w:lastRow="0" w:firstColumn="1" w:lastColumn="0" w:noHBand="0" w:noVBand="1"/>
      </w:tblPr>
      <w:tblGrid>
        <w:gridCol w:w="3494"/>
        <w:gridCol w:w="1106"/>
        <w:gridCol w:w="1274"/>
        <w:gridCol w:w="3626"/>
      </w:tblGrid>
      <w:tr w:rsidR="00085EF0" w:rsidRPr="00F05E26" w14:paraId="128854A3" w14:textId="77777777" w:rsidTr="00085EF0">
        <w:trPr>
          <w:trHeight w:val="360"/>
        </w:trPr>
        <w:tc>
          <w:tcPr>
            <w:tcW w:w="3494" w:type="dxa"/>
            <w:tcBorders>
              <w:bottom w:val="single" w:sz="24" w:space="0" w:color="auto"/>
              <w:right w:val="nil"/>
            </w:tcBorders>
            <w:shd w:val="clear" w:color="auto" w:fill="auto"/>
            <w:hideMark/>
          </w:tcPr>
          <w:p w14:paraId="577C6750" w14:textId="77777777" w:rsidR="00F05E26" w:rsidRPr="00F05E26" w:rsidRDefault="00F05E26" w:rsidP="00F05E26">
            <w:pPr>
              <w:spacing w:after="0" w:line="240" w:lineRule="auto"/>
              <w:rPr>
                <w:rFonts w:ascii="Gill Sans MT" w:eastAsia="Times New Roman" w:hAnsi="Gill Sans MT" w:cs="Calibri"/>
                <w:color w:val="000000"/>
                <w:lang w:eastAsia="en-GB"/>
              </w:rPr>
            </w:pPr>
          </w:p>
        </w:tc>
        <w:tc>
          <w:tcPr>
            <w:tcW w:w="1106" w:type="dxa"/>
            <w:tcBorders>
              <w:left w:val="nil"/>
              <w:bottom w:val="single" w:sz="24" w:space="0" w:color="auto"/>
              <w:right w:val="nil"/>
            </w:tcBorders>
            <w:shd w:val="clear" w:color="auto" w:fill="auto"/>
            <w:noWrap/>
            <w:vAlign w:val="bottom"/>
            <w:hideMark/>
          </w:tcPr>
          <w:p w14:paraId="5A944A98" w14:textId="77777777" w:rsidR="00F05E26" w:rsidRPr="00F05E26" w:rsidRDefault="00F05E26" w:rsidP="00F05E26">
            <w:pPr>
              <w:spacing w:after="0" w:line="240" w:lineRule="auto"/>
              <w:rPr>
                <w:rFonts w:ascii="Gill Sans MT" w:eastAsia="Times New Roman" w:hAnsi="Gill Sans MT" w:cs="Times New Roman"/>
                <w:sz w:val="20"/>
                <w:szCs w:val="20"/>
                <w:lang w:eastAsia="en-GB"/>
              </w:rPr>
            </w:pPr>
          </w:p>
        </w:tc>
        <w:tc>
          <w:tcPr>
            <w:tcW w:w="1274" w:type="dxa"/>
            <w:tcBorders>
              <w:left w:val="nil"/>
              <w:bottom w:val="single" w:sz="24" w:space="0" w:color="auto"/>
              <w:right w:val="nil"/>
            </w:tcBorders>
            <w:shd w:val="clear" w:color="auto" w:fill="auto"/>
            <w:noWrap/>
            <w:vAlign w:val="bottom"/>
            <w:hideMark/>
          </w:tcPr>
          <w:p w14:paraId="05FE7D98" w14:textId="77777777" w:rsidR="00F05E26" w:rsidRPr="00F05E26" w:rsidRDefault="00F05E26" w:rsidP="00F05E26">
            <w:pPr>
              <w:spacing w:after="0" w:line="240" w:lineRule="auto"/>
              <w:rPr>
                <w:rFonts w:ascii="Gill Sans MT" w:eastAsia="Times New Roman" w:hAnsi="Gill Sans MT" w:cs="Times New Roman"/>
                <w:sz w:val="20"/>
                <w:szCs w:val="20"/>
                <w:lang w:eastAsia="en-GB"/>
              </w:rPr>
            </w:pPr>
          </w:p>
        </w:tc>
        <w:tc>
          <w:tcPr>
            <w:tcW w:w="3626" w:type="dxa"/>
            <w:tcBorders>
              <w:left w:val="nil"/>
              <w:bottom w:val="single" w:sz="24" w:space="0" w:color="auto"/>
            </w:tcBorders>
            <w:shd w:val="clear" w:color="auto" w:fill="auto"/>
            <w:noWrap/>
            <w:vAlign w:val="bottom"/>
            <w:hideMark/>
          </w:tcPr>
          <w:p w14:paraId="0F24D191" w14:textId="77777777" w:rsidR="00F05E26" w:rsidRPr="00F05E26" w:rsidRDefault="00F05E26" w:rsidP="00F05E26">
            <w:pPr>
              <w:spacing w:after="0" w:line="240" w:lineRule="auto"/>
              <w:rPr>
                <w:rFonts w:ascii="Gill Sans MT" w:eastAsia="Times New Roman" w:hAnsi="Gill Sans MT" w:cs="Times New Roman"/>
                <w:sz w:val="20"/>
                <w:szCs w:val="20"/>
                <w:lang w:eastAsia="en-GB"/>
              </w:rPr>
            </w:pPr>
          </w:p>
        </w:tc>
      </w:tr>
      <w:tr w:rsidR="00085EF0" w:rsidRPr="00F05E26" w14:paraId="694A3F3F" w14:textId="77777777" w:rsidTr="00085EF0">
        <w:trPr>
          <w:trHeight w:val="2775"/>
        </w:trPr>
        <w:tc>
          <w:tcPr>
            <w:tcW w:w="3494" w:type="dxa"/>
            <w:tcBorders>
              <w:top w:val="single" w:sz="24" w:space="0" w:color="auto"/>
              <w:left w:val="single" w:sz="24" w:space="0" w:color="auto"/>
              <w:bottom w:val="single" w:sz="24" w:space="0" w:color="auto"/>
              <w:right w:val="single" w:sz="4" w:space="0" w:color="auto"/>
            </w:tcBorders>
            <w:shd w:val="clear" w:color="auto" w:fill="auto"/>
            <w:hideMark/>
          </w:tcPr>
          <w:p w14:paraId="1323A418"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 xml:space="preserve">Work with Welsh Government and Natural Resources Wales to </w:t>
            </w:r>
            <w:r w:rsidRPr="00F05E26">
              <w:rPr>
                <w:rFonts w:ascii="Gill Sans MT" w:eastAsia="Times New Roman" w:hAnsi="Gill Sans MT" w:cs="Calibri"/>
                <w:b/>
                <w:color w:val="000000"/>
                <w:lang w:eastAsia="en-GB"/>
              </w:rPr>
              <w:t>maintain delivery of at least two integrated land management projects</w:t>
            </w:r>
          </w:p>
        </w:tc>
        <w:tc>
          <w:tcPr>
            <w:tcW w:w="1106" w:type="dxa"/>
            <w:tcBorders>
              <w:top w:val="single" w:sz="24" w:space="0" w:color="auto"/>
              <w:left w:val="nil"/>
              <w:bottom w:val="single" w:sz="24" w:space="0" w:color="auto"/>
              <w:right w:val="single" w:sz="12" w:space="0" w:color="auto"/>
            </w:tcBorders>
            <w:shd w:val="clear" w:color="auto" w:fill="auto"/>
            <w:noWrap/>
            <w:vAlign w:val="center"/>
            <w:hideMark/>
          </w:tcPr>
          <w:p w14:paraId="595AED02" w14:textId="77777777" w:rsidR="00F05E26" w:rsidRPr="00F05E26" w:rsidRDefault="00F05E26" w:rsidP="00F05E26">
            <w:pPr>
              <w:spacing w:after="0" w:line="240" w:lineRule="auto"/>
              <w:rPr>
                <w:rFonts w:ascii="Gill Sans MT" w:eastAsia="Times New Roman" w:hAnsi="Gill Sans MT" w:cs="Calibri"/>
                <w:color w:val="000000"/>
                <w:lang w:eastAsia="en-GB"/>
              </w:rPr>
            </w:pPr>
            <w:r w:rsidRPr="00F05E26">
              <w:rPr>
                <w:rFonts w:ascii="Gill Sans MT" w:eastAsia="Times New Roman" w:hAnsi="Gill Sans MT" w:cs="Calibri"/>
                <w:color w:val="000000"/>
                <w:lang w:eastAsia="en-GB"/>
              </w:rPr>
              <w:t>Progress</w:t>
            </w:r>
          </w:p>
        </w:tc>
        <w:tc>
          <w:tcPr>
            <w:tcW w:w="1274" w:type="dxa"/>
            <w:tcBorders>
              <w:top w:val="single" w:sz="24" w:space="0" w:color="auto"/>
              <w:left w:val="single" w:sz="12" w:space="0" w:color="auto"/>
              <w:bottom w:val="single" w:sz="24" w:space="0" w:color="auto"/>
              <w:right w:val="single" w:sz="4" w:space="0" w:color="auto"/>
            </w:tcBorders>
            <w:shd w:val="clear" w:color="000000" w:fill="548235"/>
            <w:vAlign w:val="center"/>
            <w:hideMark/>
          </w:tcPr>
          <w:p w14:paraId="104339B9" w14:textId="77777777" w:rsidR="00F05E26" w:rsidRPr="00F05E26" w:rsidRDefault="00F05E26" w:rsidP="00F05E26">
            <w:pPr>
              <w:spacing w:after="0" w:line="240" w:lineRule="auto"/>
              <w:jc w:val="center"/>
              <w:rPr>
                <w:rFonts w:ascii="Gill Sans MT" w:eastAsia="Times New Roman" w:hAnsi="Gill Sans MT" w:cs="Calibri"/>
                <w:color w:val="FFFFFF"/>
                <w:lang w:eastAsia="en-GB"/>
              </w:rPr>
            </w:pPr>
            <w:r w:rsidRPr="00F05E26">
              <w:rPr>
                <w:rFonts w:ascii="Gill Sans MT" w:eastAsia="Times New Roman" w:hAnsi="Gill Sans MT" w:cs="Calibri"/>
                <w:color w:val="FFFFFF"/>
                <w:lang w:eastAsia="en-GB"/>
              </w:rPr>
              <w:t>Progressed beyond expectation</w:t>
            </w:r>
          </w:p>
        </w:tc>
        <w:tc>
          <w:tcPr>
            <w:tcW w:w="3626" w:type="dxa"/>
            <w:tcBorders>
              <w:top w:val="single" w:sz="24" w:space="0" w:color="auto"/>
              <w:left w:val="nil"/>
              <w:bottom w:val="single" w:sz="24" w:space="0" w:color="auto"/>
              <w:right w:val="single" w:sz="24" w:space="0" w:color="auto"/>
            </w:tcBorders>
            <w:shd w:val="clear" w:color="auto" w:fill="auto"/>
            <w:hideMark/>
          </w:tcPr>
          <w:p w14:paraId="7E0A396E" w14:textId="77777777" w:rsidR="00F05E26" w:rsidRPr="00F05E26" w:rsidRDefault="00690D5D" w:rsidP="00F05E26">
            <w:pPr>
              <w:spacing w:after="0" w:line="240" w:lineRule="auto"/>
              <w:rPr>
                <w:rFonts w:ascii="Gill Sans MT" w:eastAsia="Times New Roman" w:hAnsi="Gill Sans MT" w:cs="Calibri"/>
                <w:color w:val="000000"/>
                <w:lang w:eastAsia="en-GB"/>
              </w:rPr>
            </w:pPr>
            <w:r w:rsidRPr="00CA0580">
              <w:rPr>
                <w:rFonts w:ascii="Gill Sans MT" w:eastAsia="Times New Roman" w:hAnsi="Gill Sans MT" w:cs="Calibri"/>
                <w:color w:val="000000"/>
                <w:lang w:eastAsia="en-GB"/>
              </w:rPr>
              <w:t>We</w:t>
            </w:r>
            <w:r w:rsidR="00F05E26" w:rsidRPr="00F05E26">
              <w:rPr>
                <w:rFonts w:ascii="Gill Sans MT" w:eastAsia="Times New Roman" w:hAnsi="Gill Sans MT" w:cs="Calibri"/>
                <w:color w:val="000000"/>
                <w:lang w:eastAsia="en-GB"/>
              </w:rPr>
              <w:t xml:space="preserve"> delivered collaborative landscape, habitat management, survey and monitoring and visitor management projects in a</w:t>
            </w:r>
            <w:r w:rsidR="00F05E26" w:rsidRPr="00CA0580">
              <w:rPr>
                <w:rFonts w:ascii="Gill Sans MT" w:eastAsia="Times New Roman" w:hAnsi="Gill Sans MT" w:cs="Calibri"/>
                <w:color w:val="000000"/>
                <w:lang w:eastAsia="en-GB"/>
              </w:rPr>
              <w:t>ll four focal areas: Mynydd Du</w:t>
            </w:r>
            <w:r w:rsidR="00F05E26" w:rsidRPr="00F05E26">
              <w:rPr>
                <w:rFonts w:ascii="Gill Sans MT" w:eastAsia="Times New Roman" w:hAnsi="Gill Sans MT" w:cs="Calibri"/>
                <w:color w:val="000000"/>
                <w:lang w:eastAsia="en-GB"/>
              </w:rPr>
              <w:t>, Waterfall Country, Llangasty - Caeau Ty Mawr and Black Mountains Land Use Partnership.</w:t>
            </w:r>
            <w:r w:rsidR="00F05E26" w:rsidRPr="00CA0580">
              <w:rPr>
                <w:rFonts w:ascii="Gill Sans MT" w:eastAsia="Times New Roman" w:hAnsi="Gill Sans MT" w:cs="Calibri"/>
                <w:color w:val="000000"/>
                <w:lang w:eastAsia="en-GB"/>
              </w:rPr>
              <w:t xml:space="preserve">  These encompass several areas designated as Sites of Special Scientific Interest and Special Areas of Conservation.</w:t>
            </w:r>
          </w:p>
        </w:tc>
      </w:tr>
    </w:tbl>
    <w:p w14:paraId="606951B1" w14:textId="77777777" w:rsidR="00F05E26" w:rsidRPr="00CA0580" w:rsidRDefault="00F05E26" w:rsidP="002C7EC8">
      <w:pPr>
        <w:spacing w:line="240" w:lineRule="auto"/>
        <w:rPr>
          <w:rFonts w:ascii="Gill Sans MT" w:hAnsi="Gill Sans MT" w:cs="GillSansMT,Bold"/>
          <w:bCs/>
          <w:color w:val="000000"/>
        </w:rPr>
      </w:pPr>
    </w:p>
    <w:p w14:paraId="436FCC2A" w14:textId="77777777" w:rsidR="00F05E26" w:rsidRPr="00CA0580" w:rsidRDefault="00F05E26" w:rsidP="002C7EC8">
      <w:pPr>
        <w:spacing w:line="240" w:lineRule="auto"/>
        <w:rPr>
          <w:rFonts w:ascii="Gill Sans MT" w:hAnsi="Gill Sans MT" w:cs="GillSansMT,Bold"/>
          <w:bCs/>
          <w:color w:val="000000"/>
        </w:rPr>
      </w:pPr>
    </w:p>
    <w:p w14:paraId="32F8516F" w14:textId="77777777" w:rsidR="00DA2625" w:rsidRPr="00CA0580" w:rsidRDefault="004C05C1" w:rsidP="002C7EC8">
      <w:pPr>
        <w:spacing w:line="240" w:lineRule="auto"/>
        <w:rPr>
          <w:rFonts w:ascii="Gill Sans MT" w:hAnsi="Gill Sans MT" w:cs="GillSansMT,Bold"/>
          <w:b/>
          <w:bCs/>
          <w:color w:val="000000"/>
        </w:rPr>
      </w:pPr>
      <w:r w:rsidRPr="00CA0580">
        <w:rPr>
          <w:rFonts w:ascii="Gill Sans MT" w:hAnsi="Gill Sans MT" w:cs="GillSansMT,Bold"/>
          <w:b/>
          <w:bCs/>
          <w:color w:val="000000"/>
        </w:rPr>
        <w:t>3.3</w:t>
      </w:r>
      <w:r w:rsidR="0072268B" w:rsidRPr="00CA0580">
        <w:rPr>
          <w:rFonts w:ascii="Gill Sans MT" w:hAnsi="Gill Sans MT" w:cs="GillSansMT,Bold"/>
          <w:b/>
          <w:bCs/>
          <w:color w:val="000000"/>
        </w:rPr>
        <w:t xml:space="preserve"> </w:t>
      </w:r>
      <w:r w:rsidR="00DA2625" w:rsidRPr="00CA0580">
        <w:rPr>
          <w:rFonts w:ascii="Gill Sans MT" w:hAnsi="Gill Sans MT" w:cs="GillSansMT,Bold"/>
          <w:b/>
          <w:bCs/>
          <w:color w:val="000000"/>
        </w:rPr>
        <w:t>Recreation</w:t>
      </w:r>
    </w:p>
    <w:p w14:paraId="7B58D18F" w14:textId="77777777" w:rsidR="0072268B" w:rsidRPr="00CA0580" w:rsidRDefault="0072268B" w:rsidP="002C7EC8">
      <w:pPr>
        <w:spacing w:line="240" w:lineRule="auto"/>
        <w:rPr>
          <w:rFonts w:ascii="Gill Sans MT" w:hAnsi="Gill Sans MT" w:cs="GillSansMT,Bold"/>
          <w:bCs/>
          <w:color w:val="000000"/>
        </w:rPr>
      </w:pPr>
      <w:r w:rsidRPr="00CA0580">
        <w:rPr>
          <w:rFonts w:ascii="Gill Sans MT" w:hAnsi="Gill Sans MT"/>
          <w:b/>
        </w:rPr>
        <w:t xml:space="preserve">Improvement Priority 3: </w:t>
      </w:r>
      <w:r w:rsidRPr="00CA0580">
        <w:rPr>
          <w:rFonts w:ascii="Gill Sans MT" w:hAnsi="Gill Sans MT"/>
          <w:b/>
          <w:i/>
        </w:rPr>
        <w:t>Visitors from a wide range of backgrounds will have access to a sustainably managed range of recreation opportunities</w:t>
      </w:r>
    </w:p>
    <w:tbl>
      <w:tblPr>
        <w:tblW w:w="9534" w:type="dxa"/>
        <w:tblInd w:w="-10" w:type="dxa"/>
        <w:tblLook w:val="04A0" w:firstRow="1" w:lastRow="0" w:firstColumn="1" w:lastColumn="0" w:noHBand="0" w:noVBand="1"/>
      </w:tblPr>
      <w:tblGrid>
        <w:gridCol w:w="3533"/>
        <w:gridCol w:w="1106"/>
        <w:gridCol w:w="1218"/>
        <w:gridCol w:w="3677"/>
      </w:tblGrid>
      <w:tr w:rsidR="00B63511" w:rsidRPr="00CA0580" w14:paraId="4BCCC96B" w14:textId="77777777" w:rsidTr="00F9247B">
        <w:trPr>
          <w:trHeight w:val="345"/>
        </w:trPr>
        <w:tc>
          <w:tcPr>
            <w:tcW w:w="4639" w:type="dxa"/>
            <w:gridSpan w:val="2"/>
            <w:tcBorders>
              <w:top w:val="single" w:sz="24" w:space="0" w:color="auto"/>
              <w:left w:val="single" w:sz="24" w:space="0" w:color="auto"/>
              <w:bottom w:val="single" w:sz="4" w:space="0" w:color="auto"/>
              <w:right w:val="single" w:sz="12" w:space="0" w:color="auto"/>
            </w:tcBorders>
            <w:shd w:val="clear" w:color="auto" w:fill="DDD9C3" w:themeFill="background2" w:themeFillShade="E6"/>
            <w:hideMark/>
          </w:tcPr>
          <w:p w14:paraId="196C4AAC" w14:textId="77777777" w:rsidR="00B63511" w:rsidRPr="00B63511" w:rsidRDefault="00B63511" w:rsidP="00432990">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What we set out to achieve</w:t>
            </w:r>
          </w:p>
        </w:tc>
        <w:tc>
          <w:tcPr>
            <w:tcW w:w="4895" w:type="dxa"/>
            <w:gridSpan w:val="2"/>
            <w:tcBorders>
              <w:top w:val="single" w:sz="24" w:space="0" w:color="auto"/>
              <w:left w:val="single" w:sz="12" w:space="0" w:color="auto"/>
              <w:bottom w:val="single" w:sz="4" w:space="0" w:color="auto"/>
              <w:right w:val="single" w:sz="24" w:space="0" w:color="auto"/>
            </w:tcBorders>
            <w:shd w:val="clear" w:color="auto" w:fill="DDD9C3" w:themeFill="background2" w:themeFillShade="E6"/>
            <w:hideMark/>
          </w:tcPr>
          <w:p w14:paraId="6A79555D" w14:textId="77777777" w:rsidR="00B63511" w:rsidRPr="00B63511" w:rsidRDefault="00B63511" w:rsidP="00432990">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What we achieved</w:t>
            </w:r>
          </w:p>
        </w:tc>
      </w:tr>
      <w:tr w:rsidR="00B63511" w:rsidRPr="00CA0580" w14:paraId="2C13B58D" w14:textId="77777777" w:rsidTr="00F9247B">
        <w:trPr>
          <w:trHeight w:val="360"/>
        </w:trPr>
        <w:tc>
          <w:tcPr>
            <w:tcW w:w="3533" w:type="dxa"/>
            <w:tcBorders>
              <w:top w:val="nil"/>
              <w:left w:val="single" w:sz="24" w:space="0" w:color="auto"/>
              <w:bottom w:val="single" w:sz="8" w:space="0" w:color="auto"/>
              <w:right w:val="single" w:sz="4" w:space="0" w:color="auto"/>
            </w:tcBorders>
            <w:shd w:val="clear" w:color="auto" w:fill="DDD9C3" w:themeFill="background2" w:themeFillShade="E6"/>
            <w:hideMark/>
          </w:tcPr>
          <w:p w14:paraId="0A57F8A6" w14:textId="77777777" w:rsidR="00B63511" w:rsidRPr="00B63511" w:rsidRDefault="00B63511" w:rsidP="00432990">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Action or Measure</w:t>
            </w:r>
          </w:p>
        </w:tc>
        <w:tc>
          <w:tcPr>
            <w:tcW w:w="1106" w:type="dxa"/>
            <w:tcBorders>
              <w:top w:val="nil"/>
              <w:left w:val="nil"/>
              <w:bottom w:val="single" w:sz="2" w:space="0" w:color="auto"/>
              <w:right w:val="single" w:sz="12" w:space="0" w:color="auto"/>
            </w:tcBorders>
            <w:shd w:val="clear" w:color="auto" w:fill="DDD9C3" w:themeFill="background2" w:themeFillShade="E6"/>
            <w:noWrap/>
            <w:vAlign w:val="bottom"/>
            <w:hideMark/>
          </w:tcPr>
          <w:p w14:paraId="6BEAA58F" w14:textId="77777777" w:rsidR="00B63511" w:rsidRPr="00B63511" w:rsidRDefault="00B63511" w:rsidP="00432990">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Target</w:t>
            </w:r>
          </w:p>
        </w:tc>
        <w:tc>
          <w:tcPr>
            <w:tcW w:w="1218" w:type="dxa"/>
            <w:tcBorders>
              <w:top w:val="nil"/>
              <w:left w:val="single" w:sz="12" w:space="0" w:color="auto"/>
              <w:bottom w:val="single" w:sz="4" w:space="0" w:color="auto"/>
              <w:right w:val="single" w:sz="4" w:space="0" w:color="auto"/>
            </w:tcBorders>
            <w:shd w:val="clear" w:color="auto" w:fill="DDD9C3" w:themeFill="background2" w:themeFillShade="E6"/>
            <w:noWrap/>
            <w:vAlign w:val="bottom"/>
            <w:hideMark/>
          </w:tcPr>
          <w:p w14:paraId="23DE5410" w14:textId="77777777" w:rsidR="00B63511" w:rsidRPr="00B63511" w:rsidRDefault="00B63511" w:rsidP="00432990">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Actual</w:t>
            </w:r>
          </w:p>
        </w:tc>
        <w:tc>
          <w:tcPr>
            <w:tcW w:w="3677" w:type="dxa"/>
            <w:tcBorders>
              <w:top w:val="nil"/>
              <w:left w:val="nil"/>
              <w:bottom w:val="single" w:sz="4" w:space="0" w:color="auto"/>
              <w:right w:val="single" w:sz="24" w:space="0" w:color="auto"/>
            </w:tcBorders>
            <w:shd w:val="clear" w:color="auto" w:fill="DDD9C3" w:themeFill="background2" w:themeFillShade="E6"/>
            <w:noWrap/>
            <w:vAlign w:val="bottom"/>
            <w:hideMark/>
          </w:tcPr>
          <w:p w14:paraId="234BC00F" w14:textId="77777777" w:rsidR="00B63511" w:rsidRPr="00B63511" w:rsidRDefault="00B63511" w:rsidP="00432990">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Commentary</w:t>
            </w:r>
          </w:p>
        </w:tc>
      </w:tr>
      <w:tr w:rsidR="00085EF0" w:rsidRPr="00CA0580" w14:paraId="530FCC24" w14:textId="77777777" w:rsidTr="00F9247B">
        <w:trPr>
          <w:trHeight w:val="1690"/>
        </w:trPr>
        <w:tc>
          <w:tcPr>
            <w:tcW w:w="3533" w:type="dxa"/>
            <w:tcBorders>
              <w:top w:val="single" w:sz="8" w:space="0" w:color="auto"/>
              <w:left w:val="single" w:sz="24" w:space="0" w:color="auto"/>
              <w:bottom w:val="single" w:sz="4" w:space="0" w:color="auto"/>
              <w:right w:val="single" w:sz="2" w:space="0" w:color="auto"/>
            </w:tcBorders>
            <w:shd w:val="clear" w:color="auto" w:fill="auto"/>
            <w:hideMark/>
          </w:tcPr>
          <w:p w14:paraId="0B289B3F"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Symbol" w:hAnsi="Gill Sans MT" w:cs="Symbol"/>
                <w:color w:val="000000"/>
                <w:lang w:eastAsia="en-GB"/>
              </w:rPr>
              <w:t>We will ensure that visitors from a wide range of backgrounds have the opportunity to access and enjoy the National Park, by delivering a geo-caching project (Sport Wales Funded) to:</w:t>
            </w:r>
          </w:p>
        </w:tc>
        <w:tc>
          <w:tcPr>
            <w:tcW w:w="1106" w:type="dxa"/>
            <w:tcBorders>
              <w:top w:val="single" w:sz="2" w:space="0" w:color="auto"/>
              <w:left w:val="single" w:sz="2" w:space="0" w:color="auto"/>
              <w:bottom w:val="single" w:sz="4" w:space="0" w:color="auto"/>
            </w:tcBorders>
            <w:shd w:val="clear" w:color="auto" w:fill="auto"/>
            <w:noWrap/>
            <w:vAlign w:val="bottom"/>
            <w:hideMark/>
          </w:tcPr>
          <w:p w14:paraId="2FD87C21"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 </w:t>
            </w:r>
          </w:p>
        </w:tc>
        <w:tc>
          <w:tcPr>
            <w:tcW w:w="1218" w:type="dxa"/>
            <w:tcBorders>
              <w:top w:val="single" w:sz="8" w:space="0" w:color="auto"/>
              <w:left w:val="nil"/>
              <w:bottom w:val="nil"/>
              <w:right w:val="single" w:sz="4" w:space="0" w:color="auto"/>
            </w:tcBorders>
            <w:shd w:val="clear" w:color="auto" w:fill="auto"/>
            <w:noWrap/>
            <w:vAlign w:val="bottom"/>
            <w:hideMark/>
          </w:tcPr>
          <w:p w14:paraId="1F1ED954"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 </w:t>
            </w:r>
          </w:p>
        </w:tc>
        <w:tc>
          <w:tcPr>
            <w:tcW w:w="3677" w:type="dxa"/>
            <w:vMerge w:val="restart"/>
            <w:tcBorders>
              <w:top w:val="single" w:sz="8" w:space="0" w:color="auto"/>
              <w:left w:val="single" w:sz="4" w:space="0" w:color="auto"/>
              <w:bottom w:val="single" w:sz="8" w:space="0" w:color="000000"/>
              <w:right w:val="single" w:sz="24" w:space="0" w:color="auto"/>
            </w:tcBorders>
            <w:shd w:val="clear" w:color="auto" w:fill="auto"/>
            <w:hideMark/>
          </w:tcPr>
          <w:p w14:paraId="7D842F19"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CA0580">
              <w:rPr>
                <w:rFonts w:ascii="Gill Sans MT" w:eastAsia="Times New Roman" w:hAnsi="Gill Sans MT" w:cs="Calibri"/>
                <w:color w:val="000000"/>
                <w:lang w:eastAsia="en-GB"/>
              </w:rPr>
              <w:t>We engaged with young people who had been identified</w:t>
            </w:r>
            <w:r w:rsidRPr="00B63511">
              <w:rPr>
                <w:rFonts w:ascii="Gill Sans MT" w:eastAsia="Times New Roman" w:hAnsi="Gill Sans MT" w:cs="Calibri"/>
                <w:color w:val="000000"/>
                <w:lang w:eastAsia="en-GB"/>
              </w:rPr>
              <w:t xml:space="preserve"> in the School Sports Survey by Sport Wa</w:t>
            </w:r>
            <w:r w:rsidRPr="00CA0580">
              <w:rPr>
                <w:rFonts w:ascii="Gill Sans MT" w:eastAsia="Times New Roman" w:hAnsi="Gill Sans MT" w:cs="Calibri"/>
                <w:color w:val="000000"/>
                <w:lang w:eastAsia="en-GB"/>
              </w:rPr>
              <w:t>les as physically inactive.  They were</w:t>
            </w:r>
            <w:r w:rsidRPr="00B63511">
              <w:rPr>
                <w:rFonts w:ascii="Gill Sans MT" w:eastAsia="Times New Roman" w:hAnsi="Gill Sans MT" w:cs="Calibri"/>
                <w:color w:val="000000"/>
                <w:lang w:eastAsia="en-GB"/>
              </w:rPr>
              <w:t xml:space="preserve"> "stretched" to cover longer distances than previously experienced. The opportunity to lead sections of the activity encouraged girls in particular to grow in confidence and physical literacy.  </w:t>
            </w:r>
            <w:r w:rsidRPr="00CA0580">
              <w:rPr>
                <w:rFonts w:ascii="Gill Sans MT" w:eastAsia="Times New Roman" w:hAnsi="Gill Sans MT" w:cs="Calibri"/>
                <w:color w:val="000000"/>
                <w:lang w:eastAsia="en-GB"/>
              </w:rPr>
              <w:t xml:space="preserve">Our </w:t>
            </w:r>
            <w:r w:rsidRPr="00B63511">
              <w:rPr>
                <w:rFonts w:ascii="Gill Sans MT" w:eastAsia="Times New Roman" w:hAnsi="Gill Sans MT" w:cs="Calibri"/>
                <w:color w:val="000000"/>
                <w:lang w:eastAsia="en-GB"/>
              </w:rPr>
              <w:t xml:space="preserve">Activity Leaders trained youth and community group leaders, followed by an initial inspiring Group visit to the National Park for Geocaching. </w:t>
            </w:r>
            <w:r w:rsidRPr="00CA0580">
              <w:rPr>
                <w:rFonts w:ascii="Gill Sans MT" w:eastAsia="Times New Roman" w:hAnsi="Gill Sans MT" w:cs="Calibri"/>
                <w:color w:val="000000"/>
                <w:lang w:eastAsia="en-GB"/>
              </w:rPr>
              <w:t xml:space="preserve"> We helped extend the programme to four neighbouring unitary authority areas,</w:t>
            </w:r>
            <w:r w:rsidRPr="00B63511">
              <w:rPr>
                <w:rFonts w:ascii="Gill Sans MT" w:eastAsia="Times New Roman" w:hAnsi="Gill Sans MT" w:cs="Calibri"/>
                <w:color w:val="000000"/>
                <w:lang w:eastAsia="en-GB"/>
              </w:rPr>
              <w:t xml:space="preserve"> support</w:t>
            </w:r>
            <w:r w:rsidRPr="00CA0580">
              <w:rPr>
                <w:rFonts w:ascii="Gill Sans MT" w:eastAsia="Times New Roman" w:hAnsi="Gill Sans MT" w:cs="Calibri"/>
                <w:color w:val="000000"/>
                <w:lang w:eastAsia="en-GB"/>
              </w:rPr>
              <w:t>ing</w:t>
            </w:r>
            <w:r w:rsidRPr="00B63511">
              <w:rPr>
                <w:rFonts w:ascii="Gill Sans MT" w:eastAsia="Times New Roman" w:hAnsi="Gill Sans MT" w:cs="Calibri"/>
                <w:color w:val="000000"/>
                <w:lang w:eastAsia="en-GB"/>
              </w:rPr>
              <w:t xml:space="preserve"> groups to establish and use Geotrails.  The project was granted an extension by Sport Wales for a third year for 2017/18.</w:t>
            </w:r>
          </w:p>
        </w:tc>
      </w:tr>
      <w:tr w:rsidR="00B63511" w:rsidRPr="00CA0580" w14:paraId="2DECA7C7" w14:textId="77777777" w:rsidTr="00F9247B">
        <w:trPr>
          <w:trHeight w:val="345"/>
        </w:trPr>
        <w:tc>
          <w:tcPr>
            <w:tcW w:w="3533" w:type="dxa"/>
            <w:tcBorders>
              <w:top w:val="single" w:sz="4" w:space="0" w:color="auto"/>
              <w:left w:val="single" w:sz="24" w:space="0" w:color="auto"/>
              <w:bottom w:val="single" w:sz="4" w:space="0" w:color="auto"/>
              <w:right w:val="single" w:sz="4" w:space="0" w:color="auto"/>
            </w:tcBorders>
            <w:shd w:val="clear" w:color="auto" w:fill="auto"/>
            <w:hideMark/>
          </w:tcPr>
          <w:p w14:paraId="201756E0"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young people</w:t>
            </w:r>
          </w:p>
        </w:tc>
        <w:tc>
          <w:tcPr>
            <w:tcW w:w="1106"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6C8207" w14:textId="77777777" w:rsidR="00B63511" w:rsidRPr="00B63511" w:rsidRDefault="00B63511" w:rsidP="00B63511">
            <w:pPr>
              <w:spacing w:after="0" w:line="240" w:lineRule="auto"/>
              <w:jc w:val="right"/>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300</w:t>
            </w:r>
          </w:p>
        </w:tc>
        <w:tc>
          <w:tcPr>
            <w:tcW w:w="1218" w:type="dxa"/>
            <w:tcBorders>
              <w:top w:val="single" w:sz="4" w:space="0" w:color="auto"/>
              <w:left w:val="single" w:sz="12" w:space="0" w:color="auto"/>
              <w:bottom w:val="single" w:sz="4" w:space="0" w:color="auto"/>
              <w:right w:val="single" w:sz="4" w:space="0" w:color="auto"/>
            </w:tcBorders>
            <w:shd w:val="clear" w:color="000000" w:fill="548235"/>
            <w:noWrap/>
            <w:vAlign w:val="center"/>
            <w:hideMark/>
          </w:tcPr>
          <w:p w14:paraId="6FC5184A" w14:textId="77777777" w:rsidR="00B63511" w:rsidRPr="00B63511" w:rsidRDefault="00B63511" w:rsidP="00B63511">
            <w:pPr>
              <w:spacing w:after="0" w:line="240" w:lineRule="auto"/>
              <w:jc w:val="right"/>
              <w:rPr>
                <w:rFonts w:ascii="Gill Sans MT" w:eastAsia="Times New Roman" w:hAnsi="Gill Sans MT" w:cs="Calibri"/>
                <w:color w:val="FFFFFF"/>
                <w:lang w:eastAsia="en-GB"/>
              </w:rPr>
            </w:pPr>
            <w:r w:rsidRPr="00B63511">
              <w:rPr>
                <w:rFonts w:ascii="Gill Sans MT" w:eastAsia="Times New Roman" w:hAnsi="Gill Sans MT" w:cs="Calibri"/>
                <w:color w:val="FFFFFF"/>
                <w:lang w:eastAsia="en-GB"/>
              </w:rPr>
              <w:t>304</w:t>
            </w:r>
          </w:p>
        </w:tc>
        <w:tc>
          <w:tcPr>
            <w:tcW w:w="3677" w:type="dxa"/>
            <w:vMerge/>
            <w:tcBorders>
              <w:top w:val="single" w:sz="8" w:space="0" w:color="auto"/>
              <w:left w:val="nil"/>
              <w:bottom w:val="single" w:sz="8" w:space="0" w:color="000000"/>
              <w:right w:val="single" w:sz="24" w:space="0" w:color="auto"/>
            </w:tcBorders>
            <w:vAlign w:val="center"/>
            <w:hideMark/>
          </w:tcPr>
          <w:p w14:paraId="7741AF3D" w14:textId="77777777" w:rsidR="00B63511" w:rsidRPr="00B63511" w:rsidRDefault="00B63511" w:rsidP="00B63511">
            <w:pPr>
              <w:spacing w:after="0" w:line="240" w:lineRule="auto"/>
              <w:rPr>
                <w:rFonts w:ascii="Gill Sans MT" w:eastAsia="Times New Roman" w:hAnsi="Gill Sans MT" w:cs="Calibri"/>
                <w:color w:val="000000"/>
                <w:lang w:eastAsia="en-GB"/>
              </w:rPr>
            </w:pPr>
          </w:p>
        </w:tc>
      </w:tr>
      <w:tr w:rsidR="00B63511" w:rsidRPr="00CA0580" w14:paraId="067750B7" w14:textId="77777777" w:rsidTr="00F9247B">
        <w:trPr>
          <w:trHeight w:val="345"/>
        </w:trPr>
        <w:tc>
          <w:tcPr>
            <w:tcW w:w="3533" w:type="dxa"/>
            <w:tcBorders>
              <w:top w:val="nil"/>
              <w:left w:val="single" w:sz="24" w:space="0" w:color="auto"/>
              <w:bottom w:val="single" w:sz="4" w:space="0" w:color="auto"/>
              <w:right w:val="single" w:sz="4" w:space="0" w:color="auto"/>
            </w:tcBorders>
            <w:shd w:val="clear" w:color="auto" w:fill="auto"/>
            <w:hideMark/>
          </w:tcPr>
          <w:p w14:paraId="6AED576E"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coaches</w:t>
            </w:r>
          </w:p>
        </w:tc>
        <w:tc>
          <w:tcPr>
            <w:tcW w:w="1106" w:type="dxa"/>
            <w:tcBorders>
              <w:top w:val="nil"/>
              <w:left w:val="nil"/>
              <w:bottom w:val="single" w:sz="4" w:space="0" w:color="auto"/>
              <w:right w:val="single" w:sz="12" w:space="0" w:color="auto"/>
            </w:tcBorders>
            <w:shd w:val="clear" w:color="auto" w:fill="auto"/>
            <w:noWrap/>
            <w:vAlign w:val="bottom"/>
            <w:hideMark/>
          </w:tcPr>
          <w:p w14:paraId="2E400482" w14:textId="77777777" w:rsidR="00B63511" w:rsidRPr="00B63511" w:rsidRDefault="00B63511" w:rsidP="00B63511">
            <w:pPr>
              <w:spacing w:after="0" w:line="240" w:lineRule="auto"/>
              <w:jc w:val="right"/>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30</w:t>
            </w:r>
          </w:p>
        </w:tc>
        <w:tc>
          <w:tcPr>
            <w:tcW w:w="1218" w:type="dxa"/>
            <w:tcBorders>
              <w:top w:val="nil"/>
              <w:left w:val="single" w:sz="12" w:space="0" w:color="auto"/>
              <w:bottom w:val="single" w:sz="4" w:space="0" w:color="auto"/>
              <w:right w:val="single" w:sz="4" w:space="0" w:color="auto"/>
            </w:tcBorders>
            <w:shd w:val="clear" w:color="000000" w:fill="548235"/>
            <w:noWrap/>
            <w:vAlign w:val="center"/>
            <w:hideMark/>
          </w:tcPr>
          <w:p w14:paraId="68F9B848" w14:textId="77777777" w:rsidR="00B63511" w:rsidRPr="00B63511" w:rsidRDefault="00B63511" w:rsidP="00B63511">
            <w:pPr>
              <w:spacing w:after="0" w:line="240" w:lineRule="auto"/>
              <w:jc w:val="right"/>
              <w:rPr>
                <w:rFonts w:ascii="Gill Sans MT" w:eastAsia="Times New Roman" w:hAnsi="Gill Sans MT" w:cs="Calibri"/>
                <w:color w:val="FFFFFF"/>
                <w:lang w:eastAsia="en-GB"/>
              </w:rPr>
            </w:pPr>
            <w:r w:rsidRPr="00B63511">
              <w:rPr>
                <w:rFonts w:ascii="Gill Sans MT" w:eastAsia="Times New Roman" w:hAnsi="Gill Sans MT" w:cs="Calibri"/>
                <w:color w:val="FFFFFF"/>
                <w:lang w:eastAsia="en-GB"/>
              </w:rPr>
              <w:t>54</w:t>
            </w:r>
          </w:p>
        </w:tc>
        <w:tc>
          <w:tcPr>
            <w:tcW w:w="3677" w:type="dxa"/>
            <w:vMerge/>
            <w:tcBorders>
              <w:top w:val="single" w:sz="8" w:space="0" w:color="auto"/>
              <w:left w:val="nil"/>
              <w:bottom w:val="single" w:sz="8" w:space="0" w:color="000000"/>
              <w:right w:val="single" w:sz="24" w:space="0" w:color="auto"/>
            </w:tcBorders>
            <w:vAlign w:val="center"/>
            <w:hideMark/>
          </w:tcPr>
          <w:p w14:paraId="4F1F7FD1" w14:textId="77777777" w:rsidR="00B63511" w:rsidRPr="00B63511" w:rsidRDefault="00B63511" w:rsidP="00B63511">
            <w:pPr>
              <w:spacing w:after="0" w:line="240" w:lineRule="auto"/>
              <w:rPr>
                <w:rFonts w:ascii="Gill Sans MT" w:eastAsia="Times New Roman" w:hAnsi="Gill Sans MT" w:cs="Calibri"/>
                <w:color w:val="000000"/>
                <w:lang w:eastAsia="en-GB"/>
              </w:rPr>
            </w:pPr>
          </w:p>
        </w:tc>
      </w:tr>
      <w:tr w:rsidR="00B63511" w:rsidRPr="00CA0580" w14:paraId="1F429C07" w14:textId="77777777" w:rsidTr="00F9247B">
        <w:trPr>
          <w:trHeight w:val="3345"/>
        </w:trPr>
        <w:tc>
          <w:tcPr>
            <w:tcW w:w="3533" w:type="dxa"/>
            <w:tcBorders>
              <w:top w:val="nil"/>
              <w:left w:val="single" w:sz="24" w:space="0" w:color="auto"/>
              <w:bottom w:val="single" w:sz="24" w:space="0" w:color="auto"/>
              <w:right w:val="nil"/>
            </w:tcBorders>
            <w:shd w:val="clear" w:color="auto" w:fill="auto"/>
            <w:hideMark/>
          </w:tcPr>
          <w:p w14:paraId="2A604384"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 </w:t>
            </w:r>
          </w:p>
        </w:tc>
        <w:tc>
          <w:tcPr>
            <w:tcW w:w="1106" w:type="dxa"/>
            <w:tcBorders>
              <w:top w:val="nil"/>
              <w:left w:val="nil"/>
              <w:bottom w:val="single" w:sz="24" w:space="0" w:color="auto"/>
            </w:tcBorders>
            <w:shd w:val="clear" w:color="auto" w:fill="auto"/>
            <w:hideMark/>
          </w:tcPr>
          <w:p w14:paraId="4A0AD9EC"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 </w:t>
            </w:r>
          </w:p>
        </w:tc>
        <w:tc>
          <w:tcPr>
            <w:tcW w:w="1218" w:type="dxa"/>
            <w:tcBorders>
              <w:top w:val="nil"/>
              <w:left w:val="nil"/>
              <w:bottom w:val="single" w:sz="24" w:space="0" w:color="auto"/>
              <w:right w:val="single" w:sz="4" w:space="0" w:color="auto"/>
            </w:tcBorders>
            <w:shd w:val="clear" w:color="auto" w:fill="auto"/>
            <w:hideMark/>
          </w:tcPr>
          <w:p w14:paraId="1D570AB4"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 </w:t>
            </w:r>
          </w:p>
        </w:tc>
        <w:tc>
          <w:tcPr>
            <w:tcW w:w="3677" w:type="dxa"/>
            <w:vMerge/>
            <w:tcBorders>
              <w:top w:val="single" w:sz="8" w:space="0" w:color="auto"/>
              <w:left w:val="single" w:sz="4" w:space="0" w:color="auto"/>
              <w:bottom w:val="single" w:sz="24" w:space="0" w:color="auto"/>
              <w:right w:val="single" w:sz="24" w:space="0" w:color="auto"/>
            </w:tcBorders>
            <w:vAlign w:val="center"/>
            <w:hideMark/>
          </w:tcPr>
          <w:p w14:paraId="2F42584F" w14:textId="77777777" w:rsidR="00B63511" w:rsidRPr="00B63511" w:rsidRDefault="00B63511" w:rsidP="00B63511">
            <w:pPr>
              <w:spacing w:after="0" w:line="240" w:lineRule="auto"/>
              <w:rPr>
                <w:rFonts w:ascii="Gill Sans MT" w:eastAsia="Times New Roman" w:hAnsi="Gill Sans MT" w:cs="Calibri"/>
                <w:color w:val="000000"/>
                <w:lang w:eastAsia="en-GB"/>
              </w:rPr>
            </w:pPr>
          </w:p>
        </w:tc>
      </w:tr>
    </w:tbl>
    <w:p w14:paraId="478BAC66" w14:textId="77777777" w:rsidR="00F9247B" w:rsidRDefault="00F9247B"/>
    <w:p w14:paraId="5461A650" w14:textId="77777777" w:rsidR="00F9247B" w:rsidRDefault="00F9247B"/>
    <w:tbl>
      <w:tblPr>
        <w:tblW w:w="9534" w:type="dxa"/>
        <w:tblInd w:w="-10" w:type="dxa"/>
        <w:tblLook w:val="04A0" w:firstRow="1" w:lastRow="0" w:firstColumn="1" w:lastColumn="0" w:noHBand="0" w:noVBand="1"/>
      </w:tblPr>
      <w:tblGrid>
        <w:gridCol w:w="3533"/>
        <w:gridCol w:w="1106"/>
        <w:gridCol w:w="1218"/>
        <w:gridCol w:w="3677"/>
      </w:tblGrid>
      <w:tr w:rsidR="00B63511" w:rsidRPr="00CA0580" w14:paraId="2CD1B4DE" w14:textId="77777777" w:rsidTr="000305D0">
        <w:trPr>
          <w:trHeight w:val="345"/>
        </w:trPr>
        <w:tc>
          <w:tcPr>
            <w:tcW w:w="4639" w:type="dxa"/>
            <w:gridSpan w:val="2"/>
            <w:tcBorders>
              <w:top w:val="single" w:sz="24" w:space="0" w:color="auto"/>
              <w:left w:val="single" w:sz="24" w:space="0" w:color="auto"/>
              <w:bottom w:val="single" w:sz="4" w:space="0" w:color="auto"/>
              <w:right w:val="single" w:sz="12" w:space="0" w:color="auto"/>
            </w:tcBorders>
            <w:shd w:val="clear" w:color="auto" w:fill="DDD9C3" w:themeFill="background2" w:themeFillShade="E6"/>
            <w:hideMark/>
          </w:tcPr>
          <w:p w14:paraId="1F6E4401" w14:textId="77777777" w:rsidR="00B63511" w:rsidRPr="00B63511" w:rsidRDefault="00B63511" w:rsidP="00B63511">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lastRenderedPageBreak/>
              <w:t>What we set out to achieve</w:t>
            </w:r>
          </w:p>
        </w:tc>
        <w:tc>
          <w:tcPr>
            <w:tcW w:w="4895" w:type="dxa"/>
            <w:gridSpan w:val="2"/>
            <w:tcBorders>
              <w:top w:val="single" w:sz="24" w:space="0" w:color="auto"/>
              <w:left w:val="single" w:sz="12" w:space="0" w:color="auto"/>
              <w:bottom w:val="single" w:sz="4" w:space="0" w:color="auto"/>
              <w:right w:val="single" w:sz="24" w:space="0" w:color="auto"/>
            </w:tcBorders>
            <w:shd w:val="clear" w:color="auto" w:fill="DDD9C3" w:themeFill="background2" w:themeFillShade="E6"/>
            <w:hideMark/>
          </w:tcPr>
          <w:p w14:paraId="6433A870" w14:textId="77777777" w:rsidR="00B63511" w:rsidRPr="00B63511" w:rsidRDefault="00B63511" w:rsidP="00B63511">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What we achieved</w:t>
            </w:r>
          </w:p>
        </w:tc>
      </w:tr>
      <w:tr w:rsidR="00B63511" w:rsidRPr="00CA0580" w14:paraId="0A940914" w14:textId="77777777" w:rsidTr="000305D0">
        <w:trPr>
          <w:trHeight w:val="360"/>
        </w:trPr>
        <w:tc>
          <w:tcPr>
            <w:tcW w:w="3533" w:type="dxa"/>
            <w:tcBorders>
              <w:top w:val="nil"/>
              <w:left w:val="single" w:sz="24" w:space="0" w:color="auto"/>
              <w:bottom w:val="single" w:sz="4" w:space="0" w:color="auto"/>
              <w:right w:val="single" w:sz="4" w:space="0" w:color="auto"/>
            </w:tcBorders>
            <w:shd w:val="clear" w:color="auto" w:fill="DDD9C3" w:themeFill="background2" w:themeFillShade="E6"/>
            <w:hideMark/>
          </w:tcPr>
          <w:p w14:paraId="04147CDF" w14:textId="77777777" w:rsidR="00B63511" w:rsidRPr="00B63511" w:rsidRDefault="00B63511" w:rsidP="00B63511">
            <w:pPr>
              <w:spacing w:after="0" w:line="240" w:lineRule="auto"/>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Action or Measure</w:t>
            </w:r>
          </w:p>
        </w:tc>
        <w:tc>
          <w:tcPr>
            <w:tcW w:w="1106" w:type="dxa"/>
            <w:tcBorders>
              <w:top w:val="nil"/>
              <w:left w:val="nil"/>
              <w:bottom w:val="single" w:sz="4" w:space="0" w:color="auto"/>
              <w:right w:val="single" w:sz="12" w:space="0" w:color="auto"/>
            </w:tcBorders>
            <w:shd w:val="clear" w:color="auto" w:fill="DDD9C3" w:themeFill="background2" w:themeFillShade="E6"/>
            <w:noWrap/>
            <w:vAlign w:val="bottom"/>
            <w:hideMark/>
          </w:tcPr>
          <w:p w14:paraId="210730C9" w14:textId="77777777" w:rsidR="00B63511" w:rsidRPr="00B63511" w:rsidRDefault="00B63511" w:rsidP="00B63511">
            <w:pPr>
              <w:spacing w:after="0" w:line="240" w:lineRule="auto"/>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Target</w:t>
            </w:r>
          </w:p>
        </w:tc>
        <w:tc>
          <w:tcPr>
            <w:tcW w:w="1218" w:type="dxa"/>
            <w:tcBorders>
              <w:top w:val="nil"/>
              <w:left w:val="single" w:sz="12" w:space="0" w:color="auto"/>
              <w:bottom w:val="single" w:sz="4" w:space="0" w:color="auto"/>
              <w:right w:val="single" w:sz="4" w:space="0" w:color="auto"/>
            </w:tcBorders>
            <w:shd w:val="clear" w:color="auto" w:fill="DDD9C3" w:themeFill="background2" w:themeFillShade="E6"/>
            <w:noWrap/>
            <w:vAlign w:val="bottom"/>
            <w:hideMark/>
          </w:tcPr>
          <w:p w14:paraId="2BE74438" w14:textId="77777777" w:rsidR="00B63511" w:rsidRPr="00B63511" w:rsidRDefault="00B63511" w:rsidP="00B63511">
            <w:pPr>
              <w:spacing w:after="0" w:line="240" w:lineRule="auto"/>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Actual</w:t>
            </w:r>
          </w:p>
        </w:tc>
        <w:tc>
          <w:tcPr>
            <w:tcW w:w="3677" w:type="dxa"/>
            <w:tcBorders>
              <w:top w:val="nil"/>
              <w:left w:val="nil"/>
              <w:bottom w:val="single" w:sz="4" w:space="0" w:color="auto"/>
              <w:right w:val="single" w:sz="24" w:space="0" w:color="auto"/>
            </w:tcBorders>
            <w:shd w:val="clear" w:color="auto" w:fill="DDD9C3" w:themeFill="background2" w:themeFillShade="E6"/>
            <w:noWrap/>
            <w:vAlign w:val="bottom"/>
            <w:hideMark/>
          </w:tcPr>
          <w:p w14:paraId="6230F0D5" w14:textId="77777777" w:rsidR="00B63511" w:rsidRPr="00B63511" w:rsidRDefault="00B63511" w:rsidP="00B63511">
            <w:pPr>
              <w:spacing w:after="0" w:line="240" w:lineRule="auto"/>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Commentary</w:t>
            </w:r>
          </w:p>
        </w:tc>
      </w:tr>
      <w:tr w:rsidR="00B63511" w:rsidRPr="00CA0580" w14:paraId="02E32FD7" w14:textId="77777777" w:rsidTr="000305D0">
        <w:trPr>
          <w:trHeight w:val="2430"/>
        </w:trPr>
        <w:tc>
          <w:tcPr>
            <w:tcW w:w="3533" w:type="dxa"/>
            <w:tcBorders>
              <w:top w:val="single" w:sz="8" w:space="0" w:color="auto"/>
              <w:left w:val="single" w:sz="24" w:space="0" w:color="auto"/>
              <w:bottom w:val="single" w:sz="24" w:space="0" w:color="auto"/>
              <w:right w:val="single" w:sz="4" w:space="0" w:color="auto"/>
            </w:tcBorders>
            <w:shd w:val="clear" w:color="auto" w:fill="auto"/>
            <w:hideMark/>
          </w:tcPr>
          <w:p w14:paraId="6C2CF4BE"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Symbol" w:hAnsi="Gill Sans MT" w:cs="Symbol"/>
                <w:color w:val="000000"/>
                <w:lang w:eastAsia="en-GB"/>
              </w:rPr>
              <w:t xml:space="preserve">We will sustainably manage the Rights of Way network for residents and visitors of all abilities and backgrounds by delivering at least 4 projects from the </w:t>
            </w:r>
            <w:r w:rsidRPr="00B63511">
              <w:rPr>
                <w:rFonts w:ascii="Gill Sans MT" w:eastAsia="Symbol" w:hAnsi="Gill Sans MT" w:cs="Symbol"/>
                <w:b/>
                <w:color w:val="000000"/>
                <w:lang w:eastAsia="en-GB"/>
              </w:rPr>
              <w:t>Rights of Way Improvement Plan</w:t>
            </w:r>
            <w:r w:rsidRPr="00B63511">
              <w:rPr>
                <w:rFonts w:ascii="Gill Sans MT" w:eastAsia="Symbol" w:hAnsi="Gill Sans MT" w:cs="Symbol"/>
                <w:color w:val="000000"/>
                <w:lang w:eastAsia="en-GB"/>
              </w:rPr>
              <w:t xml:space="preserve">. </w:t>
            </w:r>
          </w:p>
        </w:tc>
        <w:tc>
          <w:tcPr>
            <w:tcW w:w="1106" w:type="dxa"/>
            <w:tcBorders>
              <w:top w:val="single" w:sz="8" w:space="0" w:color="auto"/>
              <w:left w:val="nil"/>
              <w:bottom w:val="single" w:sz="24" w:space="0" w:color="auto"/>
              <w:right w:val="single" w:sz="12" w:space="0" w:color="auto"/>
            </w:tcBorders>
            <w:shd w:val="clear" w:color="auto" w:fill="auto"/>
            <w:noWrap/>
            <w:vAlign w:val="center"/>
            <w:hideMark/>
          </w:tcPr>
          <w:p w14:paraId="13B60ADF"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Complete</w:t>
            </w:r>
          </w:p>
        </w:tc>
        <w:tc>
          <w:tcPr>
            <w:tcW w:w="1218" w:type="dxa"/>
            <w:tcBorders>
              <w:top w:val="single" w:sz="8" w:space="0" w:color="auto"/>
              <w:left w:val="single" w:sz="12" w:space="0" w:color="auto"/>
              <w:bottom w:val="single" w:sz="24" w:space="0" w:color="auto"/>
              <w:right w:val="single" w:sz="4" w:space="0" w:color="auto"/>
            </w:tcBorders>
            <w:shd w:val="clear" w:color="000000" w:fill="548235"/>
            <w:noWrap/>
            <w:vAlign w:val="center"/>
            <w:hideMark/>
          </w:tcPr>
          <w:p w14:paraId="49CBCB94" w14:textId="77777777" w:rsidR="00B63511" w:rsidRPr="00B63511" w:rsidRDefault="00B63511" w:rsidP="00B63511">
            <w:pPr>
              <w:spacing w:after="0" w:line="240" w:lineRule="auto"/>
              <w:rPr>
                <w:rFonts w:ascii="Gill Sans MT" w:eastAsia="Times New Roman" w:hAnsi="Gill Sans MT" w:cs="Calibri"/>
                <w:color w:val="FFFFFF"/>
                <w:lang w:eastAsia="en-GB"/>
              </w:rPr>
            </w:pPr>
            <w:r w:rsidRPr="00B63511">
              <w:rPr>
                <w:rFonts w:ascii="Gill Sans MT" w:eastAsia="Times New Roman" w:hAnsi="Gill Sans MT" w:cs="Calibri"/>
                <w:color w:val="FFFFFF"/>
                <w:lang w:eastAsia="en-GB"/>
              </w:rPr>
              <w:t>Completed</w:t>
            </w:r>
          </w:p>
        </w:tc>
        <w:tc>
          <w:tcPr>
            <w:tcW w:w="3677" w:type="dxa"/>
            <w:tcBorders>
              <w:top w:val="single" w:sz="8" w:space="0" w:color="auto"/>
              <w:left w:val="nil"/>
              <w:bottom w:val="single" w:sz="24" w:space="0" w:color="auto"/>
              <w:right w:val="single" w:sz="24" w:space="0" w:color="auto"/>
            </w:tcBorders>
            <w:shd w:val="clear" w:color="auto" w:fill="auto"/>
            <w:hideMark/>
          </w:tcPr>
          <w:p w14:paraId="2A4DB9F2"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All projects completed by end March 2017.</w:t>
            </w:r>
          </w:p>
        </w:tc>
      </w:tr>
      <w:tr w:rsidR="00B63511" w:rsidRPr="00CA0580" w14:paraId="2F0E7FB7" w14:textId="77777777" w:rsidTr="000305D0">
        <w:trPr>
          <w:trHeight w:val="315"/>
        </w:trPr>
        <w:tc>
          <w:tcPr>
            <w:tcW w:w="3533" w:type="dxa"/>
            <w:tcBorders>
              <w:top w:val="single" w:sz="24" w:space="0" w:color="auto"/>
              <w:left w:val="nil"/>
              <w:bottom w:val="single" w:sz="24" w:space="0" w:color="auto"/>
              <w:right w:val="nil"/>
            </w:tcBorders>
            <w:shd w:val="clear" w:color="auto" w:fill="auto"/>
            <w:noWrap/>
            <w:vAlign w:val="bottom"/>
          </w:tcPr>
          <w:p w14:paraId="60AF040D" w14:textId="77777777" w:rsidR="00B63511" w:rsidRPr="00B63511" w:rsidRDefault="00B63511" w:rsidP="00B63511">
            <w:pPr>
              <w:spacing w:after="0" w:line="240" w:lineRule="auto"/>
              <w:rPr>
                <w:rFonts w:ascii="Gill Sans MT" w:eastAsia="Times New Roman" w:hAnsi="Gill Sans MT" w:cs="Calibri"/>
                <w:color w:val="000000"/>
                <w:lang w:eastAsia="en-GB"/>
              </w:rPr>
            </w:pPr>
          </w:p>
        </w:tc>
        <w:tc>
          <w:tcPr>
            <w:tcW w:w="1106" w:type="dxa"/>
            <w:tcBorders>
              <w:top w:val="single" w:sz="24" w:space="0" w:color="auto"/>
              <w:left w:val="nil"/>
              <w:bottom w:val="single" w:sz="24" w:space="0" w:color="auto"/>
              <w:right w:val="nil"/>
            </w:tcBorders>
            <w:shd w:val="clear" w:color="auto" w:fill="auto"/>
            <w:noWrap/>
            <w:vAlign w:val="bottom"/>
          </w:tcPr>
          <w:p w14:paraId="353B425D" w14:textId="77777777" w:rsidR="00B63511" w:rsidRPr="00B63511" w:rsidRDefault="00B63511" w:rsidP="00B63511">
            <w:pPr>
              <w:spacing w:after="0" w:line="240" w:lineRule="auto"/>
              <w:rPr>
                <w:rFonts w:ascii="Gill Sans MT" w:eastAsia="Times New Roman" w:hAnsi="Gill Sans MT" w:cs="Times New Roman"/>
                <w:sz w:val="20"/>
                <w:szCs w:val="20"/>
                <w:lang w:eastAsia="en-GB"/>
              </w:rPr>
            </w:pPr>
          </w:p>
        </w:tc>
        <w:tc>
          <w:tcPr>
            <w:tcW w:w="1218" w:type="dxa"/>
            <w:tcBorders>
              <w:top w:val="single" w:sz="24" w:space="0" w:color="auto"/>
              <w:left w:val="nil"/>
              <w:bottom w:val="single" w:sz="24" w:space="0" w:color="auto"/>
              <w:right w:val="nil"/>
            </w:tcBorders>
            <w:shd w:val="clear" w:color="auto" w:fill="auto"/>
            <w:noWrap/>
            <w:vAlign w:val="bottom"/>
          </w:tcPr>
          <w:p w14:paraId="3D6DB9E2" w14:textId="77777777" w:rsidR="00B63511" w:rsidRPr="00B63511" w:rsidRDefault="00B63511" w:rsidP="00B63511">
            <w:pPr>
              <w:spacing w:after="0" w:line="240" w:lineRule="auto"/>
              <w:rPr>
                <w:rFonts w:ascii="Gill Sans MT" w:eastAsia="Times New Roman" w:hAnsi="Gill Sans MT" w:cs="Times New Roman"/>
                <w:sz w:val="20"/>
                <w:szCs w:val="20"/>
                <w:lang w:eastAsia="en-GB"/>
              </w:rPr>
            </w:pPr>
          </w:p>
        </w:tc>
        <w:tc>
          <w:tcPr>
            <w:tcW w:w="3677" w:type="dxa"/>
            <w:tcBorders>
              <w:top w:val="single" w:sz="24" w:space="0" w:color="auto"/>
              <w:left w:val="nil"/>
              <w:bottom w:val="single" w:sz="24" w:space="0" w:color="auto"/>
              <w:right w:val="nil"/>
            </w:tcBorders>
            <w:shd w:val="clear" w:color="auto" w:fill="auto"/>
            <w:noWrap/>
            <w:vAlign w:val="bottom"/>
          </w:tcPr>
          <w:p w14:paraId="3580F39C" w14:textId="77777777" w:rsidR="00B63511" w:rsidRPr="00B63511" w:rsidRDefault="00B63511" w:rsidP="00B63511">
            <w:pPr>
              <w:spacing w:after="0" w:line="240" w:lineRule="auto"/>
              <w:rPr>
                <w:rFonts w:ascii="Gill Sans MT" w:eastAsia="Times New Roman" w:hAnsi="Gill Sans MT" w:cs="Times New Roman"/>
                <w:sz w:val="20"/>
                <w:szCs w:val="20"/>
                <w:lang w:eastAsia="en-GB"/>
              </w:rPr>
            </w:pPr>
          </w:p>
        </w:tc>
      </w:tr>
      <w:tr w:rsidR="00B63511" w:rsidRPr="00CA0580" w14:paraId="1559C988" w14:textId="77777777" w:rsidTr="000305D0">
        <w:trPr>
          <w:trHeight w:val="3465"/>
        </w:trPr>
        <w:tc>
          <w:tcPr>
            <w:tcW w:w="3533" w:type="dxa"/>
            <w:tcBorders>
              <w:top w:val="single" w:sz="24" w:space="0" w:color="auto"/>
              <w:left w:val="single" w:sz="24" w:space="0" w:color="auto"/>
              <w:bottom w:val="single" w:sz="24" w:space="0" w:color="auto"/>
              <w:right w:val="single" w:sz="4" w:space="0" w:color="auto"/>
            </w:tcBorders>
            <w:shd w:val="clear" w:color="auto" w:fill="auto"/>
            <w:hideMark/>
          </w:tcPr>
          <w:p w14:paraId="5A46535D"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Symbol" w:hAnsi="Gill Sans MT" w:cs="Symbol"/>
                <w:color w:val="000000"/>
                <w:lang w:eastAsia="en-GB"/>
              </w:rPr>
              <w:t>We will aim to revise and update the Rights of Way and visitor management services:</w:t>
            </w:r>
            <w:r w:rsidRPr="00B63511">
              <w:rPr>
                <w:rFonts w:ascii="Gill Sans MT" w:eastAsia="Symbol" w:hAnsi="Gill Sans MT" w:cs="Symbol"/>
                <w:b/>
                <w:bCs/>
                <w:color w:val="000000"/>
                <w:lang w:eastAsia="en-GB"/>
              </w:rPr>
              <w:t xml:space="preserve"> Rights of Way finance review</w:t>
            </w:r>
          </w:p>
        </w:tc>
        <w:tc>
          <w:tcPr>
            <w:tcW w:w="1106" w:type="dxa"/>
            <w:tcBorders>
              <w:top w:val="single" w:sz="24" w:space="0" w:color="auto"/>
              <w:left w:val="nil"/>
              <w:bottom w:val="single" w:sz="24" w:space="0" w:color="auto"/>
              <w:right w:val="single" w:sz="12" w:space="0" w:color="auto"/>
            </w:tcBorders>
            <w:shd w:val="clear" w:color="auto" w:fill="auto"/>
            <w:noWrap/>
            <w:vAlign w:val="center"/>
            <w:hideMark/>
          </w:tcPr>
          <w:p w14:paraId="56F9065A"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Progress</w:t>
            </w:r>
          </w:p>
        </w:tc>
        <w:tc>
          <w:tcPr>
            <w:tcW w:w="1218" w:type="dxa"/>
            <w:tcBorders>
              <w:top w:val="single" w:sz="24" w:space="0" w:color="auto"/>
              <w:left w:val="single" w:sz="12" w:space="0" w:color="auto"/>
              <w:bottom w:val="single" w:sz="24" w:space="0" w:color="auto"/>
              <w:right w:val="single" w:sz="4" w:space="0" w:color="auto"/>
            </w:tcBorders>
            <w:shd w:val="clear" w:color="000000" w:fill="548235"/>
            <w:noWrap/>
            <w:vAlign w:val="center"/>
            <w:hideMark/>
          </w:tcPr>
          <w:p w14:paraId="2A75964B" w14:textId="77777777" w:rsidR="00B63511" w:rsidRPr="00B63511" w:rsidRDefault="00B63511" w:rsidP="00B63511">
            <w:pPr>
              <w:spacing w:after="0" w:line="240" w:lineRule="auto"/>
              <w:jc w:val="center"/>
              <w:rPr>
                <w:rFonts w:ascii="Gill Sans MT" w:eastAsia="Times New Roman" w:hAnsi="Gill Sans MT" w:cs="Calibri"/>
                <w:color w:val="FFFFFF"/>
                <w:lang w:eastAsia="en-GB"/>
              </w:rPr>
            </w:pPr>
            <w:r w:rsidRPr="00B63511">
              <w:rPr>
                <w:rFonts w:ascii="Gill Sans MT" w:eastAsia="Times New Roman" w:hAnsi="Gill Sans MT" w:cs="Calibri"/>
                <w:color w:val="FFFFFF"/>
                <w:lang w:eastAsia="en-GB"/>
              </w:rPr>
              <w:t>Progressed</w:t>
            </w:r>
          </w:p>
        </w:tc>
        <w:tc>
          <w:tcPr>
            <w:tcW w:w="3677" w:type="dxa"/>
            <w:tcBorders>
              <w:top w:val="single" w:sz="24" w:space="0" w:color="auto"/>
              <w:left w:val="nil"/>
              <w:bottom w:val="single" w:sz="24" w:space="0" w:color="auto"/>
              <w:right w:val="single" w:sz="24" w:space="0" w:color="auto"/>
            </w:tcBorders>
            <w:shd w:val="clear" w:color="auto" w:fill="auto"/>
            <w:hideMark/>
          </w:tcPr>
          <w:p w14:paraId="7C138ECA"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Pending finalisation of the revised Rights of Way Delegation Agreements with five of the seven Unitary Authorities represented on the National Park Authority, negotiations have been successful in increasing unitary authorities' financial contributions, so that these are now slightly closer to meeting the full costs of RoW regulation and management in the BBNP.</w:t>
            </w:r>
          </w:p>
        </w:tc>
      </w:tr>
      <w:tr w:rsidR="00B63511" w:rsidRPr="00CA0580" w14:paraId="59BF1928" w14:textId="77777777" w:rsidTr="000305D0">
        <w:trPr>
          <w:trHeight w:val="360"/>
        </w:trPr>
        <w:tc>
          <w:tcPr>
            <w:tcW w:w="3533" w:type="dxa"/>
            <w:tcBorders>
              <w:top w:val="single" w:sz="24" w:space="0" w:color="auto"/>
              <w:left w:val="nil"/>
              <w:bottom w:val="single" w:sz="24" w:space="0" w:color="auto"/>
              <w:right w:val="nil"/>
            </w:tcBorders>
            <w:shd w:val="clear" w:color="auto" w:fill="auto"/>
            <w:hideMark/>
          </w:tcPr>
          <w:p w14:paraId="30951A7C" w14:textId="77777777" w:rsidR="00B63511" w:rsidRPr="00B63511" w:rsidRDefault="00B63511" w:rsidP="00B63511">
            <w:pPr>
              <w:spacing w:after="0" w:line="240" w:lineRule="auto"/>
              <w:rPr>
                <w:rFonts w:ascii="Gill Sans MT" w:eastAsia="Times New Roman" w:hAnsi="Gill Sans MT" w:cs="Calibri"/>
                <w:color w:val="000000"/>
                <w:lang w:eastAsia="en-GB"/>
              </w:rPr>
            </w:pPr>
          </w:p>
        </w:tc>
        <w:tc>
          <w:tcPr>
            <w:tcW w:w="1106" w:type="dxa"/>
            <w:tcBorders>
              <w:top w:val="single" w:sz="24" w:space="0" w:color="auto"/>
              <w:left w:val="nil"/>
              <w:bottom w:val="single" w:sz="24" w:space="0" w:color="auto"/>
              <w:right w:val="nil"/>
            </w:tcBorders>
            <w:shd w:val="clear" w:color="auto" w:fill="auto"/>
            <w:noWrap/>
            <w:vAlign w:val="center"/>
            <w:hideMark/>
          </w:tcPr>
          <w:p w14:paraId="6325C3BD" w14:textId="77777777" w:rsidR="00B63511" w:rsidRPr="00B63511" w:rsidRDefault="00B63511" w:rsidP="00B63511">
            <w:pPr>
              <w:spacing w:after="0" w:line="240" w:lineRule="auto"/>
              <w:rPr>
                <w:rFonts w:ascii="Gill Sans MT" w:eastAsia="Times New Roman" w:hAnsi="Gill Sans MT" w:cs="Times New Roman"/>
                <w:sz w:val="20"/>
                <w:szCs w:val="20"/>
                <w:lang w:eastAsia="en-GB"/>
              </w:rPr>
            </w:pPr>
          </w:p>
        </w:tc>
        <w:tc>
          <w:tcPr>
            <w:tcW w:w="1218" w:type="dxa"/>
            <w:tcBorders>
              <w:top w:val="single" w:sz="24" w:space="0" w:color="auto"/>
              <w:left w:val="nil"/>
              <w:bottom w:val="single" w:sz="24" w:space="0" w:color="auto"/>
              <w:right w:val="nil"/>
            </w:tcBorders>
            <w:shd w:val="clear" w:color="auto" w:fill="auto"/>
            <w:noWrap/>
            <w:vAlign w:val="center"/>
            <w:hideMark/>
          </w:tcPr>
          <w:p w14:paraId="3AD30872" w14:textId="77777777" w:rsidR="00B63511" w:rsidRPr="00B63511" w:rsidRDefault="00B63511" w:rsidP="00B63511">
            <w:pPr>
              <w:spacing w:after="0" w:line="240" w:lineRule="auto"/>
              <w:rPr>
                <w:rFonts w:ascii="Gill Sans MT" w:eastAsia="Times New Roman" w:hAnsi="Gill Sans MT" w:cs="Times New Roman"/>
                <w:sz w:val="20"/>
                <w:szCs w:val="20"/>
                <w:lang w:eastAsia="en-GB"/>
              </w:rPr>
            </w:pPr>
          </w:p>
        </w:tc>
        <w:tc>
          <w:tcPr>
            <w:tcW w:w="3677" w:type="dxa"/>
            <w:tcBorders>
              <w:top w:val="single" w:sz="24" w:space="0" w:color="auto"/>
              <w:left w:val="nil"/>
              <w:bottom w:val="single" w:sz="24" w:space="0" w:color="auto"/>
              <w:right w:val="nil"/>
            </w:tcBorders>
            <w:shd w:val="clear" w:color="auto" w:fill="auto"/>
            <w:hideMark/>
          </w:tcPr>
          <w:p w14:paraId="4CF7CEA3" w14:textId="77777777" w:rsidR="00B63511" w:rsidRPr="00B63511" w:rsidRDefault="00B63511" w:rsidP="00B63511">
            <w:pPr>
              <w:spacing w:after="0" w:line="240" w:lineRule="auto"/>
              <w:rPr>
                <w:rFonts w:ascii="Gill Sans MT" w:eastAsia="Times New Roman" w:hAnsi="Gill Sans MT" w:cs="Times New Roman"/>
                <w:sz w:val="20"/>
                <w:szCs w:val="20"/>
                <w:lang w:eastAsia="en-GB"/>
              </w:rPr>
            </w:pPr>
          </w:p>
        </w:tc>
      </w:tr>
      <w:tr w:rsidR="00B63511" w:rsidRPr="00CA0580" w14:paraId="54A57254" w14:textId="77777777" w:rsidTr="000305D0">
        <w:trPr>
          <w:trHeight w:val="345"/>
        </w:trPr>
        <w:tc>
          <w:tcPr>
            <w:tcW w:w="4639" w:type="dxa"/>
            <w:gridSpan w:val="2"/>
            <w:tcBorders>
              <w:top w:val="single" w:sz="24" w:space="0" w:color="auto"/>
              <w:left w:val="single" w:sz="24" w:space="0" w:color="auto"/>
              <w:bottom w:val="single" w:sz="4" w:space="0" w:color="auto"/>
              <w:right w:val="single" w:sz="12" w:space="0" w:color="auto"/>
            </w:tcBorders>
            <w:shd w:val="clear" w:color="auto" w:fill="DDD9C3" w:themeFill="background2" w:themeFillShade="E6"/>
            <w:hideMark/>
          </w:tcPr>
          <w:p w14:paraId="1334FA7C" w14:textId="77777777" w:rsidR="00B63511" w:rsidRPr="00B63511" w:rsidRDefault="00B63511" w:rsidP="00B63511">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What we set out to achieve</w:t>
            </w:r>
          </w:p>
        </w:tc>
        <w:tc>
          <w:tcPr>
            <w:tcW w:w="4895" w:type="dxa"/>
            <w:gridSpan w:val="2"/>
            <w:tcBorders>
              <w:top w:val="single" w:sz="24" w:space="0" w:color="auto"/>
              <w:left w:val="single" w:sz="12" w:space="0" w:color="auto"/>
              <w:bottom w:val="single" w:sz="4" w:space="0" w:color="auto"/>
              <w:right w:val="single" w:sz="24" w:space="0" w:color="auto"/>
            </w:tcBorders>
            <w:shd w:val="clear" w:color="auto" w:fill="DDD9C3" w:themeFill="background2" w:themeFillShade="E6"/>
            <w:hideMark/>
          </w:tcPr>
          <w:p w14:paraId="727A308C" w14:textId="77777777" w:rsidR="00B63511" w:rsidRPr="00B63511" w:rsidRDefault="00B63511" w:rsidP="00B63511">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What we achieved</w:t>
            </w:r>
          </w:p>
        </w:tc>
      </w:tr>
      <w:tr w:rsidR="00B63511" w:rsidRPr="00CA0580" w14:paraId="78BF2CBD" w14:textId="77777777" w:rsidTr="000305D0">
        <w:trPr>
          <w:trHeight w:val="360"/>
        </w:trPr>
        <w:tc>
          <w:tcPr>
            <w:tcW w:w="3533" w:type="dxa"/>
            <w:tcBorders>
              <w:top w:val="nil"/>
              <w:left w:val="single" w:sz="24" w:space="0" w:color="auto"/>
              <w:bottom w:val="single" w:sz="4" w:space="0" w:color="auto"/>
              <w:right w:val="single" w:sz="4" w:space="0" w:color="auto"/>
            </w:tcBorders>
            <w:shd w:val="clear" w:color="auto" w:fill="DDD9C3" w:themeFill="background2" w:themeFillShade="E6"/>
            <w:hideMark/>
          </w:tcPr>
          <w:p w14:paraId="6A1FE9F0" w14:textId="77777777" w:rsidR="00B63511" w:rsidRPr="00B63511" w:rsidRDefault="00B63511" w:rsidP="000032AD">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Action or Measure</w:t>
            </w:r>
          </w:p>
        </w:tc>
        <w:tc>
          <w:tcPr>
            <w:tcW w:w="1106" w:type="dxa"/>
            <w:tcBorders>
              <w:top w:val="nil"/>
              <w:left w:val="nil"/>
              <w:bottom w:val="single" w:sz="4" w:space="0" w:color="auto"/>
              <w:right w:val="single" w:sz="12" w:space="0" w:color="auto"/>
            </w:tcBorders>
            <w:shd w:val="clear" w:color="auto" w:fill="DDD9C3" w:themeFill="background2" w:themeFillShade="E6"/>
            <w:noWrap/>
            <w:vAlign w:val="bottom"/>
            <w:hideMark/>
          </w:tcPr>
          <w:p w14:paraId="655E8BD4" w14:textId="77777777" w:rsidR="00B63511" w:rsidRPr="00B63511" w:rsidRDefault="00B63511" w:rsidP="000032AD">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Target</w:t>
            </w:r>
          </w:p>
        </w:tc>
        <w:tc>
          <w:tcPr>
            <w:tcW w:w="1218" w:type="dxa"/>
            <w:tcBorders>
              <w:top w:val="nil"/>
              <w:left w:val="single" w:sz="12" w:space="0" w:color="auto"/>
              <w:bottom w:val="single" w:sz="4" w:space="0" w:color="auto"/>
              <w:right w:val="single" w:sz="4" w:space="0" w:color="auto"/>
            </w:tcBorders>
            <w:shd w:val="clear" w:color="auto" w:fill="DDD9C3" w:themeFill="background2" w:themeFillShade="E6"/>
            <w:noWrap/>
            <w:vAlign w:val="bottom"/>
            <w:hideMark/>
          </w:tcPr>
          <w:p w14:paraId="77273694" w14:textId="77777777" w:rsidR="00B63511" w:rsidRPr="00B63511" w:rsidRDefault="00B63511" w:rsidP="000032AD">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Actual</w:t>
            </w:r>
          </w:p>
        </w:tc>
        <w:tc>
          <w:tcPr>
            <w:tcW w:w="3677" w:type="dxa"/>
            <w:tcBorders>
              <w:top w:val="nil"/>
              <w:left w:val="nil"/>
              <w:bottom w:val="single" w:sz="4" w:space="0" w:color="auto"/>
              <w:right w:val="single" w:sz="24" w:space="0" w:color="auto"/>
            </w:tcBorders>
            <w:shd w:val="clear" w:color="auto" w:fill="DDD9C3" w:themeFill="background2" w:themeFillShade="E6"/>
            <w:noWrap/>
            <w:vAlign w:val="bottom"/>
            <w:hideMark/>
          </w:tcPr>
          <w:p w14:paraId="3665C18E" w14:textId="77777777" w:rsidR="00B63511" w:rsidRPr="00B63511" w:rsidRDefault="00B63511" w:rsidP="000032AD">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Commentary</w:t>
            </w:r>
          </w:p>
        </w:tc>
      </w:tr>
      <w:tr w:rsidR="00B63511" w:rsidRPr="00CA0580" w14:paraId="7BA9BE66" w14:textId="77777777" w:rsidTr="000305D0">
        <w:trPr>
          <w:trHeight w:val="1395"/>
        </w:trPr>
        <w:tc>
          <w:tcPr>
            <w:tcW w:w="3533" w:type="dxa"/>
            <w:tcBorders>
              <w:top w:val="single" w:sz="8" w:space="0" w:color="auto"/>
              <w:left w:val="single" w:sz="24" w:space="0" w:color="auto"/>
              <w:bottom w:val="single" w:sz="24" w:space="0" w:color="auto"/>
              <w:right w:val="single" w:sz="4" w:space="0" w:color="auto"/>
            </w:tcBorders>
            <w:shd w:val="clear" w:color="auto" w:fill="auto"/>
            <w:hideMark/>
          </w:tcPr>
          <w:p w14:paraId="59244BCA"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Symbol" w:hAnsi="Gill Sans MT" w:cs="Symbol"/>
                <w:color w:val="000000"/>
                <w:lang w:eastAsia="en-GB"/>
              </w:rPr>
              <w:t>We will undertake a Visitor Survey in 2016/2017 that will measure basic characteristics through to visitor motivation.</w:t>
            </w:r>
          </w:p>
        </w:tc>
        <w:tc>
          <w:tcPr>
            <w:tcW w:w="1106" w:type="dxa"/>
            <w:tcBorders>
              <w:top w:val="single" w:sz="8" w:space="0" w:color="auto"/>
              <w:left w:val="nil"/>
              <w:bottom w:val="single" w:sz="24" w:space="0" w:color="auto"/>
              <w:right w:val="single" w:sz="12" w:space="0" w:color="auto"/>
            </w:tcBorders>
            <w:shd w:val="clear" w:color="auto" w:fill="auto"/>
            <w:noWrap/>
            <w:vAlign w:val="center"/>
            <w:hideMark/>
          </w:tcPr>
          <w:p w14:paraId="607C6B68"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Progress</w:t>
            </w:r>
          </w:p>
        </w:tc>
        <w:tc>
          <w:tcPr>
            <w:tcW w:w="1218" w:type="dxa"/>
            <w:tcBorders>
              <w:top w:val="single" w:sz="8" w:space="0" w:color="auto"/>
              <w:left w:val="single" w:sz="12" w:space="0" w:color="auto"/>
              <w:bottom w:val="single" w:sz="24" w:space="0" w:color="auto"/>
              <w:right w:val="single" w:sz="4" w:space="0" w:color="auto"/>
            </w:tcBorders>
            <w:shd w:val="clear" w:color="000000" w:fill="548235"/>
            <w:noWrap/>
            <w:vAlign w:val="center"/>
            <w:hideMark/>
          </w:tcPr>
          <w:p w14:paraId="20316B9F" w14:textId="77777777" w:rsidR="00B63511" w:rsidRPr="00B63511" w:rsidRDefault="00B63511" w:rsidP="00B63511">
            <w:pPr>
              <w:spacing w:after="0" w:line="240" w:lineRule="auto"/>
              <w:jc w:val="center"/>
              <w:rPr>
                <w:rFonts w:ascii="Gill Sans MT" w:eastAsia="Times New Roman" w:hAnsi="Gill Sans MT" w:cs="Calibri"/>
                <w:color w:val="FFFFFF"/>
                <w:lang w:eastAsia="en-GB"/>
              </w:rPr>
            </w:pPr>
            <w:r w:rsidRPr="00B63511">
              <w:rPr>
                <w:rFonts w:ascii="Gill Sans MT" w:eastAsia="Times New Roman" w:hAnsi="Gill Sans MT" w:cs="Calibri"/>
                <w:color w:val="FFFFFF"/>
                <w:lang w:eastAsia="en-GB"/>
              </w:rPr>
              <w:t>Progressed</w:t>
            </w:r>
          </w:p>
        </w:tc>
        <w:tc>
          <w:tcPr>
            <w:tcW w:w="3677" w:type="dxa"/>
            <w:tcBorders>
              <w:top w:val="single" w:sz="8" w:space="0" w:color="auto"/>
              <w:left w:val="nil"/>
              <w:bottom w:val="single" w:sz="24" w:space="0" w:color="auto"/>
              <w:right w:val="single" w:sz="24" w:space="0" w:color="auto"/>
            </w:tcBorders>
            <w:shd w:val="clear" w:color="auto" w:fill="auto"/>
            <w:hideMark/>
          </w:tcPr>
          <w:p w14:paraId="22FA6963"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Survey collected and analysed within the year, reported at committee in following performance year (27 April and 22 June).</w:t>
            </w:r>
          </w:p>
        </w:tc>
      </w:tr>
    </w:tbl>
    <w:p w14:paraId="112956CA" w14:textId="7906CD00" w:rsidR="00B93FA2" w:rsidRDefault="00B93FA2"/>
    <w:p w14:paraId="14F36DAB" w14:textId="77777777" w:rsidR="00B93FA2" w:rsidRDefault="00B93FA2">
      <w:r>
        <w:br w:type="page"/>
      </w:r>
    </w:p>
    <w:tbl>
      <w:tblPr>
        <w:tblW w:w="9504" w:type="dxa"/>
        <w:tblInd w:w="-30" w:type="dxa"/>
        <w:tblLook w:val="04A0" w:firstRow="1" w:lastRow="0" w:firstColumn="1" w:lastColumn="0" w:noHBand="0" w:noVBand="1"/>
      </w:tblPr>
      <w:tblGrid>
        <w:gridCol w:w="3503"/>
        <w:gridCol w:w="1106"/>
        <w:gridCol w:w="1218"/>
        <w:gridCol w:w="3677"/>
      </w:tblGrid>
      <w:tr w:rsidR="00B63511" w:rsidRPr="00CA0580" w14:paraId="226A86DF" w14:textId="77777777" w:rsidTr="000305D0">
        <w:trPr>
          <w:trHeight w:val="345"/>
        </w:trPr>
        <w:tc>
          <w:tcPr>
            <w:tcW w:w="4609" w:type="dxa"/>
            <w:gridSpan w:val="2"/>
            <w:tcBorders>
              <w:top w:val="single" w:sz="24" w:space="0" w:color="auto"/>
              <w:left w:val="single" w:sz="24" w:space="0" w:color="auto"/>
              <w:bottom w:val="single" w:sz="4" w:space="0" w:color="auto"/>
              <w:right w:val="single" w:sz="12" w:space="0" w:color="auto"/>
            </w:tcBorders>
            <w:shd w:val="clear" w:color="auto" w:fill="DDD9C3" w:themeFill="background2" w:themeFillShade="E6"/>
            <w:hideMark/>
          </w:tcPr>
          <w:p w14:paraId="39FA3B2D" w14:textId="77777777" w:rsidR="00B63511" w:rsidRPr="00B63511" w:rsidRDefault="00B63511" w:rsidP="00B63511">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lastRenderedPageBreak/>
              <w:t>What we set out to achieve</w:t>
            </w:r>
          </w:p>
        </w:tc>
        <w:tc>
          <w:tcPr>
            <w:tcW w:w="4895" w:type="dxa"/>
            <w:gridSpan w:val="2"/>
            <w:tcBorders>
              <w:top w:val="single" w:sz="24" w:space="0" w:color="auto"/>
              <w:left w:val="single" w:sz="12" w:space="0" w:color="auto"/>
              <w:bottom w:val="single" w:sz="4" w:space="0" w:color="auto"/>
              <w:right w:val="single" w:sz="24" w:space="0" w:color="auto"/>
            </w:tcBorders>
            <w:shd w:val="clear" w:color="auto" w:fill="DDD9C3" w:themeFill="background2" w:themeFillShade="E6"/>
            <w:hideMark/>
          </w:tcPr>
          <w:p w14:paraId="4FBD0B62" w14:textId="77777777" w:rsidR="00B63511" w:rsidRPr="00B63511" w:rsidRDefault="00B63511" w:rsidP="00B63511">
            <w:pPr>
              <w:spacing w:after="0" w:line="240" w:lineRule="auto"/>
              <w:jc w:val="center"/>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What we achieved</w:t>
            </w:r>
          </w:p>
        </w:tc>
      </w:tr>
      <w:tr w:rsidR="00B63511" w:rsidRPr="00CA0580" w14:paraId="739CA473" w14:textId="77777777" w:rsidTr="000305D0">
        <w:trPr>
          <w:trHeight w:val="360"/>
        </w:trPr>
        <w:tc>
          <w:tcPr>
            <w:tcW w:w="3503" w:type="dxa"/>
            <w:tcBorders>
              <w:top w:val="nil"/>
              <w:left w:val="single" w:sz="24" w:space="0" w:color="auto"/>
              <w:bottom w:val="single" w:sz="4" w:space="0" w:color="auto"/>
              <w:right w:val="single" w:sz="4" w:space="0" w:color="auto"/>
            </w:tcBorders>
            <w:shd w:val="clear" w:color="auto" w:fill="DDD9C3" w:themeFill="background2" w:themeFillShade="E6"/>
            <w:hideMark/>
          </w:tcPr>
          <w:p w14:paraId="6BC4CB70" w14:textId="77777777" w:rsidR="00B63511" w:rsidRPr="00B63511" w:rsidRDefault="00B63511" w:rsidP="00B63511">
            <w:pPr>
              <w:spacing w:after="0" w:line="240" w:lineRule="auto"/>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Action or Measure</w:t>
            </w:r>
          </w:p>
        </w:tc>
        <w:tc>
          <w:tcPr>
            <w:tcW w:w="1106" w:type="dxa"/>
            <w:tcBorders>
              <w:top w:val="nil"/>
              <w:left w:val="nil"/>
              <w:bottom w:val="single" w:sz="4" w:space="0" w:color="auto"/>
              <w:right w:val="single" w:sz="12" w:space="0" w:color="auto"/>
            </w:tcBorders>
            <w:shd w:val="clear" w:color="auto" w:fill="DDD9C3" w:themeFill="background2" w:themeFillShade="E6"/>
            <w:noWrap/>
            <w:vAlign w:val="bottom"/>
            <w:hideMark/>
          </w:tcPr>
          <w:p w14:paraId="77BD6AE4" w14:textId="77777777" w:rsidR="00B63511" w:rsidRPr="00B63511" w:rsidRDefault="00B63511" w:rsidP="00B63511">
            <w:pPr>
              <w:spacing w:after="0" w:line="240" w:lineRule="auto"/>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Target</w:t>
            </w:r>
          </w:p>
        </w:tc>
        <w:tc>
          <w:tcPr>
            <w:tcW w:w="1218" w:type="dxa"/>
            <w:tcBorders>
              <w:top w:val="nil"/>
              <w:left w:val="single" w:sz="12" w:space="0" w:color="auto"/>
              <w:bottom w:val="single" w:sz="4" w:space="0" w:color="auto"/>
              <w:right w:val="single" w:sz="4" w:space="0" w:color="auto"/>
            </w:tcBorders>
            <w:shd w:val="clear" w:color="auto" w:fill="DDD9C3" w:themeFill="background2" w:themeFillShade="E6"/>
            <w:noWrap/>
            <w:vAlign w:val="bottom"/>
            <w:hideMark/>
          </w:tcPr>
          <w:p w14:paraId="38BA998D" w14:textId="77777777" w:rsidR="00B63511" w:rsidRPr="00B63511" w:rsidRDefault="00B63511" w:rsidP="00B63511">
            <w:pPr>
              <w:spacing w:after="0" w:line="240" w:lineRule="auto"/>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Actual</w:t>
            </w:r>
          </w:p>
        </w:tc>
        <w:tc>
          <w:tcPr>
            <w:tcW w:w="3677" w:type="dxa"/>
            <w:tcBorders>
              <w:top w:val="nil"/>
              <w:left w:val="nil"/>
              <w:bottom w:val="single" w:sz="4" w:space="0" w:color="auto"/>
              <w:right w:val="single" w:sz="24" w:space="0" w:color="auto"/>
            </w:tcBorders>
            <w:shd w:val="clear" w:color="auto" w:fill="DDD9C3" w:themeFill="background2" w:themeFillShade="E6"/>
            <w:noWrap/>
            <w:vAlign w:val="bottom"/>
            <w:hideMark/>
          </w:tcPr>
          <w:p w14:paraId="69A17F47" w14:textId="77777777" w:rsidR="00B63511" w:rsidRPr="00B63511" w:rsidRDefault="00B63511" w:rsidP="00B63511">
            <w:pPr>
              <w:spacing w:after="0" w:line="240" w:lineRule="auto"/>
              <w:rPr>
                <w:rFonts w:ascii="Gill Sans MT" w:eastAsia="Times New Roman" w:hAnsi="Gill Sans MT" w:cs="Calibri"/>
                <w:b/>
                <w:bCs/>
                <w:color w:val="000000"/>
                <w:lang w:eastAsia="en-GB"/>
              </w:rPr>
            </w:pPr>
            <w:r w:rsidRPr="00B63511">
              <w:rPr>
                <w:rFonts w:ascii="Gill Sans MT" w:eastAsia="Times New Roman" w:hAnsi="Gill Sans MT" w:cs="Calibri"/>
                <w:b/>
                <w:bCs/>
                <w:color w:val="000000"/>
                <w:lang w:eastAsia="en-GB"/>
              </w:rPr>
              <w:t>Commentary</w:t>
            </w:r>
          </w:p>
        </w:tc>
      </w:tr>
      <w:tr w:rsidR="00B63511" w:rsidRPr="00CA0580" w14:paraId="2B1B476A" w14:textId="77777777" w:rsidTr="000305D0">
        <w:trPr>
          <w:trHeight w:val="1584"/>
        </w:trPr>
        <w:tc>
          <w:tcPr>
            <w:tcW w:w="3503" w:type="dxa"/>
            <w:tcBorders>
              <w:top w:val="single" w:sz="8" w:space="0" w:color="auto"/>
              <w:left w:val="single" w:sz="24" w:space="0" w:color="auto"/>
              <w:bottom w:val="single" w:sz="4" w:space="0" w:color="auto"/>
              <w:right w:val="single" w:sz="4" w:space="0" w:color="auto"/>
            </w:tcBorders>
            <w:shd w:val="clear" w:color="auto" w:fill="auto"/>
            <w:hideMark/>
          </w:tcPr>
          <w:p w14:paraId="5B5DD1ED"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Symbol" w:hAnsi="Gill Sans MT" w:cs="Symbol"/>
                <w:color w:val="000000"/>
                <w:lang w:eastAsia="en-GB"/>
              </w:rPr>
              <w:t>Welsh Government capital funded place-based approach at key locations within the National Park to undertake infrastructure enhancement work and associated project management activity:</w:t>
            </w:r>
          </w:p>
        </w:tc>
        <w:tc>
          <w:tcPr>
            <w:tcW w:w="1106" w:type="dxa"/>
            <w:tcBorders>
              <w:top w:val="single" w:sz="8" w:space="0" w:color="auto"/>
              <w:left w:val="nil"/>
              <w:bottom w:val="single" w:sz="4" w:space="0" w:color="auto"/>
              <w:right w:val="single" w:sz="12" w:space="0" w:color="auto"/>
            </w:tcBorders>
            <w:shd w:val="clear" w:color="auto" w:fill="auto"/>
            <w:noWrap/>
            <w:vAlign w:val="bottom"/>
            <w:hideMark/>
          </w:tcPr>
          <w:p w14:paraId="394B5E92"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 </w:t>
            </w:r>
          </w:p>
        </w:tc>
        <w:tc>
          <w:tcPr>
            <w:tcW w:w="1218" w:type="dxa"/>
            <w:tcBorders>
              <w:top w:val="single" w:sz="8" w:space="0" w:color="auto"/>
              <w:left w:val="single" w:sz="12" w:space="0" w:color="auto"/>
              <w:bottom w:val="single" w:sz="4" w:space="0" w:color="auto"/>
              <w:right w:val="nil"/>
            </w:tcBorders>
            <w:shd w:val="clear" w:color="auto" w:fill="auto"/>
            <w:noWrap/>
            <w:vAlign w:val="bottom"/>
            <w:hideMark/>
          </w:tcPr>
          <w:p w14:paraId="1B77C8FB"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 </w:t>
            </w:r>
          </w:p>
        </w:tc>
        <w:tc>
          <w:tcPr>
            <w:tcW w:w="3677" w:type="dxa"/>
            <w:tcBorders>
              <w:top w:val="single" w:sz="8" w:space="0" w:color="auto"/>
              <w:left w:val="nil"/>
              <w:bottom w:val="single" w:sz="4" w:space="0" w:color="auto"/>
              <w:right w:val="single" w:sz="24" w:space="0" w:color="auto"/>
            </w:tcBorders>
            <w:shd w:val="clear" w:color="auto" w:fill="auto"/>
            <w:hideMark/>
          </w:tcPr>
          <w:p w14:paraId="5D65F2AA"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 </w:t>
            </w:r>
          </w:p>
        </w:tc>
      </w:tr>
      <w:tr w:rsidR="00B63511" w:rsidRPr="00CA0580" w14:paraId="0A229466" w14:textId="77777777" w:rsidTr="000305D0">
        <w:trPr>
          <w:trHeight w:val="1035"/>
        </w:trPr>
        <w:tc>
          <w:tcPr>
            <w:tcW w:w="3503" w:type="dxa"/>
            <w:tcBorders>
              <w:top w:val="single" w:sz="4" w:space="0" w:color="auto"/>
              <w:left w:val="single" w:sz="24" w:space="0" w:color="auto"/>
              <w:bottom w:val="single" w:sz="4" w:space="0" w:color="auto"/>
              <w:right w:val="single" w:sz="4" w:space="0" w:color="auto"/>
            </w:tcBorders>
            <w:shd w:val="clear" w:color="auto" w:fill="auto"/>
            <w:hideMark/>
          </w:tcPr>
          <w:p w14:paraId="508F7750"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Llyn y Fan Fach Access Improvements</w:t>
            </w:r>
          </w:p>
        </w:tc>
        <w:tc>
          <w:tcPr>
            <w:tcW w:w="1106" w:type="dxa"/>
            <w:tcBorders>
              <w:top w:val="single" w:sz="4" w:space="0" w:color="auto"/>
              <w:left w:val="nil"/>
              <w:bottom w:val="single" w:sz="4" w:space="0" w:color="auto"/>
              <w:right w:val="single" w:sz="12" w:space="0" w:color="auto"/>
            </w:tcBorders>
            <w:shd w:val="clear" w:color="auto" w:fill="auto"/>
            <w:noWrap/>
            <w:vAlign w:val="center"/>
            <w:hideMark/>
          </w:tcPr>
          <w:p w14:paraId="2AE10EAE"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Progress</w:t>
            </w:r>
          </w:p>
        </w:tc>
        <w:tc>
          <w:tcPr>
            <w:tcW w:w="1218" w:type="dxa"/>
            <w:tcBorders>
              <w:top w:val="single" w:sz="4" w:space="0" w:color="auto"/>
              <w:left w:val="single" w:sz="12" w:space="0" w:color="auto"/>
              <w:bottom w:val="single" w:sz="4" w:space="0" w:color="auto"/>
              <w:right w:val="single" w:sz="4" w:space="0" w:color="auto"/>
            </w:tcBorders>
            <w:shd w:val="clear" w:color="000000" w:fill="548235"/>
            <w:noWrap/>
            <w:vAlign w:val="center"/>
            <w:hideMark/>
          </w:tcPr>
          <w:p w14:paraId="16FD0227" w14:textId="77777777" w:rsidR="00B63511" w:rsidRPr="00B63511" w:rsidRDefault="00B63511" w:rsidP="00B63511">
            <w:pPr>
              <w:spacing w:after="0" w:line="240" w:lineRule="auto"/>
              <w:jc w:val="center"/>
              <w:rPr>
                <w:rFonts w:ascii="Gill Sans MT" w:eastAsia="Times New Roman" w:hAnsi="Gill Sans MT" w:cs="Calibri"/>
                <w:color w:val="FFFFFF"/>
                <w:lang w:eastAsia="en-GB"/>
              </w:rPr>
            </w:pPr>
            <w:r w:rsidRPr="00B63511">
              <w:rPr>
                <w:rFonts w:ascii="Gill Sans MT" w:eastAsia="Times New Roman" w:hAnsi="Gill Sans MT" w:cs="Calibri"/>
                <w:color w:val="FFFFFF"/>
                <w:lang w:eastAsia="en-GB"/>
              </w:rPr>
              <w:t>Progressed</w:t>
            </w:r>
          </w:p>
        </w:tc>
        <w:tc>
          <w:tcPr>
            <w:tcW w:w="3677" w:type="dxa"/>
            <w:tcBorders>
              <w:top w:val="nil"/>
              <w:left w:val="nil"/>
              <w:bottom w:val="single" w:sz="4" w:space="0" w:color="auto"/>
              <w:right w:val="single" w:sz="24" w:space="0" w:color="auto"/>
            </w:tcBorders>
            <w:shd w:val="clear" w:color="auto" w:fill="auto"/>
            <w:hideMark/>
          </w:tcPr>
          <w:p w14:paraId="03485CF3"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Quotes have been sought for some of the access track improvements. Major project delivery during 2017-18.</w:t>
            </w:r>
          </w:p>
        </w:tc>
      </w:tr>
      <w:tr w:rsidR="00B63511" w:rsidRPr="00CA0580" w14:paraId="3EB37CC5" w14:textId="77777777" w:rsidTr="000305D0">
        <w:trPr>
          <w:trHeight w:val="690"/>
        </w:trPr>
        <w:tc>
          <w:tcPr>
            <w:tcW w:w="3503" w:type="dxa"/>
            <w:tcBorders>
              <w:top w:val="nil"/>
              <w:left w:val="single" w:sz="24" w:space="0" w:color="auto"/>
              <w:bottom w:val="single" w:sz="4" w:space="0" w:color="auto"/>
              <w:right w:val="single" w:sz="4" w:space="0" w:color="auto"/>
            </w:tcBorders>
            <w:shd w:val="clear" w:color="auto" w:fill="auto"/>
            <w:hideMark/>
          </w:tcPr>
          <w:p w14:paraId="6BA3B06C"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New Pay and Display machines at visitor centres.</w:t>
            </w:r>
          </w:p>
        </w:tc>
        <w:tc>
          <w:tcPr>
            <w:tcW w:w="1106" w:type="dxa"/>
            <w:tcBorders>
              <w:top w:val="nil"/>
              <w:left w:val="nil"/>
              <w:bottom w:val="single" w:sz="4" w:space="0" w:color="auto"/>
              <w:right w:val="single" w:sz="12" w:space="0" w:color="auto"/>
            </w:tcBorders>
            <w:shd w:val="clear" w:color="auto" w:fill="auto"/>
            <w:noWrap/>
            <w:vAlign w:val="center"/>
            <w:hideMark/>
          </w:tcPr>
          <w:p w14:paraId="01B405E2"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Complete</w:t>
            </w:r>
          </w:p>
        </w:tc>
        <w:tc>
          <w:tcPr>
            <w:tcW w:w="1218" w:type="dxa"/>
            <w:tcBorders>
              <w:top w:val="nil"/>
              <w:left w:val="single" w:sz="12" w:space="0" w:color="auto"/>
              <w:bottom w:val="single" w:sz="4" w:space="0" w:color="auto"/>
              <w:right w:val="single" w:sz="4" w:space="0" w:color="auto"/>
            </w:tcBorders>
            <w:shd w:val="clear" w:color="000000" w:fill="548235"/>
            <w:noWrap/>
            <w:vAlign w:val="center"/>
            <w:hideMark/>
          </w:tcPr>
          <w:p w14:paraId="72524D98" w14:textId="77777777" w:rsidR="00B63511" w:rsidRPr="00B63511" w:rsidRDefault="00B63511" w:rsidP="00B63511">
            <w:pPr>
              <w:spacing w:after="0" w:line="240" w:lineRule="auto"/>
              <w:rPr>
                <w:rFonts w:ascii="Gill Sans MT" w:eastAsia="Times New Roman" w:hAnsi="Gill Sans MT" w:cs="Calibri"/>
                <w:color w:val="FFFFFF"/>
                <w:lang w:eastAsia="en-GB"/>
              </w:rPr>
            </w:pPr>
            <w:r w:rsidRPr="00B63511">
              <w:rPr>
                <w:rFonts w:ascii="Gill Sans MT" w:eastAsia="Times New Roman" w:hAnsi="Gill Sans MT" w:cs="Calibri"/>
                <w:color w:val="FFFFFF"/>
                <w:lang w:eastAsia="en-GB"/>
              </w:rPr>
              <w:t>Completed</w:t>
            </w:r>
          </w:p>
        </w:tc>
        <w:tc>
          <w:tcPr>
            <w:tcW w:w="3677" w:type="dxa"/>
            <w:tcBorders>
              <w:top w:val="nil"/>
              <w:left w:val="nil"/>
              <w:bottom w:val="single" w:sz="4" w:space="0" w:color="auto"/>
              <w:right w:val="single" w:sz="24" w:space="0" w:color="auto"/>
            </w:tcBorders>
            <w:shd w:val="clear" w:color="auto" w:fill="auto"/>
            <w:hideMark/>
          </w:tcPr>
          <w:p w14:paraId="5A77BDA6"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New machines in place.</w:t>
            </w:r>
          </w:p>
        </w:tc>
      </w:tr>
      <w:tr w:rsidR="00B63511" w:rsidRPr="00CA0580" w14:paraId="27014C43" w14:textId="77777777" w:rsidTr="000305D0">
        <w:trPr>
          <w:trHeight w:val="1725"/>
        </w:trPr>
        <w:tc>
          <w:tcPr>
            <w:tcW w:w="3503" w:type="dxa"/>
            <w:tcBorders>
              <w:top w:val="nil"/>
              <w:left w:val="single" w:sz="24" w:space="0" w:color="auto"/>
              <w:bottom w:val="single" w:sz="4" w:space="0" w:color="auto"/>
              <w:right w:val="single" w:sz="4" w:space="0" w:color="auto"/>
            </w:tcBorders>
            <w:shd w:val="clear" w:color="auto" w:fill="auto"/>
            <w:hideMark/>
          </w:tcPr>
          <w:p w14:paraId="06C667E3"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Pont ar Daf Landscape Improvements</w:t>
            </w:r>
          </w:p>
        </w:tc>
        <w:tc>
          <w:tcPr>
            <w:tcW w:w="1106" w:type="dxa"/>
            <w:tcBorders>
              <w:top w:val="nil"/>
              <w:left w:val="nil"/>
              <w:bottom w:val="single" w:sz="4" w:space="0" w:color="auto"/>
              <w:right w:val="single" w:sz="12" w:space="0" w:color="auto"/>
            </w:tcBorders>
            <w:shd w:val="clear" w:color="auto" w:fill="auto"/>
            <w:noWrap/>
            <w:vAlign w:val="center"/>
            <w:hideMark/>
          </w:tcPr>
          <w:p w14:paraId="048C2C89"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Progress</w:t>
            </w:r>
          </w:p>
        </w:tc>
        <w:tc>
          <w:tcPr>
            <w:tcW w:w="1218" w:type="dxa"/>
            <w:tcBorders>
              <w:top w:val="nil"/>
              <w:left w:val="single" w:sz="12" w:space="0" w:color="auto"/>
              <w:bottom w:val="single" w:sz="4" w:space="0" w:color="auto"/>
              <w:right w:val="single" w:sz="4" w:space="0" w:color="auto"/>
            </w:tcBorders>
            <w:shd w:val="clear" w:color="000000" w:fill="548235"/>
            <w:noWrap/>
            <w:vAlign w:val="center"/>
            <w:hideMark/>
          </w:tcPr>
          <w:p w14:paraId="109538AC" w14:textId="77777777" w:rsidR="00B63511" w:rsidRPr="00B63511" w:rsidRDefault="00B63511" w:rsidP="00B63511">
            <w:pPr>
              <w:spacing w:after="0" w:line="240" w:lineRule="auto"/>
              <w:jc w:val="center"/>
              <w:rPr>
                <w:rFonts w:ascii="Gill Sans MT" w:eastAsia="Times New Roman" w:hAnsi="Gill Sans MT" w:cs="Calibri"/>
                <w:color w:val="FFFFFF"/>
                <w:lang w:eastAsia="en-GB"/>
              </w:rPr>
            </w:pPr>
            <w:r w:rsidRPr="00B63511">
              <w:rPr>
                <w:rFonts w:ascii="Gill Sans MT" w:eastAsia="Times New Roman" w:hAnsi="Gill Sans MT" w:cs="Calibri"/>
                <w:color w:val="FFFFFF"/>
                <w:lang w:eastAsia="en-GB"/>
              </w:rPr>
              <w:t>Progressed</w:t>
            </w:r>
          </w:p>
        </w:tc>
        <w:tc>
          <w:tcPr>
            <w:tcW w:w="3677" w:type="dxa"/>
            <w:tcBorders>
              <w:top w:val="nil"/>
              <w:left w:val="nil"/>
              <w:bottom w:val="single" w:sz="4" w:space="0" w:color="auto"/>
              <w:right w:val="single" w:sz="24" w:space="0" w:color="auto"/>
            </w:tcBorders>
            <w:shd w:val="clear" w:color="auto" w:fill="auto"/>
            <w:hideMark/>
          </w:tcPr>
          <w:p w14:paraId="47ABDB1A"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Project completion is dependent upon project brief from the landowner, National Trust, and is influenced by outcome of planning application for Pont ar Daf car park.</w:t>
            </w:r>
          </w:p>
        </w:tc>
      </w:tr>
      <w:tr w:rsidR="00B63511" w:rsidRPr="00CA0580" w14:paraId="6770CFE4" w14:textId="77777777" w:rsidTr="000305D0">
        <w:trPr>
          <w:trHeight w:val="1725"/>
        </w:trPr>
        <w:tc>
          <w:tcPr>
            <w:tcW w:w="3503" w:type="dxa"/>
            <w:tcBorders>
              <w:top w:val="nil"/>
              <w:left w:val="single" w:sz="24" w:space="0" w:color="auto"/>
              <w:bottom w:val="single" w:sz="4" w:space="0" w:color="auto"/>
              <w:right w:val="single" w:sz="4" w:space="0" w:color="auto"/>
            </w:tcBorders>
            <w:shd w:val="clear" w:color="auto" w:fill="auto"/>
            <w:hideMark/>
          </w:tcPr>
          <w:p w14:paraId="77D77BAE"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Pontneddfechan traffic management</w:t>
            </w:r>
          </w:p>
        </w:tc>
        <w:tc>
          <w:tcPr>
            <w:tcW w:w="1106" w:type="dxa"/>
            <w:tcBorders>
              <w:top w:val="nil"/>
              <w:left w:val="nil"/>
              <w:bottom w:val="single" w:sz="4" w:space="0" w:color="auto"/>
              <w:right w:val="single" w:sz="12" w:space="0" w:color="auto"/>
            </w:tcBorders>
            <w:shd w:val="clear" w:color="auto" w:fill="auto"/>
            <w:noWrap/>
            <w:vAlign w:val="center"/>
            <w:hideMark/>
          </w:tcPr>
          <w:p w14:paraId="20B0BE25"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Progress</w:t>
            </w:r>
          </w:p>
        </w:tc>
        <w:tc>
          <w:tcPr>
            <w:tcW w:w="1218" w:type="dxa"/>
            <w:tcBorders>
              <w:top w:val="nil"/>
              <w:left w:val="single" w:sz="12" w:space="0" w:color="auto"/>
              <w:bottom w:val="single" w:sz="4" w:space="0" w:color="auto"/>
              <w:right w:val="single" w:sz="4" w:space="0" w:color="auto"/>
            </w:tcBorders>
            <w:shd w:val="clear" w:color="000000" w:fill="548235"/>
            <w:noWrap/>
            <w:vAlign w:val="center"/>
            <w:hideMark/>
          </w:tcPr>
          <w:p w14:paraId="377B55B4" w14:textId="77777777" w:rsidR="00B63511" w:rsidRPr="00B63511" w:rsidRDefault="00B63511" w:rsidP="00B63511">
            <w:pPr>
              <w:spacing w:after="0" w:line="240" w:lineRule="auto"/>
              <w:jc w:val="center"/>
              <w:rPr>
                <w:rFonts w:ascii="Gill Sans MT" w:eastAsia="Times New Roman" w:hAnsi="Gill Sans MT" w:cs="Calibri"/>
                <w:color w:val="FFFFFF"/>
                <w:lang w:eastAsia="en-GB"/>
              </w:rPr>
            </w:pPr>
            <w:r w:rsidRPr="00B63511">
              <w:rPr>
                <w:rFonts w:ascii="Gill Sans MT" w:eastAsia="Times New Roman" w:hAnsi="Gill Sans MT" w:cs="Calibri"/>
                <w:color w:val="FFFFFF"/>
                <w:lang w:eastAsia="en-GB"/>
              </w:rPr>
              <w:t>Progressed</w:t>
            </w:r>
          </w:p>
        </w:tc>
        <w:tc>
          <w:tcPr>
            <w:tcW w:w="3677" w:type="dxa"/>
            <w:tcBorders>
              <w:top w:val="nil"/>
              <w:left w:val="nil"/>
              <w:bottom w:val="single" w:sz="4" w:space="0" w:color="auto"/>
              <w:right w:val="single" w:sz="24" w:space="0" w:color="auto"/>
            </w:tcBorders>
            <w:shd w:val="clear" w:color="auto" w:fill="auto"/>
            <w:hideMark/>
          </w:tcPr>
          <w:p w14:paraId="1193A014"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Cash will be offered to Neath Port Talbot to assist with verge side parking improvements. This forms part of wider efforts to review and improve visitor and traffic management here.</w:t>
            </w:r>
          </w:p>
        </w:tc>
      </w:tr>
      <w:tr w:rsidR="00B63511" w:rsidRPr="00CA0580" w14:paraId="25D1F239" w14:textId="77777777" w:rsidTr="000305D0">
        <w:trPr>
          <w:trHeight w:val="2775"/>
        </w:trPr>
        <w:tc>
          <w:tcPr>
            <w:tcW w:w="3503" w:type="dxa"/>
            <w:tcBorders>
              <w:top w:val="nil"/>
              <w:left w:val="single" w:sz="24" w:space="0" w:color="auto"/>
              <w:bottom w:val="single" w:sz="24" w:space="0" w:color="auto"/>
              <w:right w:val="single" w:sz="4" w:space="0" w:color="auto"/>
            </w:tcBorders>
            <w:shd w:val="clear" w:color="auto" w:fill="auto"/>
            <w:hideMark/>
          </w:tcPr>
          <w:p w14:paraId="6DE4599B"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Upland Restoration Black Mountains</w:t>
            </w:r>
          </w:p>
        </w:tc>
        <w:tc>
          <w:tcPr>
            <w:tcW w:w="1106" w:type="dxa"/>
            <w:tcBorders>
              <w:top w:val="single" w:sz="4" w:space="0" w:color="auto"/>
              <w:left w:val="single" w:sz="4" w:space="0" w:color="auto"/>
              <w:bottom w:val="single" w:sz="24" w:space="0" w:color="auto"/>
              <w:right w:val="single" w:sz="12" w:space="0" w:color="auto"/>
            </w:tcBorders>
            <w:shd w:val="clear" w:color="auto" w:fill="auto"/>
            <w:noWrap/>
            <w:vAlign w:val="center"/>
            <w:hideMark/>
          </w:tcPr>
          <w:p w14:paraId="6C4E9235"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Complete</w:t>
            </w:r>
          </w:p>
        </w:tc>
        <w:tc>
          <w:tcPr>
            <w:tcW w:w="1218" w:type="dxa"/>
            <w:tcBorders>
              <w:top w:val="single" w:sz="4" w:space="0" w:color="auto"/>
              <w:left w:val="single" w:sz="12" w:space="0" w:color="auto"/>
              <w:bottom w:val="single" w:sz="24" w:space="0" w:color="auto"/>
              <w:right w:val="single" w:sz="4" w:space="0" w:color="auto"/>
            </w:tcBorders>
            <w:shd w:val="clear" w:color="000000" w:fill="548235"/>
            <w:noWrap/>
            <w:vAlign w:val="center"/>
            <w:hideMark/>
          </w:tcPr>
          <w:p w14:paraId="1D4BE1AF" w14:textId="77777777" w:rsidR="00B63511" w:rsidRPr="00B63511" w:rsidRDefault="00B63511" w:rsidP="00B63511">
            <w:pPr>
              <w:spacing w:after="0" w:line="240" w:lineRule="auto"/>
              <w:rPr>
                <w:rFonts w:ascii="Gill Sans MT" w:eastAsia="Times New Roman" w:hAnsi="Gill Sans MT" w:cs="Calibri"/>
                <w:color w:val="FFFFFF"/>
                <w:lang w:eastAsia="en-GB"/>
              </w:rPr>
            </w:pPr>
            <w:r w:rsidRPr="00B63511">
              <w:rPr>
                <w:rFonts w:ascii="Gill Sans MT" w:eastAsia="Times New Roman" w:hAnsi="Gill Sans MT" w:cs="Calibri"/>
                <w:color w:val="FFFFFF"/>
                <w:lang w:eastAsia="en-GB"/>
              </w:rPr>
              <w:t>Completed</w:t>
            </w:r>
          </w:p>
        </w:tc>
        <w:tc>
          <w:tcPr>
            <w:tcW w:w="3677" w:type="dxa"/>
            <w:tcBorders>
              <w:top w:val="nil"/>
              <w:left w:val="single" w:sz="4" w:space="0" w:color="auto"/>
              <w:bottom w:val="single" w:sz="24" w:space="0" w:color="auto"/>
              <w:right w:val="single" w:sz="24" w:space="0" w:color="auto"/>
            </w:tcBorders>
            <w:shd w:val="clear" w:color="auto" w:fill="auto"/>
            <w:hideMark/>
          </w:tcPr>
          <w:p w14:paraId="031DB5BE" w14:textId="77777777" w:rsidR="00B63511" w:rsidRPr="00B63511" w:rsidRDefault="00B63511" w:rsidP="00B63511">
            <w:pPr>
              <w:spacing w:after="0" w:line="240" w:lineRule="auto"/>
              <w:rPr>
                <w:rFonts w:ascii="Gill Sans MT" w:eastAsia="Times New Roman" w:hAnsi="Gill Sans MT" w:cs="Calibri"/>
                <w:color w:val="000000"/>
                <w:lang w:eastAsia="en-GB"/>
              </w:rPr>
            </w:pPr>
            <w:r w:rsidRPr="00B63511">
              <w:rPr>
                <w:rFonts w:ascii="Gill Sans MT" w:eastAsia="Times New Roman" w:hAnsi="Gill Sans MT" w:cs="Calibri"/>
                <w:color w:val="000000"/>
                <w:lang w:eastAsia="en-GB"/>
              </w:rPr>
              <w:t>Works commissioned and completed by end March 2017. Works are a continuation of those funded under Nature Fund and Welsh Government Access Grants, including path construction and peat protection. The RDP Sustainable Management Scheme will also provide continuity.</w:t>
            </w:r>
          </w:p>
        </w:tc>
      </w:tr>
    </w:tbl>
    <w:p w14:paraId="02463108" w14:textId="77777777" w:rsidR="00E72642" w:rsidRPr="00CA0580" w:rsidRDefault="00E72642" w:rsidP="002C7EC8">
      <w:pPr>
        <w:spacing w:line="240" w:lineRule="auto"/>
        <w:rPr>
          <w:rFonts w:ascii="Gill Sans MT" w:hAnsi="Gill Sans MT" w:cs="GillSansMT,Bold"/>
          <w:bCs/>
          <w:color w:val="000000"/>
        </w:rPr>
      </w:pPr>
    </w:p>
    <w:p w14:paraId="59D3AC7D" w14:textId="77777777" w:rsidR="00E72642" w:rsidRPr="00CA0580" w:rsidRDefault="00E72642">
      <w:pPr>
        <w:rPr>
          <w:rFonts w:ascii="Gill Sans MT" w:hAnsi="Gill Sans MT" w:cs="GillSansMT,Bold"/>
          <w:bCs/>
          <w:color w:val="000000"/>
        </w:rPr>
      </w:pPr>
      <w:r w:rsidRPr="00CA0580">
        <w:rPr>
          <w:rFonts w:ascii="Gill Sans MT" w:hAnsi="Gill Sans MT" w:cs="GillSansMT,Bold"/>
          <w:bCs/>
          <w:color w:val="000000"/>
        </w:rPr>
        <w:br w:type="page"/>
      </w:r>
    </w:p>
    <w:p w14:paraId="288D142D" w14:textId="77777777" w:rsidR="00DA2625" w:rsidRPr="00CA0580" w:rsidRDefault="004C05C1" w:rsidP="002C7EC8">
      <w:pPr>
        <w:spacing w:line="240" w:lineRule="auto"/>
        <w:rPr>
          <w:rFonts w:ascii="Gill Sans MT" w:hAnsi="Gill Sans MT" w:cs="GillSansMT,Bold"/>
          <w:b/>
          <w:bCs/>
          <w:color w:val="000000"/>
        </w:rPr>
      </w:pPr>
      <w:r w:rsidRPr="00CA0580">
        <w:rPr>
          <w:rFonts w:ascii="Gill Sans MT" w:hAnsi="Gill Sans MT" w:cs="GillSansMT,Bold"/>
          <w:b/>
          <w:bCs/>
          <w:color w:val="000000"/>
        </w:rPr>
        <w:lastRenderedPageBreak/>
        <w:t xml:space="preserve">3.4 </w:t>
      </w:r>
      <w:r w:rsidR="00DA2625" w:rsidRPr="00CA0580">
        <w:rPr>
          <w:rFonts w:ascii="Gill Sans MT" w:hAnsi="Gill Sans MT" w:cs="GillSansMT,Bold"/>
          <w:b/>
          <w:bCs/>
          <w:color w:val="000000"/>
        </w:rPr>
        <w:t>Communities and Businesses</w:t>
      </w:r>
    </w:p>
    <w:p w14:paraId="474BC7E2" w14:textId="77777777" w:rsidR="00E72642" w:rsidRPr="00CA0580" w:rsidRDefault="00E72642" w:rsidP="00E72642">
      <w:pPr>
        <w:spacing w:line="240" w:lineRule="auto"/>
        <w:rPr>
          <w:rFonts w:ascii="Gill Sans MT" w:hAnsi="Gill Sans MT"/>
          <w:b/>
        </w:rPr>
      </w:pPr>
      <w:r w:rsidRPr="00CA0580">
        <w:rPr>
          <w:rFonts w:ascii="Gill Sans MT" w:hAnsi="Gill Sans MT"/>
          <w:b/>
        </w:rPr>
        <w:t>Improvement Priority 4:</w:t>
      </w:r>
      <w:r w:rsidRPr="00CA0580">
        <w:rPr>
          <w:rFonts w:ascii="Gill Sans MT" w:hAnsi="Gill Sans MT"/>
          <w:b/>
          <w:i/>
        </w:rPr>
        <w:t xml:space="preserve"> The vitality &amp; viability of communities and their businesses will be supported with the aim of developing a sense of shared responsibility.  Work with the tourism sector will be particularly prioritised whilst understanding and awareness amongst visitors and residents will be promoted</w:t>
      </w:r>
    </w:p>
    <w:tbl>
      <w:tblPr>
        <w:tblW w:w="9498" w:type="dxa"/>
        <w:tblInd w:w="-10" w:type="dxa"/>
        <w:tblLook w:val="04A0" w:firstRow="1" w:lastRow="0" w:firstColumn="1" w:lastColumn="0" w:noHBand="0" w:noVBand="1"/>
      </w:tblPr>
      <w:tblGrid>
        <w:gridCol w:w="3544"/>
        <w:gridCol w:w="992"/>
        <w:gridCol w:w="993"/>
        <w:gridCol w:w="3969"/>
      </w:tblGrid>
      <w:tr w:rsidR="00782D5D" w:rsidRPr="00782D5D" w14:paraId="3C752197" w14:textId="77777777" w:rsidTr="00EA7F31">
        <w:trPr>
          <w:trHeight w:val="345"/>
        </w:trPr>
        <w:tc>
          <w:tcPr>
            <w:tcW w:w="4536" w:type="dxa"/>
            <w:gridSpan w:val="2"/>
            <w:tcBorders>
              <w:top w:val="single" w:sz="24" w:space="0" w:color="auto"/>
              <w:left w:val="single" w:sz="24" w:space="0" w:color="auto"/>
              <w:bottom w:val="single" w:sz="4" w:space="0" w:color="auto"/>
              <w:right w:val="single" w:sz="12" w:space="0" w:color="auto"/>
            </w:tcBorders>
            <w:shd w:val="clear" w:color="auto" w:fill="DDD9C3" w:themeFill="background2" w:themeFillShade="E6"/>
            <w:hideMark/>
          </w:tcPr>
          <w:p w14:paraId="413FF228" w14:textId="77777777" w:rsidR="00782D5D" w:rsidRPr="00782D5D" w:rsidRDefault="00782D5D" w:rsidP="00EA7F31">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What we set out to achieve</w:t>
            </w:r>
          </w:p>
        </w:tc>
        <w:tc>
          <w:tcPr>
            <w:tcW w:w="4962" w:type="dxa"/>
            <w:gridSpan w:val="2"/>
            <w:tcBorders>
              <w:top w:val="single" w:sz="24" w:space="0" w:color="auto"/>
              <w:left w:val="single" w:sz="12" w:space="0" w:color="auto"/>
              <w:bottom w:val="single" w:sz="4" w:space="0" w:color="auto"/>
              <w:right w:val="single" w:sz="24" w:space="0" w:color="auto"/>
            </w:tcBorders>
            <w:shd w:val="clear" w:color="auto" w:fill="DDD9C3" w:themeFill="background2" w:themeFillShade="E6"/>
            <w:hideMark/>
          </w:tcPr>
          <w:p w14:paraId="4D39C631" w14:textId="77777777" w:rsidR="00782D5D" w:rsidRPr="00782D5D" w:rsidRDefault="00782D5D" w:rsidP="00EA7F31">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What we achieved</w:t>
            </w:r>
          </w:p>
        </w:tc>
      </w:tr>
      <w:tr w:rsidR="00EA7F31" w:rsidRPr="00CA0580" w14:paraId="4727E54A" w14:textId="77777777" w:rsidTr="00EA7F31">
        <w:trPr>
          <w:trHeight w:val="345"/>
        </w:trPr>
        <w:tc>
          <w:tcPr>
            <w:tcW w:w="3544" w:type="dxa"/>
            <w:tcBorders>
              <w:top w:val="single" w:sz="4" w:space="0" w:color="auto"/>
              <w:left w:val="single" w:sz="24" w:space="0" w:color="auto"/>
              <w:bottom w:val="single" w:sz="4" w:space="0" w:color="auto"/>
              <w:right w:val="single" w:sz="4" w:space="0" w:color="auto"/>
            </w:tcBorders>
            <w:shd w:val="clear" w:color="auto" w:fill="DDD9C3" w:themeFill="background2" w:themeFillShade="E6"/>
            <w:hideMark/>
          </w:tcPr>
          <w:p w14:paraId="749664E2" w14:textId="77777777" w:rsidR="00782D5D" w:rsidRPr="00782D5D" w:rsidRDefault="00782D5D" w:rsidP="00EA7F31">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Action or Measure</w:t>
            </w:r>
          </w:p>
        </w:tc>
        <w:tc>
          <w:tcPr>
            <w:tcW w:w="992" w:type="dxa"/>
            <w:tcBorders>
              <w:top w:val="single" w:sz="4" w:space="0" w:color="auto"/>
              <w:left w:val="nil"/>
              <w:bottom w:val="single" w:sz="4" w:space="0" w:color="auto"/>
              <w:right w:val="single" w:sz="12" w:space="0" w:color="auto"/>
            </w:tcBorders>
            <w:shd w:val="clear" w:color="auto" w:fill="DDD9C3" w:themeFill="background2" w:themeFillShade="E6"/>
            <w:noWrap/>
            <w:vAlign w:val="bottom"/>
            <w:hideMark/>
          </w:tcPr>
          <w:p w14:paraId="48A939CC" w14:textId="77777777" w:rsidR="00782D5D" w:rsidRPr="00782D5D" w:rsidRDefault="00782D5D" w:rsidP="00EA7F31">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Target</w:t>
            </w:r>
          </w:p>
        </w:tc>
        <w:tc>
          <w:tcPr>
            <w:tcW w:w="993" w:type="dxa"/>
            <w:tcBorders>
              <w:top w:val="single" w:sz="4" w:space="0" w:color="auto"/>
              <w:left w:val="single" w:sz="12" w:space="0" w:color="auto"/>
              <w:bottom w:val="single" w:sz="4" w:space="0" w:color="auto"/>
              <w:right w:val="single" w:sz="4" w:space="0" w:color="auto"/>
            </w:tcBorders>
            <w:shd w:val="clear" w:color="auto" w:fill="DDD9C3" w:themeFill="background2" w:themeFillShade="E6"/>
            <w:noWrap/>
            <w:vAlign w:val="bottom"/>
            <w:hideMark/>
          </w:tcPr>
          <w:p w14:paraId="1F1B1F27" w14:textId="77777777" w:rsidR="00782D5D" w:rsidRPr="00782D5D" w:rsidRDefault="00782D5D" w:rsidP="00EA7F31">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Actual</w:t>
            </w:r>
          </w:p>
        </w:tc>
        <w:tc>
          <w:tcPr>
            <w:tcW w:w="3969" w:type="dxa"/>
            <w:tcBorders>
              <w:top w:val="single" w:sz="4" w:space="0" w:color="auto"/>
              <w:left w:val="nil"/>
              <w:bottom w:val="single" w:sz="4" w:space="0" w:color="auto"/>
              <w:right w:val="single" w:sz="24" w:space="0" w:color="auto"/>
            </w:tcBorders>
            <w:shd w:val="clear" w:color="auto" w:fill="DDD9C3" w:themeFill="background2" w:themeFillShade="E6"/>
            <w:noWrap/>
            <w:vAlign w:val="bottom"/>
            <w:hideMark/>
          </w:tcPr>
          <w:p w14:paraId="6E86DF0D" w14:textId="77777777" w:rsidR="00782D5D" w:rsidRPr="00782D5D" w:rsidRDefault="00782D5D" w:rsidP="00EA7F31">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Commentary</w:t>
            </w:r>
          </w:p>
        </w:tc>
      </w:tr>
      <w:tr w:rsidR="00CA0580" w:rsidRPr="00CA0580" w14:paraId="541B27F1" w14:textId="77777777" w:rsidTr="00B07B66">
        <w:trPr>
          <w:trHeight w:val="824"/>
        </w:trPr>
        <w:tc>
          <w:tcPr>
            <w:tcW w:w="3544" w:type="dxa"/>
            <w:tcBorders>
              <w:top w:val="single" w:sz="4" w:space="0" w:color="auto"/>
              <w:left w:val="single" w:sz="24" w:space="0" w:color="auto"/>
              <w:bottom w:val="single" w:sz="4" w:space="0" w:color="auto"/>
              <w:right w:val="single" w:sz="4" w:space="0" w:color="auto"/>
            </w:tcBorders>
            <w:shd w:val="clear" w:color="auto" w:fill="auto"/>
            <w:hideMark/>
          </w:tcPr>
          <w:p w14:paraId="6094338E" w14:textId="77777777" w:rsidR="00CA0580" w:rsidRPr="00782D5D" w:rsidRDefault="00CA0580" w:rsidP="00782D5D">
            <w:pPr>
              <w:spacing w:after="0" w:line="240" w:lineRule="auto"/>
              <w:rPr>
                <w:rFonts w:ascii="Gill Sans MT" w:eastAsia="Times New Roman" w:hAnsi="Gill Sans MT" w:cs="Calibri"/>
                <w:color w:val="000000"/>
                <w:lang w:eastAsia="en-GB"/>
              </w:rPr>
            </w:pPr>
            <w:r w:rsidRPr="00782D5D">
              <w:rPr>
                <w:rFonts w:ascii="Gill Sans MT" w:eastAsia="Symbol" w:hAnsi="Gill Sans MT" w:cs="Symbol"/>
                <w:color w:val="000000"/>
                <w:lang w:eastAsia="en-GB"/>
              </w:rPr>
              <w:t>We will deliver 12,500 hours of participant learning (5,000 learners x 2.5 hours)</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08AA91A" w14:textId="77777777" w:rsidR="00CA0580" w:rsidRPr="00782D5D" w:rsidRDefault="00CA0580" w:rsidP="00782D5D">
            <w:pPr>
              <w:spacing w:after="0" w:line="240" w:lineRule="auto"/>
              <w:jc w:val="center"/>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12500</w:t>
            </w:r>
          </w:p>
        </w:tc>
        <w:tc>
          <w:tcPr>
            <w:tcW w:w="993" w:type="dxa"/>
            <w:tcBorders>
              <w:top w:val="single" w:sz="4" w:space="0" w:color="auto"/>
              <w:left w:val="single" w:sz="12" w:space="0" w:color="auto"/>
              <w:bottom w:val="single" w:sz="4" w:space="0" w:color="auto"/>
              <w:right w:val="single" w:sz="4" w:space="0" w:color="auto"/>
            </w:tcBorders>
            <w:shd w:val="clear" w:color="000000" w:fill="548235"/>
            <w:noWrap/>
            <w:vAlign w:val="center"/>
            <w:hideMark/>
          </w:tcPr>
          <w:p w14:paraId="52860E1B" w14:textId="77777777" w:rsidR="00CA0580" w:rsidRPr="00782D5D" w:rsidRDefault="00CA0580" w:rsidP="00782D5D">
            <w:pPr>
              <w:spacing w:after="0" w:line="240" w:lineRule="auto"/>
              <w:jc w:val="center"/>
              <w:rPr>
                <w:rFonts w:ascii="Gill Sans MT" w:eastAsia="Times New Roman" w:hAnsi="Gill Sans MT" w:cs="Calibri"/>
                <w:color w:val="FFFFFF"/>
                <w:lang w:eastAsia="en-GB"/>
              </w:rPr>
            </w:pPr>
            <w:r w:rsidRPr="00782D5D">
              <w:rPr>
                <w:rFonts w:ascii="Gill Sans MT" w:eastAsia="Times New Roman" w:hAnsi="Gill Sans MT" w:cs="Calibri"/>
                <w:color w:val="FFFFFF"/>
                <w:lang w:eastAsia="en-GB"/>
              </w:rPr>
              <w:t>27628</w:t>
            </w:r>
          </w:p>
        </w:tc>
        <w:tc>
          <w:tcPr>
            <w:tcW w:w="3969" w:type="dxa"/>
            <w:vMerge w:val="restart"/>
            <w:tcBorders>
              <w:top w:val="single" w:sz="4" w:space="0" w:color="auto"/>
              <w:left w:val="nil"/>
              <w:right w:val="single" w:sz="24" w:space="0" w:color="auto"/>
            </w:tcBorders>
            <w:shd w:val="clear" w:color="auto" w:fill="auto"/>
            <w:hideMark/>
          </w:tcPr>
          <w:p w14:paraId="7BD7FC78" w14:textId="77777777" w:rsidR="00CA0580" w:rsidRPr="00CA0580" w:rsidRDefault="00CA0580" w:rsidP="00782D5D">
            <w:pPr>
              <w:spacing w:after="0" w:line="240" w:lineRule="auto"/>
              <w:rPr>
                <w:rFonts w:ascii="Gill Sans MT" w:eastAsia="Times New Roman" w:hAnsi="Gill Sans MT" w:cs="Calibri"/>
                <w:color w:val="000000"/>
                <w:lang w:eastAsia="en-GB"/>
              </w:rPr>
            </w:pPr>
            <w:r w:rsidRPr="00CA0580">
              <w:rPr>
                <w:rFonts w:ascii="Gill Sans MT" w:eastAsia="Times New Roman" w:hAnsi="Gill Sans MT" w:cs="Calibri"/>
                <w:color w:val="000000"/>
                <w:lang w:eastAsia="en-GB"/>
              </w:rPr>
              <w:t>The Education Service saw over 7,000 learners in the National Park, delivering over 27,000 hours of direct learning experiences. Teachers reported that their learners were inspired by the National Park and that this supported learning outcomes.</w:t>
            </w:r>
          </w:p>
          <w:p w14:paraId="27FD7F8E" w14:textId="77777777" w:rsidR="00CA0580" w:rsidRPr="00CA0580" w:rsidRDefault="00CA0580" w:rsidP="00782D5D">
            <w:pPr>
              <w:spacing w:after="0" w:line="240" w:lineRule="auto"/>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 </w:t>
            </w:r>
          </w:p>
          <w:p w14:paraId="43133D15" w14:textId="77777777" w:rsidR="00CA0580" w:rsidRPr="00782D5D" w:rsidRDefault="00CA0580" w:rsidP="00782D5D">
            <w:pPr>
              <w:spacing w:after="0" w:line="240" w:lineRule="auto"/>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 </w:t>
            </w:r>
          </w:p>
        </w:tc>
      </w:tr>
      <w:tr w:rsidR="00CA0580" w:rsidRPr="00CA0580" w14:paraId="2AFF97A0" w14:textId="77777777" w:rsidTr="00B07B66">
        <w:trPr>
          <w:trHeight w:val="552"/>
        </w:trPr>
        <w:tc>
          <w:tcPr>
            <w:tcW w:w="3544" w:type="dxa"/>
            <w:tcBorders>
              <w:top w:val="single" w:sz="4" w:space="0" w:color="auto"/>
              <w:left w:val="single" w:sz="24" w:space="0" w:color="auto"/>
              <w:bottom w:val="single" w:sz="4" w:space="0" w:color="auto"/>
              <w:right w:val="single" w:sz="4" w:space="0" w:color="auto"/>
            </w:tcBorders>
            <w:shd w:val="clear" w:color="auto" w:fill="auto"/>
            <w:hideMark/>
          </w:tcPr>
          <w:p w14:paraId="30D8362C" w14:textId="77777777" w:rsidR="00CA0580" w:rsidRPr="00782D5D" w:rsidRDefault="00CA0580" w:rsidP="00782D5D">
            <w:pPr>
              <w:spacing w:after="0" w:line="240" w:lineRule="auto"/>
              <w:rPr>
                <w:rFonts w:ascii="Gill Sans MT" w:eastAsia="Times New Roman" w:hAnsi="Gill Sans MT" w:cs="Calibri"/>
                <w:color w:val="000000"/>
                <w:lang w:eastAsia="en-GB"/>
              </w:rPr>
            </w:pPr>
            <w:r w:rsidRPr="00782D5D">
              <w:rPr>
                <w:rFonts w:ascii="Gill Sans MT" w:eastAsia="Symbol" w:hAnsi="Gill Sans MT" w:cs="Symbol"/>
                <w:color w:val="000000"/>
                <w:lang w:eastAsia="en-GB"/>
              </w:rPr>
              <w:t xml:space="preserve">We will deliver learning experiences to 5,000 learners across the park </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71A305DB" w14:textId="77777777" w:rsidR="00CA0580" w:rsidRPr="00782D5D" w:rsidRDefault="00CA0580" w:rsidP="00782D5D">
            <w:pPr>
              <w:spacing w:after="0" w:line="240" w:lineRule="auto"/>
              <w:jc w:val="center"/>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5000</w:t>
            </w:r>
          </w:p>
        </w:tc>
        <w:tc>
          <w:tcPr>
            <w:tcW w:w="993" w:type="dxa"/>
            <w:tcBorders>
              <w:top w:val="single" w:sz="4" w:space="0" w:color="auto"/>
              <w:left w:val="single" w:sz="12" w:space="0" w:color="auto"/>
              <w:bottom w:val="single" w:sz="4" w:space="0" w:color="auto"/>
              <w:right w:val="single" w:sz="4" w:space="0" w:color="auto"/>
            </w:tcBorders>
            <w:shd w:val="clear" w:color="000000" w:fill="548235"/>
            <w:noWrap/>
            <w:vAlign w:val="center"/>
            <w:hideMark/>
          </w:tcPr>
          <w:p w14:paraId="16249487" w14:textId="77777777" w:rsidR="00CA0580" w:rsidRPr="00782D5D" w:rsidRDefault="00CA0580" w:rsidP="00782D5D">
            <w:pPr>
              <w:spacing w:after="0" w:line="240" w:lineRule="auto"/>
              <w:jc w:val="center"/>
              <w:rPr>
                <w:rFonts w:ascii="Gill Sans MT" w:eastAsia="Times New Roman" w:hAnsi="Gill Sans MT" w:cs="Calibri"/>
                <w:color w:val="FFFFFF"/>
                <w:lang w:eastAsia="en-GB"/>
              </w:rPr>
            </w:pPr>
            <w:r w:rsidRPr="00782D5D">
              <w:rPr>
                <w:rFonts w:ascii="Gill Sans MT" w:eastAsia="Times New Roman" w:hAnsi="Gill Sans MT" w:cs="Calibri"/>
                <w:color w:val="FFFFFF"/>
                <w:lang w:eastAsia="en-GB"/>
              </w:rPr>
              <w:t>7596</w:t>
            </w:r>
          </w:p>
        </w:tc>
        <w:tc>
          <w:tcPr>
            <w:tcW w:w="3969" w:type="dxa"/>
            <w:vMerge/>
            <w:tcBorders>
              <w:left w:val="nil"/>
              <w:right w:val="single" w:sz="24" w:space="0" w:color="auto"/>
            </w:tcBorders>
            <w:shd w:val="clear" w:color="auto" w:fill="auto"/>
            <w:hideMark/>
          </w:tcPr>
          <w:p w14:paraId="1462BD29" w14:textId="77777777" w:rsidR="00CA0580" w:rsidRPr="00782D5D" w:rsidRDefault="00CA0580" w:rsidP="00782D5D">
            <w:pPr>
              <w:spacing w:after="0" w:line="240" w:lineRule="auto"/>
              <w:rPr>
                <w:rFonts w:ascii="Gill Sans MT" w:eastAsia="Times New Roman" w:hAnsi="Gill Sans MT" w:cs="Calibri"/>
                <w:color w:val="000000"/>
                <w:lang w:eastAsia="en-GB"/>
              </w:rPr>
            </w:pPr>
          </w:p>
        </w:tc>
      </w:tr>
      <w:tr w:rsidR="00CA0580" w:rsidRPr="00CA0580" w14:paraId="5B1E1D2A" w14:textId="77777777" w:rsidTr="00B07B66">
        <w:trPr>
          <w:trHeight w:val="1127"/>
        </w:trPr>
        <w:tc>
          <w:tcPr>
            <w:tcW w:w="3544" w:type="dxa"/>
            <w:tcBorders>
              <w:top w:val="single" w:sz="4" w:space="0" w:color="auto"/>
              <w:left w:val="single" w:sz="24" w:space="0" w:color="auto"/>
              <w:bottom w:val="single" w:sz="4" w:space="0" w:color="auto"/>
              <w:right w:val="single" w:sz="4" w:space="0" w:color="auto"/>
            </w:tcBorders>
            <w:shd w:val="clear" w:color="auto" w:fill="auto"/>
            <w:hideMark/>
          </w:tcPr>
          <w:p w14:paraId="2A68A4C7" w14:textId="77777777" w:rsidR="00CA0580" w:rsidRPr="00782D5D" w:rsidRDefault="00CA0580" w:rsidP="00782D5D">
            <w:pPr>
              <w:spacing w:after="0" w:line="240" w:lineRule="auto"/>
              <w:rPr>
                <w:rFonts w:ascii="Gill Sans MT" w:eastAsia="Times New Roman" w:hAnsi="Gill Sans MT" w:cs="Calibri"/>
                <w:color w:val="000000"/>
                <w:lang w:eastAsia="en-GB"/>
              </w:rPr>
            </w:pPr>
            <w:r w:rsidRPr="00782D5D">
              <w:rPr>
                <w:rFonts w:ascii="Gill Sans MT" w:eastAsia="Symbol" w:hAnsi="Gill Sans MT" w:cs="Symbol"/>
                <w:color w:val="000000"/>
                <w:lang w:eastAsia="en-GB"/>
              </w:rPr>
              <w:t>We will evaluate the learning experiences through responses from teachers and learners (Goal 10 points on an 11 point scale)</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0B861CFF" w14:textId="77777777" w:rsidR="00CA0580" w:rsidRPr="00782D5D" w:rsidRDefault="00CA0580" w:rsidP="00782D5D">
            <w:pPr>
              <w:spacing w:after="0" w:line="240" w:lineRule="auto"/>
              <w:jc w:val="center"/>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10</w:t>
            </w:r>
          </w:p>
        </w:tc>
        <w:tc>
          <w:tcPr>
            <w:tcW w:w="993" w:type="dxa"/>
            <w:tcBorders>
              <w:top w:val="single" w:sz="4" w:space="0" w:color="auto"/>
              <w:left w:val="single" w:sz="12" w:space="0" w:color="auto"/>
              <w:bottom w:val="single" w:sz="4" w:space="0" w:color="auto"/>
              <w:right w:val="single" w:sz="4" w:space="0" w:color="auto"/>
            </w:tcBorders>
            <w:shd w:val="clear" w:color="000000" w:fill="548235"/>
            <w:noWrap/>
            <w:vAlign w:val="center"/>
            <w:hideMark/>
          </w:tcPr>
          <w:p w14:paraId="331306AE" w14:textId="77777777" w:rsidR="00CA0580" w:rsidRPr="00782D5D" w:rsidRDefault="00CA0580" w:rsidP="00782D5D">
            <w:pPr>
              <w:spacing w:after="0" w:line="240" w:lineRule="auto"/>
              <w:jc w:val="center"/>
              <w:rPr>
                <w:rFonts w:ascii="Gill Sans MT" w:eastAsia="Times New Roman" w:hAnsi="Gill Sans MT" w:cs="Calibri"/>
                <w:color w:val="FFFFFF"/>
                <w:lang w:eastAsia="en-GB"/>
              </w:rPr>
            </w:pPr>
            <w:r w:rsidRPr="00782D5D">
              <w:rPr>
                <w:rFonts w:ascii="Gill Sans MT" w:eastAsia="Times New Roman" w:hAnsi="Gill Sans MT" w:cs="Calibri"/>
                <w:color w:val="FFFFFF"/>
                <w:lang w:eastAsia="en-GB"/>
              </w:rPr>
              <w:t>10</w:t>
            </w:r>
          </w:p>
        </w:tc>
        <w:tc>
          <w:tcPr>
            <w:tcW w:w="3969" w:type="dxa"/>
            <w:vMerge/>
            <w:tcBorders>
              <w:left w:val="nil"/>
              <w:bottom w:val="single" w:sz="4" w:space="0" w:color="auto"/>
              <w:right w:val="single" w:sz="24" w:space="0" w:color="auto"/>
            </w:tcBorders>
            <w:shd w:val="clear" w:color="auto" w:fill="auto"/>
            <w:hideMark/>
          </w:tcPr>
          <w:p w14:paraId="7BF402D8" w14:textId="77777777" w:rsidR="00CA0580" w:rsidRPr="00782D5D" w:rsidRDefault="00CA0580" w:rsidP="00782D5D">
            <w:pPr>
              <w:spacing w:after="0" w:line="240" w:lineRule="auto"/>
              <w:rPr>
                <w:rFonts w:ascii="Gill Sans MT" w:eastAsia="Times New Roman" w:hAnsi="Gill Sans MT" w:cs="Calibri"/>
                <w:color w:val="000000"/>
                <w:lang w:eastAsia="en-GB"/>
              </w:rPr>
            </w:pPr>
          </w:p>
        </w:tc>
      </w:tr>
      <w:tr w:rsidR="00782D5D" w:rsidRPr="00782D5D" w14:paraId="41D7A1FF" w14:textId="77777777" w:rsidTr="00456CEE">
        <w:trPr>
          <w:trHeight w:val="1554"/>
        </w:trPr>
        <w:tc>
          <w:tcPr>
            <w:tcW w:w="3544" w:type="dxa"/>
            <w:tcBorders>
              <w:top w:val="single" w:sz="4" w:space="0" w:color="auto"/>
              <w:left w:val="single" w:sz="24" w:space="0" w:color="auto"/>
              <w:bottom w:val="single" w:sz="4" w:space="0" w:color="auto"/>
              <w:right w:val="single" w:sz="4" w:space="0" w:color="auto"/>
            </w:tcBorders>
            <w:shd w:val="clear" w:color="auto" w:fill="auto"/>
            <w:hideMark/>
          </w:tcPr>
          <w:p w14:paraId="2D51C879" w14:textId="77777777" w:rsidR="00782D5D" w:rsidRPr="00782D5D" w:rsidRDefault="00782D5D" w:rsidP="00782D5D">
            <w:pPr>
              <w:spacing w:after="0" w:line="240" w:lineRule="auto"/>
              <w:rPr>
                <w:rFonts w:ascii="Gill Sans MT" w:eastAsia="Times New Roman" w:hAnsi="Gill Sans MT" w:cs="Calibri"/>
                <w:color w:val="000000"/>
                <w:lang w:eastAsia="en-GB"/>
              </w:rPr>
            </w:pPr>
            <w:r w:rsidRPr="00782D5D">
              <w:rPr>
                <w:rFonts w:ascii="Gill Sans MT" w:eastAsia="Symbol" w:hAnsi="Gill Sans MT" w:cs="Symbol"/>
                <w:color w:val="000000"/>
                <w:lang w:eastAsia="en-GB"/>
              </w:rPr>
              <w:t>We will provide opportunities for disadvantaged groups to visit the park through the Fairplay programme (6 groups a year from schools with 20% or more pupils on Free School Meals)</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584993B" w14:textId="77777777" w:rsidR="00782D5D" w:rsidRPr="00782D5D" w:rsidRDefault="00782D5D" w:rsidP="00782D5D">
            <w:pPr>
              <w:spacing w:after="0" w:line="240" w:lineRule="auto"/>
              <w:jc w:val="center"/>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6</w:t>
            </w:r>
          </w:p>
        </w:tc>
        <w:tc>
          <w:tcPr>
            <w:tcW w:w="993" w:type="dxa"/>
            <w:tcBorders>
              <w:top w:val="single" w:sz="4" w:space="0" w:color="auto"/>
              <w:left w:val="single" w:sz="12" w:space="0" w:color="auto"/>
              <w:bottom w:val="single" w:sz="4" w:space="0" w:color="auto"/>
              <w:right w:val="single" w:sz="4" w:space="0" w:color="auto"/>
            </w:tcBorders>
            <w:shd w:val="clear" w:color="auto" w:fill="548235"/>
            <w:noWrap/>
            <w:vAlign w:val="center"/>
            <w:hideMark/>
          </w:tcPr>
          <w:p w14:paraId="3AF74D04" w14:textId="77777777" w:rsidR="00782D5D" w:rsidRPr="00782D5D" w:rsidRDefault="00782D5D" w:rsidP="00782D5D">
            <w:pPr>
              <w:spacing w:after="0" w:line="240" w:lineRule="auto"/>
              <w:jc w:val="center"/>
              <w:rPr>
                <w:rFonts w:ascii="Gill Sans MT" w:eastAsia="Times New Roman" w:hAnsi="Gill Sans MT" w:cs="Calibri"/>
                <w:color w:val="FFFFFF"/>
                <w:lang w:eastAsia="en-GB"/>
              </w:rPr>
            </w:pPr>
            <w:r w:rsidRPr="00782D5D">
              <w:rPr>
                <w:rFonts w:ascii="Gill Sans MT" w:eastAsia="Times New Roman" w:hAnsi="Gill Sans MT" w:cs="Calibri"/>
                <w:color w:val="FFFFFF"/>
                <w:lang w:eastAsia="en-GB"/>
              </w:rPr>
              <w:t>9</w:t>
            </w:r>
          </w:p>
        </w:tc>
        <w:tc>
          <w:tcPr>
            <w:tcW w:w="3969" w:type="dxa"/>
            <w:tcBorders>
              <w:top w:val="single" w:sz="4" w:space="0" w:color="auto"/>
              <w:left w:val="nil"/>
              <w:bottom w:val="single" w:sz="4" w:space="0" w:color="auto"/>
              <w:right w:val="single" w:sz="24" w:space="0" w:color="auto"/>
            </w:tcBorders>
            <w:shd w:val="clear" w:color="auto" w:fill="auto"/>
            <w:hideMark/>
          </w:tcPr>
          <w:p w14:paraId="3C527176" w14:textId="77777777" w:rsidR="00782D5D" w:rsidRPr="00782D5D" w:rsidRDefault="00CA0580" w:rsidP="00782D5D">
            <w:pPr>
              <w:spacing w:after="0" w:line="240" w:lineRule="auto"/>
              <w:rPr>
                <w:rFonts w:ascii="Gill Sans MT" w:eastAsia="Times New Roman" w:hAnsi="Gill Sans MT" w:cs="Calibri"/>
                <w:color w:val="000000"/>
                <w:lang w:eastAsia="en-GB"/>
              </w:rPr>
            </w:pPr>
            <w:r w:rsidRPr="00CA0580">
              <w:rPr>
                <w:rFonts w:ascii="Gill Sans MT" w:eastAsia="Times New Roman" w:hAnsi="Gill Sans MT" w:cs="Calibri"/>
                <w:color w:val="000000"/>
                <w:lang w:eastAsia="en-GB"/>
              </w:rPr>
              <w:t>Our Fairplay programme continues to be oversubscirbed. The fund provides assistance with bus costs to the National Park for school visits (transport costs are the biggest barrier). Nine schools received funding this year, meaning 440 young people were able to visit and learn about the National Park who would not have been able to otherwise.</w:t>
            </w:r>
          </w:p>
        </w:tc>
      </w:tr>
      <w:tr w:rsidR="00782D5D" w:rsidRPr="00782D5D" w14:paraId="3B6B563A" w14:textId="77777777" w:rsidTr="00EA7F31">
        <w:trPr>
          <w:trHeight w:val="840"/>
        </w:trPr>
        <w:tc>
          <w:tcPr>
            <w:tcW w:w="3544" w:type="dxa"/>
            <w:tcBorders>
              <w:top w:val="single" w:sz="4" w:space="0" w:color="auto"/>
              <w:left w:val="single" w:sz="24" w:space="0" w:color="auto"/>
              <w:bottom w:val="single" w:sz="4" w:space="0" w:color="auto"/>
              <w:right w:val="single" w:sz="4" w:space="0" w:color="auto"/>
            </w:tcBorders>
            <w:shd w:val="clear" w:color="auto" w:fill="auto"/>
            <w:hideMark/>
          </w:tcPr>
          <w:p w14:paraId="086E7D38" w14:textId="77777777" w:rsidR="00782D5D" w:rsidRPr="00782D5D" w:rsidRDefault="00782D5D" w:rsidP="00782D5D">
            <w:pPr>
              <w:spacing w:after="0" w:line="240" w:lineRule="auto"/>
              <w:rPr>
                <w:rFonts w:ascii="Gill Sans MT" w:eastAsia="Times New Roman" w:hAnsi="Gill Sans MT" w:cs="Calibri"/>
                <w:color w:val="000000"/>
                <w:lang w:eastAsia="en-GB"/>
              </w:rPr>
            </w:pPr>
            <w:r w:rsidRPr="00782D5D">
              <w:rPr>
                <w:rFonts w:ascii="Gill Sans MT" w:eastAsia="Symbol" w:hAnsi="Gill Sans MT" w:cs="Symbol"/>
                <w:color w:val="000000"/>
                <w:lang w:eastAsia="en-GB"/>
              </w:rPr>
              <w:t>We will work with 3 communities of interest per year to deliver interpretation</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11C68F0F" w14:textId="77777777" w:rsidR="00782D5D" w:rsidRPr="00782D5D" w:rsidRDefault="00782D5D" w:rsidP="00782D5D">
            <w:pPr>
              <w:spacing w:after="0" w:line="240" w:lineRule="auto"/>
              <w:jc w:val="center"/>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3</w:t>
            </w:r>
          </w:p>
        </w:tc>
        <w:tc>
          <w:tcPr>
            <w:tcW w:w="993" w:type="dxa"/>
            <w:tcBorders>
              <w:top w:val="single" w:sz="4" w:space="0" w:color="auto"/>
              <w:left w:val="single" w:sz="12" w:space="0" w:color="auto"/>
              <w:bottom w:val="single" w:sz="4" w:space="0" w:color="auto"/>
              <w:right w:val="single" w:sz="4" w:space="0" w:color="auto"/>
            </w:tcBorders>
            <w:shd w:val="clear" w:color="000000" w:fill="548235"/>
            <w:noWrap/>
            <w:vAlign w:val="center"/>
            <w:hideMark/>
          </w:tcPr>
          <w:p w14:paraId="096AF165" w14:textId="77777777" w:rsidR="00782D5D" w:rsidRPr="00782D5D" w:rsidRDefault="00782D5D" w:rsidP="00782D5D">
            <w:pPr>
              <w:spacing w:after="0" w:line="240" w:lineRule="auto"/>
              <w:jc w:val="center"/>
              <w:rPr>
                <w:rFonts w:ascii="Gill Sans MT" w:eastAsia="Times New Roman" w:hAnsi="Gill Sans MT" w:cs="Calibri"/>
                <w:color w:val="FFFFFF"/>
                <w:lang w:eastAsia="en-GB"/>
              </w:rPr>
            </w:pPr>
            <w:r w:rsidRPr="00782D5D">
              <w:rPr>
                <w:rFonts w:ascii="Gill Sans MT" w:eastAsia="Times New Roman" w:hAnsi="Gill Sans MT" w:cs="Calibri"/>
                <w:color w:val="FFFFFF"/>
                <w:lang w:eastAsia="en-GB"/>
              </w:rPr>
              <w:t>5</w:t>
            </w:r>
          </w:p>
        </w:tc>
        <w:tc>
          <w:tcPr>
            <w:tcW w:w="3969" w:type="dxa"/>
            <w:tcBorders>
              <w:top w:val="single" w:sz="4" w:space="0" w:color="auto"/>
              <w:left w:val="nil"/>
              <w:bottom w:val="single" w:sz="4" w:space="0" w:color="auto"/>
              <w:right w:val="single" w:sz="24" w:space="0" w:color="auto"/>
            </w:tcBorders>
            <w:shd w:val="clear" w:color="auto" w:fill="auto"/>
            <w:hideMark/>
          </w:tcPr>
          <w:p w14:paraId="66BB52FB" w14:textId="4E80F804" w:rsidR="00782D5D" w:rsidRPr="00782D5D" w:rsidRDefault="00782D5D" w:rsidP="000305D0">
            <w:pPr>
              <w:spacing w:after="0" w:line="240" w:lineRule="auto"/>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 </w:t>
            </w:r>
            <w:r w:rsidR="00076884">
              <w:rPr>
                <w:rFonts w:ascii="Gill Sans MT" w:eastAsia="Times New Roman" w:hAnsi="Gill Sans MT" w:cs="Calibri"/>
                <w:color w:val="000000"/>
                <w:lang w:eastAsia="en-GB"/>
              </w:rPr>
              <w:t>We exceeded our target by deliveri</w:t>
            </w:r>
            <w:r w:rsidR="000305D0">
              <w:rPr>
                <w:rFonts w:ascii="Gill Sans MT" w:eastAsia="Times New Roman" w:hAnsi="Gill Sans MT" w:cs="Calibri"/>
                <w:color w:val="000000"/>
                <w:lang w:eastAsia="en-GB"/>
              </w:rPr>
              <w:t>ng to 5 communities of interest in Pontsticill and Waterfalls Country.</w:t>
            </w:r>
          </w:p>
        </w:tc>
      </w:tr>
      <w:tr w:rsidR="00CA0580" w:rsidRPr="00782D5D" w14:paraId="64878615" w14:textId="77777777" w:rsidTr="00B94E8E">
        <w:trPr>
          <w:trHeight w:val="555"/>
        </w:trPr>
        <w:tc>
          <w:tcPr>
            <w:tcW w:w="3544" w:type="dxa"/>
            <w:tcBorders>
              <w:top w:val="single" w:sz="4" w:space="0" w:color="auto"/>
              <w:left w:val="single" w:sz="24" w:space="0" w:color="auto"/>
              <w:bottom w:val="single" w:sz="4" w:space="0" w:color="auto"/>
              <w:right w:val="single" w:sz="4" w:space="0" w:color="auto"/>
            </w:tcBorders>
            <w:shd w:val="clear" w:color="auto" w:fill="auto"/>
            <w:hideMark/>
          </w:tcPr>
          <w:p w14:paraId="1FD7D041" w14:textId="77777777" w:rsidR="00CA0580" w:rsidRPr="00782D5D" w:rsidRDefault="00CA0580" w:rsidP="00CA0580">
            <w:pPr>
              <w:spacing w:after="0" w:line="240" w:lineRule="auto"/>
              <w:rPr>
                <w:rFonts w:ascii="Gill Sans MT" w:eastAsia="Times New Roman" w:hAnsi="Gill Sans MT" w:cs="Calibri"/>
                <w:color w:val="000000"/>
                <w:lang w:eastAsia="en-GB"/>
              </w:rPr>
            </w:pPr>
            <w:r w:rsidRPr="00782D5D">
              <w:rPr>
                <w:rFonts w:ascii="Gill Sans MT" w:eastAsia="Symbol" w:hAnsi="Gill Sans MT" w:cs="Symbol"/>
                <w:color w:val="000000"/>
                <w:lang w:eastAsia="en-GB"/>
              </w:rPr>
              <w:t xml:space="preserve">We will assist 4 schools in achieving the Ambassador Schools award </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55D17A5" w14:textId="77777777" w:rsidR="00CA0580" w:rsidRPr="00782D5D" w:rsidRDefault="00CA0580" w:rsidP="00CA0580">
            <w:pPr>
              <w:spacing w:after="0" w:line="240" w:lineRule="auto"/>
              <w:jc w:val="center"/>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4</w:t>
            </w:r>
          </w:p>
        </w:tc>
        <w:tc>
          <w:tcPr>
            <w:tcW w:w="993" w:type="dxa"/>
            <w:tcBorders>
              <w:top w:val="single" w:sz="4" w:space="0" w:color="auto"/>
              <w:left w:val="single" w:sz="12" w:space="0" w:color="auto"/>
              <w:bottom w:val="single" w:sz="4" w:space="0" w:color="auto"/>
              <w:right w:val="single" w:sz="4" w:space="0" w:color="auto"/>
            </w:tcBorders>
            <w:shd w:val="clear" w:color="auto" w:fill="548235"/>
            <w:noWrap/>
            <w:vAlign w:val="center"/>
            <w:hideMark/>
          </w:tcPr>
          <w:p w14:paraId="4F60DA19" w14:textId="376CEBE6" w:rsidR="00CA0580" w:rsidRPr="00782D5D" w:rsidRDefault="00B94E8E" w:rsidP="00CA0580">
            <w:pPr>
              <w:spacing w:after="0" w:line="240" w:lineRule="auto"/>
              <w:jc w:val="center"/>
              <w:rPr>
                <w:rFonts w:ascii="Gill Sans MT" w:eastAsia="Times New Roman" w:hAnsi="Gill Sans MT" w:cs="Calibri"/>
                <w:color w:val="FFFFFF"/>
                <w:lang w:eastAsia="en-GB"/>
              </w:rPr>
            </w:pPr>
            <w:r>
              <w:rPr>
                <w:rFonts w:ascii="Gill Sans MT" w:eastAsia="Times New Roman" w:hAnsi="Gill Sans MT" w:cs="Calibri"/>
                <w:color w:val="FFFFFF"/>
                <w:lang w:eastAsia="en-GB"/>
              </w:rPr>
              <w:t>5</w:t>
            </w:r>
          </w:p>
        </w:tc>
        <w:tc>
          <w:tcPr>
            <w:tcW w:w="3969" w:type="dxa"/>
            <w:tcBorders>
              <w:top w:val="single" w:sz="4" w:space="0" w:color="auto"/>
              <w:left w:val="nil"/>
              <w:bottom w:val="single" w:sz="4" w:space="0" w:color="auto"/>
              <w:right w:val="single" w:sz="24" w:space="0" w:color="auto"/>
            </w:tcBorders>
            <w:shd w:val="clear" w:color="auto" w:fill="auto"/>
            <w:hideMark/>
          </w:tcPr>
          <w:p w14:paraId="519BE405" w14:textId="77777777" w:rsidR="00CA0580" w:rsidRPr="00CA0580" w:rsidRDefault="00CA0580" w:rsidP="00CA0580">
            <w:pPr>
              <w:rPr>
                <w:rFonts w:ascii="Gill Sans MT" w:hAnsi="Gill Sans MT"/>
              </w:rPr>
            </w:pPr>
            <w:r w:rsidRPr="00CA0580">
              <w:rPr>
                <w:rFonts w:ascii="Gill Sans MT" w:hAnsi="Gill Sans MT"/>
              </w:rPr>
              <w:t xml:space="preserve">The National Park Ambassador Schools programme continues to be popular with schools and a further 5 schools received the award this year. To see the project please view: http://www.beacons-npa.gov.uk/learning/ambassador-schools/ </w:t>
            </w:r>
          </w:p>
        </w:tc>
      </w:tr>
      <w:tr w:rsidR="00CA0580" w:rsidRPr="00782D5D" w14:paraId="45AD0D09" w14:textId="77777777" w:rsidTr="00076884">
        <w:trPr>
          <w:trHeight w:val="300"/>
        </w:trPr>
        <w:tc>
          <w:tcPr>
            <w:tcW w:w="3544" w:type="dxa"/>
            <w:tcBorders>
              <w:top w:val="single" w:sz="4" w:space="0" w:color="auto"/>
              <w:left w:val="single" w:sz="24" w:space="0" w:color="auto"/>
              <w:bottom w:val="single" w:sz="4" w:space="0" w:color="auto"/>
              <w:right w:val="single" w:sz="4" w:space="0" w:color="auto"/>
            </w:tcBorders>
            <w:shd w:val="clear" w:color="auto" w:fill="auto"/>
            <w:hideMark/>
          </w:tcPr>
          <w:p w14:paraId="3E2FAD8B" w14:textId="77777777" w:rsidR="00CA0580" w:rsidRPr="00782D5D" w:rsidRDefault="00CA0580" w:rsidP="00CA0580">
            <w:pPr>
              <w:spacing w:after="0" w:line="240" w:lineRule="auto"/>
              <w:rPr>
                <w:rFonts w:ascii="Gill Sans MT" w:eastAsia="Times New Roman" w:hAnsi="Gill Sans MT" w:cs="Calibri"/>
                <w:color w:val="000000"/>
                <w:lang w:eastAsia="en-GB"/>
              </w:rPr>
            </w:pPr>
            <w:r w:rsidRPr="00782D5D">
              <w:rPr>
                <w:rFonts w:ascii="Gill Sans MT" w:eastAsia="Symbol" w:hAnsi="Gill Sans MT" w:cs="Symbol"/>
                <w:color w:val="000000"/>
                <w:lang w:eastAsia="en-GB"/>
              </w:rPr>
              <w:t>We will publicise information about the National Park in 5 healthcare settings</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6218623" w14:textId="77777777" w:rsidR="00CA0580" w:rsidRPr="00782D5D" w:rsidRDefault="00CA0580" w:rsidP="00CA0580">
            <w:pPr>
              <w:spacing w:after="0" w:line="240" w:lineRule="auto"/>
              <w:jc w:val="center"/>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5</w:t>
            </w:r>
          </w:p>
        </w:tc>
        <w:tc>
          <w:tcPr>
            <w:tcW w:w="993" w:type="dxa"/>
            <w:tcBorders>
              <w:top w:val="single" w:sz="4" w:space="0" w:color="auto"/>
              <w:left w:val="single" w:sz="12" w:space="0" w:color="auto"/>
              <w:bottom w:val="single" w:sz="4" w:space="0" w:color="auto"/>
              <w:right w:val="single" w:sz="4" w:space="0" w:color="auto"/>
            </w:tcBorders>
            <w:shd w:val="clear" w:color="auto" w:fill="548235"/>
            <w:noWrap/>
            <w:vAlign w:val="center"/>
            <w:hideMark/>
          </w:tcPr>
          <w:p w14:paraId="0F23C1FD" w14:textId="4684E3CF" w:rsidR="00CA0580" w:rsidRPr="00782D5D" w:rsidRDefault="000305D0" w:rsidP="00CA0580">
            <w:pPr>
              <w:spacing w:after="0" w:line="240" w:lineRule="auto"/>
              <w:jc w:val="center"/>
              <w:rPr>
                <w:rFonts w:ascii="Gill Sans MT" w:eastAsia="Times New Roman" w:hAnsi="Gill Sans MT" w:cs="Calibri"/>
                <w:color w:val="FFFFFF"/>
                <w:lang w:eastAsia="en-GB"/>
              </w:rPr>
            </w:pPr>
            <w:r>
              <w:rPr>
                <w:rFonts w:ascii="Gill Sans MT" w:eastAsia="Times New Roman" w:hAnsi="Gill Sans MT" w:cs="Calibri"/>
                <w:color w:val="FFFFFF"/>
                <w:lang w:eastAsia="en-GB"/>
              </w:rPr>
              <w:t>11</w:t>
            </w:r>
          </w:p>
        </w:tc>
        <w:tc>
          <w:tcPr>
            <w:tcW w:w="3969" w:type="dxa"/>
            <w:tcBorders>
              <w:top w:val="single" w:sz="4" w:space="0" w:color="auto"/>
              <w:left w:val="nil"/>
              <w:bottom w:val="single" w:sz="4" w:space="0" w:color="auto"/>
              <w:right w:val="single" w:sz="24" w:space="0" w:color="auto"/>
            </w:tcBorders>
            <w:shd w:val="clear" w:color="auto" w:fill="auto"/>
            <w:hideMark/>
          </w:tcPr>
          <w:p w14:paraId="69D5AF25" w14:textId="77777777" w:rsidR="00CA0580" w:rsidRPr="00CA0580" w:rsidRDefault="00CA0580" w:rsidP="00CA0580">
            <w:pPr>
              <w:rPr>
                <w:rFonts w:ascii="Gill Sans MT" w:hAnsi="Gill Sans MT"/>
              </w:rPr>
            </w:pPr>
            <w:r w:rsidRPr="00CA0580">
              <w:rPr>
                <w:rFonts w:ascii="Gill Sans MT" w:hAnsi="Gill Sans MT"/>
              </w:rPr>
              <w:t>Displays and National Park Map boards were put up in GP, hospital and physiotherapy waiting rooms to encourage practitioners and patients to connect with the National Park and make use of the landscape for health.</w:t>
            </w:r>
          </w:p>
        </w:tc>
      </w:tr>
      <w:tr w:rsidR="00EA7F31" w:rsidRPr="00CA0580" w14:paraId="446914BF" w14:textId="77777777" w:rsidTr="00EA7F31">
        <w:trPr>
          <w:trHeight w:val="1339"/>
        </w:trPr>
        <w:tc>
          <w:tcPr>
            <w:tcW w:w="3544" w:type="dxa"/>
            <w:tcBorders>
              <w:top w:val="single" w:sz="4" w:space="0" w:color="auto"/>
              <w:left w:val="single" w:sz="24" w:space="0" w:color="auto"/>
              <w:bottom w:val="single" w:sz="4" w:space="0" w:color="auto"/>
              <w:right w:val="single" w:sz="4" w:space="0" w:color="auto"/>
            </w:tcBorders>
            <w:shd w:val="clear" w:color="auto" w:fill="auto"/>
            <w:hideMark/>
          </w:tcPr>
          <w:p w14:paraId="1AD9F002" w14:textId="77777777" w:rsidR="00782D5D" w:rsidRPr="00782D5D" w:rsidRDefault="00782D5D" w:rsidP="00782D5D">
            <w:pPr>
              <w:spacing w:after="0" w:line="240" w:lineRule="auto"/>
              <w:rPr>
                <w:rFonts w:ascii="Gill Sans MT" w:eastAsia="Times New Roman" w:hAnsi="Gill Sans MT" w:cs="Calibri"/>
                <w:color w:val="000000"/>
                <w:lang w:eastAsia="en-GB"/>
              </w:rPr>
            </w:pPr>
            <w:r w:rsidRPr="00782D5D">
              <w:rPr>
                <w:rFonts w:ascii="Gill Sans MT" w:eastAsia="Symbol" w:hAnsi="Gill Sans MT" w:cs="Symbol"/>
                <w:color w:val="000000"/>
                <w:lang w:eastAsia="en-GB"/>
              </w:rPr>
              <w:t>We will support 50 community resilience projects with Sustainable Development Funding and development officer advice &amp; assistance</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5D9391F" w14:textId="77777777" w:rsidR="00782D5D" w:rsidRPr="00782D5D" w:rsidRDefault="00782D5D" w:rsidP="00782D5D">
            <w:pPr>
              <w:spacing w:after="0" w:line="240" w:lineRule="auto"/>
              <w:jc w:val="center"/>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50</w:t>
            </w:r>
          </w:p>
        </w:tc>
        <w:tc>
          <w:tcPr>
            <w:tcW w:w="993" w:type="dxa"/>
            <w:tcBorders>
              <w:top w:val="single" w:sz="4" w:space="0" w:color="auto"/>
              <w:left w:val="single" w:sz="12" w:space="0" w:color="auto"/>
              <w:bottom w:val="single" w:sz="4" w:space="0" w:color="auto"/>
              <w:right w:val="single" w:sz="4" w:space="0" w:color="auto"/>
            </w:tcBorders>
            <w:shd w:val="clear" w:color="000000" w:fill="548235"/>
            <w:noWrap/>
            <w:vAlign w:val="center"/>
            <w:hideMark/>
          </w:tcPr>
          <w:p w14:paraId="69711D2C" w14:textId="77777777" w:rsidR="00782D5D" w:rsidRPr="00782D5D" w:rsidRDefault="00782D5D" w:rsidP="00782D5D">
            <w:pPr>
              <w:spacing w:after="0" w:line="240" w:lineRule="auto"/>
              <w:jc w:val="center"/>
              <w:rPr>
                <w:rFonts w:ascii="Gill Sans MT" w:eastAsia="Times New Roman" w:hAnsi="Gill Sans MT" w:cs="Calibri"/>
                <w:color w:val="FFFFFF"/>
                <w:lang w:eastAsia="en-GB"/>
              </w:rPr>
            </w:pPr>
            <w:r w:rsidRPr="00782D5D">
              <w:rPr>
                <w:rFonts w:ascii="Gill Sans MT" w:eastAsia="Times New Roman" w:hAnsi="Gill Sans MT" w:cs="Calibri"/>
                <w:color w:val="FFFFFF"/>
                <w:lang w:eastAsia="en-GB"/>
              </w:rPr>
              <w:t>80</w:t>
            </w:r>
          </w:p>
        </w:tc>
        <w:tc>
          <w:tcPr>
            <w:tcW w:w="3969" w:type="dxa"/>
            <w:tcBorders>
              <w:top w:val="single" w:sz="4" w:space="0" w:color="auto"/>
              <w:left w:val="nil"/>
              <w:bottom w:val="single" w:sz="4" w:space="0" w:color="auto"/>
              <w:right w:val="single" w:sz="24" w:space="0" w:color="auto"/>
            </w:tcBorders>
            <w:shd w:val="clear" w:color="auto" w:fill="auto"/>
            <w:hideMark/>
          </w:tcPr>
          <w:p w14:paraId="337902B1" w14:textId="01D0F37F" w:rsidR="00782D5D" w:rsidRPr="00782D5D" w:rsidRDefault="00076884" w:rsidP="00782D5D">
            <w:pPr>
              <w:spacing w:after="0" w:line="240" w:lineRule="auto"/>
              <w:rPr>
                <w:rFonts w:ascii="Gill Sans MT" w:eastAsia="Times New Roman" w:hAnsi="Gill Sans MT" w:cs="Calibri"/>
                <w:color w:val="000000"/>
                <w:lang w:eastAsia="en-GB"/>
              </w:rPr>
            </w:pPr>
            <w:r>
              <w:rPr>
                <w:rFonts w:ascii="Gill Sans MT" w:eastAsia="Times New Roman" w:hAnsi="Gill Sans MT" w:cs="Calibri"/>
                <w:color w:val="000000"/>
                <w:lang w:eastAsia="en-GB"/>
              </w:rPr>
              <w:t>The Sustainable Development fund supported a wide variety of community-based projects in and around the Park.</w:t>
            </w:r>
          </w:p>
        </w:tc>
      </w:tr>
      <w:tr w:rsidR="00B93FA2" w:rsidRPr="00CA0580" w14:paraId="792F88AD" w14:textId="77777777" w:rsidTr="00B93FA2">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PrEx>
        <w:trPr>
          <w:trHeight w:val="345"/>
        </w:trPr>
        <w:tc>
          <w:tcPr>
            <w:tcW w:w="4536" w:type="dxa"/>
            <w:gridSpan w:val="2"/>
            <w:tcBorders>
              <w:top w:val="single" w:sz="24" w:space="0" w:color="auto"/>
              <w:bottom w:val="single" w:sz="4" w:space="0" w:color="auto"/>
              <w:right w:val="single" w:sz="12" w:space="0" w:color="auto"/>
            </w:tcBorders>
            <w:shd w:val="clear" w:color="auto" w:fill="DDD9C3" w:themeFill="background2" w:themeFillShade="E6"/>
            <w:hideMark/>
          </w:tcPr>
          <w:p w14:paraId="50C7F3A9" w14:textId="77777777" w:rsidR="00B93FA2" w:rsidRPr="00782D5D" w:rsidRDefault="00B93FA2" w:rsidP="00B93FA2">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lastRenderedPageBreak/>
              <w:t>What we set out to achieve</w:t>
            </w:r>
          </w:p>
        </w:tc>
        <w:tc>
          <w:tcPr>
            <w:tcW w:w="4962" w:type="dxa"/>
            <w:gridSpan w:val="2"/>
            <w:tcBorders>
              <w:left w:val="single" w:sz="12" w:space="0" w:color="auto"/>
            </w:tcBorders>
            <w:shd w:val="clear" w:color="auto" w:fill="DDD9C3" w:themeFill="background2" w:themeFillShade="E6"/>
            <w:hideMark/>
          </w:tcPr>
          <w:p w14:paraId="21DB67F3" w14:textId="77777777" w:rsidR="00B93FA2" w:rsidRPr="00782D5D" w:rsidRDefault="00B93FA2" w:rsidP="00B93FA2">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What we achieved</w:t>
            </w:r>
          </w:p>
        </w:tc>
      </w:tr>
      <w:tr w:rsidR="00B93FA2" w:rsidRPr="00CA0580" w14:paraId="25DF58FB" w14:textId="77777777" w:rsidTr="00B93FA2">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PrEx>
        <w:trPr>
          <w:trHeight w:val="345"/>
        </w:trPr>
        <w:tc>
          <w:tcPr>
            <w:tcW w:w="3544" w:type="dxa"/>
            <w:tcBorders>
              <w:top w:val="single" w:sz="4" w:space="0" w:color="auto"/>
              <w:bottom w:val="single" w:sz="4" w:space="0" w:color="auto"/>
            </w:tcBorders>
            <w:shd w:val="clear" w:color="auto" w:fill="DDD9C3" w:themeFill="background2" w:themeFillShade="E6"/>
            <w:hideMark/>
          </w:tcPr>
          <w:p w14:paraId="2F9B45EA" w14:textId="77777777" w:rsidR="00B93FA2" w:rsidRPr="00782D5D" w:rsidRDefault="00B93FA2" w:rsidP="00B93FA2">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Action or Measure</w:t>
            </w:r>
          </w:p>
        </w:tc>
        <w:tc>
          <w:tcPr>
            <w:tcW w:w="992" w:type="dxa"/>
            <w:tcBorders>
              <w:top w:val="single" w:sz="4" w:space="0" w:color="auto"/>
              <w:bottom w:val="single" w:sz="4" w:space="0" w:color="auto"/>
              <w:right w:val="single" w:sz="12" w:space="0" w:color="auto"/>
            </w:tcBorders>
            <w:shd w:val="clear" w:color="auto" w:fill="DDD9C3" w:themeFill="background2" w:themeFillShade="E6"/>
            <w:noWrap/>
            <w:vAlign w:val="bottom"/>
            <w:hideMark/>
          </w:tcPr>
          <w:p w14:paraId="72D5FF97" w14:textId="77777777" w:rsidR="00B93FA2" w:rsidRPr="00782D5D" w:rsidRDefault="00B93FA2" w:rsidP="00B93FA2">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Target</w:t>
            </w:r>
          </w:p>
        </w:tc>
        <w:tc>
          <w:tcPr>
            <w:tcW w:w="993" w:type="dxa"/>
            <w:tcBorders>
              <w:left w:val="single" w:sz="12" w:space="0" w:color="auto"/>
            </w:tcBorders>
            <w:shd w:val="clear" w:color="auto" w:fill="DDD9C3" w:themeFill="background2" w:themeFillShade="E6"/>
            <w:noWrap/>
            <w:vAlign w:val="bottom"/>
            <w:hideMark/>
          </w:tcPr>
          <w:p w14:paraId="16BB3F0A" w14:textId="77777777" w:rsidR="00B93FA2" w:rsidRPr="00782D5D" w:rsidRDefault="00B93FA2" w:rsidP="00B93FA2">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Actual</w:t>
            </w:r>
          </w:p>
        </w:tc>
        <w:tc>
          <w:tcPr>
            <w:tcW w:w="3969" w:type="dxa"/>
            <w:shd w:val="clear" w:color="auto" w:fill="DDD9C3" w:themeFill="background2" w:themeFillShade="E6"/>
            <w:noWrap/>
            <w:vAlign w:val="bottom"/>
            <w:hideMark/>
          </w:tcPr>
          <w:p w14:paraId="286E2DCA" w14:textId="77777777" w:rsidR="00B93FA2" w:rsidRPr="00782D5D" w:rsidRDefault="00B93FA2" w:rsidP="00B93FA2">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Commentary</w:t>
            </w:r>
          </w:p>
        </w:tc>
      </w:tr>
      <w:tr w:rsidR="002E6486" w:rsidRPr="00EB2B00" w14:paraId="6D90C711" w14:textId="77777777" w:rsidTr="00EA7F31">
        <w:trPr>
          <w:trHeight w:val="1106"/>
        </w:trPr>
        <w:tc>
          <w:tcPr>
            <w:tcW w:w="3544" w:type="dxa"/>
            <w:tcBorders>
              <w:top w:val="single" w:sz="4" w:space="0" w:color="auto"/>
              <w:left w:val="single" w:sz="24" w:space="0" w:color="auto"/>
              <w:bottom w:val="single" w:sz="4" w:space="0" w:color="auto"/>
              <w:right w:val="single" w:sz="4" w:space="0" w:color="auto"/>
            </w:tcBorders>
            <w:shd w:val="clear" w:color="auto" w:fill="auto"/>
            <w:hideMark/>
          </w:tcPr>
          <w:p w14:paraId="0E4DB211" w14:textId="77777777" w:rsidR="00782D5D" w:rsidRPr="00EB2B00" w:rsidRDefault="00782D5D" w:rsidP="00782D5D">
            <w:pPr>
              <w:spacing w:after="0" w:line="240" w:lineRule="auto"/>
              <w:rPr>
                <w:rFonts w:ascii="Gill Sans MT" w:eastAsia="Times New Roman" w:hAnsi="Gill Sans MT" w:cs="Calibri"/>
                <w:color w:val="000000"/>
                <w:lang w:eastAsia="en-GB"/>
              </w:rPr>
            </w:pPr>
            <w:bookmarkStart w:id="3" w:name="_GoBack"/>
            <w:bookmarkEnd w:id="3"/>
            <w:r w:rsidRPr="00EB2B00">
              <w:rPr>
                <w:rFonts w:ascii="Gill Sans MT" w:eastAsia="Symbol" w:hAnsi="Gill Sans MT" w:cs="Symbol"/>
                <w:color w:val="000000"/>
                <w:lang w:eastAsia="en-GB"/>
              </w:rPr>
              <w:t xml:space="preserve">We will maintain activity in Ambassadors, business training events </w:t>
            </w:r>
            <w:r w:rsidR="002E6486" w:rsidRPr="00EB2B00">
              <w:rPr>
                <w:rFonts w:ascii="Gill Sans MT" w:eastAsia="Symbol" w:hAnsi="Gill Sans MT" w:cs="Symbol"/>
                <w:color w:val="000000"/>
                <w:lang w:eastAsia="en-GB"/>
              </w:rPr>
              <w:t>and engaging with businesses by:</w:t>
            </w:r>
          </w:p>
        </w:tc>
        <w:tc>
          <w:tcPr>
            <w:tcW w:w="99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5B4DF03" w14:textId="77777777" w:rsidR="00782D5D" w:rsidRPr="00EB2B00" w:rsidRDefault="00782D5D" w:rsidP="00782D5D">
            <w:pPr>
              <w:spacing w:after="0" w:line="240" w:lineRule="auto"/>
              <w:jc w:val="center"/>
              <w:rPr>
                <w:rFonts w:ascii="Gill Sans MT" w:eastAsia="Times New Roman" w:hAnsi="Gill Sans MT" w:cs="Calibri"/>
                <w:color w:val="000000"/>
                <w:lang w:eastAsia="en-GB"/>
              </w:rPr>
            </w:pPr>
            <w:r w:rsidRPr="00EB2B00">
              <w:rPr>
                <w:rFonts w:ascii="Gill Sans MT" w:eastAsia="Times New Roman" w:hAnsi="Gill Sans MT" w:cs="Calibri"/>
                <w:color w:val="000000"/>
                <w:lang w:eastAsia="en-GB"/>
              </w:rPr>
              <w:t> </w:t>
            </w:r>
          </w:p>
        </w:tc>
        <w:tc>
          <w:tcPr>
            <w:tcW w:w="993" w:type="dxa"/>
            <w:tcBorders>
              <w:top w:val="single" w:sz="4" w:space="0" w:color="auto"/>
              <w:left w:val="single" w:sz="12" w:space="0" w:color="auto"/>
              <w:bottom w:val="single" w:sz="4" w:space="0" w:color="auto"/>
            </w:tcBorders>
            <w:shd w:val="clear" w:color="auto" w:fill="auto"/>
            <w:noWrap/>
            <w:vAlign w:val="bottom"/>
            <w:hideMark/>
          </w:tcPr>
          <w:p w14:paraId="16DC4FB5" w14:textId="77777777" w:rsidR="00782D5D" w:rsidRPr="00EB2B00" w:rsidRDefault="00782D5D" w:rsidP="00782D5D">
            <w:pPr>
              <w:spacing w:after="0" w:line="240" w:lineRule="auto"/>
              <w:rPr>
                <w:rFonts w:ascii="Gill Sans MT" w:eastAsia="Times New Roman" w:hAnsi="Gill Sans MT" w:cs="Calibri"/>
                <w:color w:val="000000"/>
                <w:lang w:eastAsia="en-GB"/>
              </w:rPr>
            </w:pPr>
            <w:r w:rsidRPr="00EB2B00">
              <w:rPr>
                <w:rFonts w:ascii="Gill Sans MT" w:eastAsia="Times New Roman" w:hAnsi="Gill Sans MT" w:cs="Calibri"/>
                <w:color w:val="000000"/>
                <w:lang w:eastAsia="en-GB"/>
              </w:rPr>
              <w:t> </w:t>
            </w:r>
          </w:p>
        </w:tc>
        <w:tc>
          <w:tcPr>
            <w:tcW w:w="3969" w:type="dxa"/>
            <w:tcBorders>
              <w:top w:val="single" w:sz="4" w:space="0" w:color="auto"/>
              <w:bottom w:val="single" w:sz="4" w:space="0" w:color="auto"/>
              <w:right w:val="single" w:sz="24" w:space="0" w:color="auto"/>
            </w:tcBorders>
            <w:shd w:val="clear" w:color="auto" w:fill="auto"/>
            <w:hideMark/>
          </w:tcPr>
          <w:p w14:paraId="1CEA8F86" w14:textId="77777777" w:rsidR="00782D5D" w:rsidRPr="00EB2B00" w:rsidRDefault="00782D5D" w:rsidP="00782D5D">
            <w:pPr>
              <w:spacing w:after="0" w:line="240" w:lineRule="auto"/>
              <w:rPr>
                <w:rFonts w:ascii="Gill Sans MT" w:eastAsia="Times New Roman" w:hAnsi="Gill Sans MT" w:cs="Calibri"/>
                <w:color w:val="000000"/>
                <w:lang w:eastAsia="en-GB"/>
              </w:rPr>
            </w:pPr>
            <w:r w:rsidRPr="00EB2B00">
              <w:rPr>
                <w:rFonts w:ascii="Gill Sans MT" w:eastAsia="Times New Roman" w:hAnsi="Gill Sans MT" w:cs="Calibri"/>
                <w:color w:val="000000"/>
                <w:lang w:eastAsia="en-GB"/>
              </w:rPr>
              <w:t> </w:t>
            </w:r>
          </w:p>
        </w:tc>
      </w:tr>
      <w:tr w:rsidR="00782D5D" w:rsidRPr="00EB2B00" w14:paraId="6DCA775C" w14:textId="77777777" w:rsidTr="00456CEE">
        <w:trPr>
          <w:trHeight w:val="345"/>
        </w:trPr>
        <w:tc>
          <w:tcPr>
            <w:tcW w:w="3544" w:type="dxa"/>
            <w:tcBorders>
              <w:top w:val="single" w:sz="4" w:space="0" w:color="auto"/>
              <w:left w:val="single" w:sz="24" w:space="0" w:color="auto"/>
              <w:bottom w:val="single" w:sz="4" w:space="0" w:color="auto"/>
              <w:right w:val="single" w:sz="4" w:space="0" w:color="auto"/>
            </w:tcBorders>
            <w:shd w:val="clear" w:color="auto" w:fill="auto"/>
            <w:hideMark/>
          </w:tcPr>
          <w:p w14:paraId="6631CAA3" w14:textId="77777777" w:rsidR="00782D5D" w:rsidRPr="00EB2B00" w:rsidRDefault="00782D5D" w:rsidP="002E6486">
            <w:pPr>
              <w:pStyle w:val="ListParagraph"/>
              <w:numPr>
                <w:ilvl w:val="0"/>
                <w:numId w:val="48"/>
              </w:numPr>
              <w:spacing w:after="0" w:line="240" w:lineRule="auto"/>
              <w:rPr>
                <w:rFonts w:ascii="Gill Sans MT" w:eastAsia="Times New Roman" w:hAnsi="Gill Sans MT" w:cs="Calibri"/>
                <w:color w:val="000000"/>
                <w:lang w:eastAsia="en-GB"/>
              </w:rPr>
            </w:pPr>
            <w:r w:rsidRPr="00EB2B00">
              <w:rPr>
                <w:rFonts w:ascii="Gill Sans MT" w:eastAsia="Times New Roman" w:hAnsi="Gill Sans MT" w:cs="Calibri"/>
                <w:color w:val="000000"/>
                <w:lang w:eastAsia="en-GB"/>
              </w:rPr>
              <w:t>certifying Ambassadors</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1F37CBF9" w14:textId="77777777" w:rsidR="00782D5D" w:rsidRPr="00EB2B00" w:rsidRDefault="00782D5D" w:rsidP="00782D5D">
            <w:pPr>
              <w:spacing w:after="0" w:line="240" w:lineRule="auto"/>
              <w:jc w:val="center"/>
              <w:rPr>
                <w:rFonts w:ascii="Gill Sans MT" w:eastAsia="Times New Roman" w:hAnsi="Gill Sans MT" w:cs="Calibri"/>
                <w:color w:val="000000"/>
                <w:lang w:eastAsia="en-GB"/>
              </w:rPr>
            </w:pPr>
            <w:r w:rsidRPr="00EB2B00">
              <w:rPr>
                <w:rFonts w:ascii="Gill Sans MT" w:eastAsia="Times New Roman" w:hAnsi="Gill Sans MT" w:cs="Calibri"/>
                <w:color w:val="000000"/>
                <w:lang w:eastAsia="en-GB"/>
              </w:rPr>
              <w:t>150</w:t>
            </w:r>
          </w:p>
        </w:tc>
        <w:tc>
          <w:tcPr>
            <w:tcW w:w="993" w:type="dxa"/>
            <w:tcBorders>
              <w:top w:val="single" w:sz="4" w:space="0" w:color="auto"/>
              <w:left w:val="single" w:sz="12" w:space="0" w:color="auto"/>
              <w:bottom w:val="single" w:sz="4" w:space="0" w:color="auto"/>
              <w:right w:val="single" w:sz="4" w:space="0" w:color="auto"/>
            </w:tcBorders>
            <w:shd w:val="clear" w:color="auto" w:fill="548235"/>
            <w:noWrap/>
            <w:vAlign w:val="bottom"/>
            <w:hideMark/>
          </w:tcPr>
          <w:p w14:paraId="3A98D37E" w14:textId="009E28CE" w:rsidR="00782D5D" w:rsidRPr="00456CEE" w:rsidRDefault="00782D5D" w:rsidP="00456CEE">
            <w:pPr>
              <w:spacing w:after="0" w:line="240" w:lineRule="auto"/>
              <w:jc w:val="center"/>
              <w:rPr>
                <w:rFonts w:ascii="Gill Sans MT" w:eastAsia="Times New Roman" w:hAnsi="Gill Sans MT" w:cs="Calibri"/>
                <w:color w:val="FFFFFF"/>
                <w:lang w:eastAsia="en-GB"/>
              </w:rPr>
            </w:pPr>
            <w:r w:rsidRPr="00456CEE">
              <w:rPr>
                <w:rFonts w:ascii="Gill Sans MT" w:eastAsia="Times New Roman" w:hAnsi="Gill Sans MT" w:cs="Calibri"/>
                <w:color w:val="FFFFFF"/>
                <w:lang w:eastAsia="en-GB"/>
              </w:rPr>
              <w:t> </w:t>
            </w:r>
            <w:r w:rsidR="00EB2B00" w:rsidRPr="00456CEE">
              <w:rPr>
                <w:rFonts w:ascii="Gill Sans MT" w:eastAsia="Times New Roman" w:hAnsi="Gill Sans MT" w:cs="Calibri"/>
                <w:color w:val="FFFFFF"/>
                <w:lang w:eastAsia="en-GB"/>
              </w:rPr>
              <w:t>193</w:t>
            </w:r>
          </w:p>
        </w:tc>
        <w:tc>
          <w:tcPr>
            <w:tcW w:w="3969" w:type="dxa"/>
            <w:tcBorders>
              <w:top w:val="single" w:sz="4" w:space="0" w:color="auto"/>
              <w:left w:val="nil"/>
              <w:bottom w:val="single" w:sz="4" w:space="0" w:color="auto"/>
              <w:right w:val="single" w:sz="24" w:space="0" w:color="auto"/>
            </w:tcBorders>
            <w:shd w:val="clear" w:color="auto" w:fill="auto"/>
            <w:hideMark/>
          </w:tcPr>
          <w:p w14:paraId="13F65FEB" w14:textId="2A01EAA6" w:rsidR="00782D5D" w:rsidRPr="00EB2B00" w:rsidRDefault="00456CEE" w:rsidP="00782D5D">
            <w:pPr>
              <w:spacing w:after="0" w:line="240" w:lineRule="auto"/>
              <w:rPr>
                <w:rFonts w:ascii="Gill Sans MT" w:eastAsia="Times New Roman" w:hAnsi="Gill Sans MT" w:cs="Calibri"/>
                <w:color w:val="000000"/>
                <w:lang w:eastAsia="en-GB"/>
              </w:rPr>
            </w:pPr>
            <w:r>
              <w:rPr>
                <w:rFonts w:ascii="Gill Sans MT" w:eastAsia="Times New Roman" w:hAnsi="Gill Sans MT" w:cs="Calibri"/>
                <w:color w:val="000000"/>
                <w:lang w:eastAsia="en-GB"/>
              </w:rPr>
              <w:t>Programme completed</w:t>
            </w:r>
          </w:p>
        </w:tc>
      </w:tr>
      <w:tr w:rsidR="00782D5D" w:rsidRPr="00EB2B00" w14:paraId="5AF4844B" w14:textId="77777777" w:rsidTr="00456CEE">
        <w:trPr>
          <w:trHeight w:val="690"/>
        </w:trPr>
        <w:tc>
          <w:tcPr>
            <w:tcW w:w="3544" w:type="dxa"/>
            <w:tcBorders>
              <w:top w:val="single" w:sz="4" w:space="0" w:color="auto"/>
              <w:left w:val="single" w:sz="24" w:space="0" w:color="auto"/>
              <w:bottom w:val="single" w:sz="4" w:space="0" w:color="auto"/>
              <w:right w:val="single" w:sz="4" w:space="0" w:color="auto"/>
            </w:tcBorders>
            <w:shd w:val="clear" w:color="auto" w:fill="auto"/>
            <w:hideMark/>
          </w:tcPr>
          <w:p w14:paraId="0B51FF15" w14:textId="77777777" w:rsidR="00782D5D" w:rsidRPr="00EB2B00" w:rsidRDefault="00782D5D" w:rsidP="002E6486">
            <w:pPr>
              <w:pStyle w:val="ListParagraph"/>
              <w:numPr>
                <w:ilvl w:val="0"/>
                <w:numId w:val="48"/>
              </w:numPr>
              <w:spacing w:after="0" w:line="240" w:lineRule="auto"/>
              <w:rPr>
                <w:rFonts w:ascii="Gill Sans MT" w:eastAsia="Times New Roman" w:hAnsi="Gill Sans MT" w:cs="Calibri"/>
                <w:color w:val="000000"/>
                <w:lang w:eastAsia="en-GB"/>
              </w:rPr>
            </w:pPr>
            <w:r w:rsidRPr="00EB2B00">
              <w:rPr>
                <w:rFonts w:ascii="Gill Sans MT" w:eastAsia="Times New Roman" w:hAnsi="Gill Sans MT" w:cs="Calibri"/>
                <w:color w:val="000000"/>
                <w:lang w:eastAsia="en-GB"/>
              </w:rPr>
              <w:t>holding business focused training events</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63B38971" w14:textId="77777777" w:rsidR="00782D5D" w:rsidRPr="00EB2B00" w:rsidRDefault="00782D5D" w:rsidP="00782D5D">
            <w:pPr>
              <w:spacing w:after="0" w:line="240" w:lineRule="auto"/>
              <w:jc w:val="center"/>
              <w:rPr>
                <w:rFonts w:ascii="Gill Sans MT" w:eastAsia="Times New Roman" w:hAnsi="Gill Sans MT" w:cs="Calibri"/>
                <w:color w:val="000000"/>
                <w:lang w:eastAsia="en-GB"/>
              </w:rPr>
            </w:pPr>
            <w:r w:rsidRPr="00EB2B00">
              <w:rPr>
                <w:rFonts w:ascii="Gill Sans MT" w:eastAsia="Times New Roman" w:hAnsi="Gill Sans MT" w:cs="Calibri"/>
                <w:color w:val="000000"/>
                <w:lang w:eastAsia="en-GB"/>
              </w:rPr>
              <w:t>22</w:t>
            </w:r>
          </w:p>
        </w:tc>
        <w:tc>
          <w:tcPr>
            <w:tcW w:w="993" w:type="dxa"/>
            <w:tcBorders>
              <w:top w:val="single" w:sz="4" w:space="0" w:color="auto"/>
              <w:left w:val="single" w:sz="12" w:space="0" w:color="auto"/>
              <w:bottom w:val="single" w:sz="4" w:space="0" w:color="auto"/>
              <w:right w:val="single" w:sz="4" w:space="0" w:color="auto"/>
            </w:tcBorders>
            <w:shd w:val="clear" w:color="auto" w:fill="548235"/>
            <w:noWrap/>
            <w:vAlign w:val="bottom"/>
            <w:hideMark/>
          </w:tcPr>
          <w:p w14:paraId="4998C885" w14:textId="56F29B14" w:rsidR="00782D5D" w:rsidRDefault="00782D5D" w:rsidP="00456CEE">
            <w:pPr>
              <w:spacing w:after="0" w:line="240" w:lineRule="auto"/>
              <w:jc w:val="center"/>
              <w:rPr>
                <w:rFonts w:ascii="Gill Sans MT" w:eastAsia="Times New Roman" w:hAnsi="Gill Sans MT" w:cs="Calibri"/>
                <w:color w:val="FFFFFF"/>
                <w:lang w:eastAsia="en-GB"/>
              </w:rPr>
            </w:pPr>
            <w:r w:rsidRPr="00456CEE">
              <w:rPr>
                <w:rFonts w:ascii="Gill Sans MT" w:eastAsia="Times New Roman" w:hAnsi="Gill Sans MT" w:cs="Calibri"/>
                <w:color w:val="FFFFFF"/>
                <w:lang w:eastAsia="en-GB"/>
              </w:rPr>
              <w:t> </w:t>
            </w:r>
            <w:r w:rsidR="00BE6345">
              <w:rPr>
                <w:rFonts w:ascii="Gill Sans MT" w:eastAsia="Times New Roman" w:hAnsi="Gill Sans MT" w:cs="Calibri"/>
                <w:color w:val="FFFFFF"/>
                <w:lang w:eastAsia="en-GB"/>
              </w:rPr>
              <w:t>25</w:t>
            </w:r>
          </w:p>
          <w:p w14:paraId="79AC9275" w14:textId="44DA2A86" w:rsidR="00456CEE" w:rsidRPr="00456CEE" w:rsidRDefault="00456CEE" w:rsidP="00456CEE">
            <w:pPr>
              <w:spacing w:after="0" w:line="240" w:lineRule="auto"/>
              <w:jc w:val="center"/>
              <w:rPr>
                <w:rFonts w:ascii="Gill Sans MT" w:eastAsia="Times New Roman" w:hAnsi="Gill Sans MT" w:cs="Calibri"/>
                <w:color w:val="FFFFFF"/>
                <w:lang w:eastAsia="en-GB"/>
              </w:rPr>
            </w:pPr>
          </w:p>
        </w:tc>
        <w:tc>
          <w:tcPr>
            <w:tcW w:w="3969" w:type="dxa"/>
            <w:tcBorders>
              <w:top w:val="single" w:sz="4" w:space="0" w:color="auto"/>
              <w:left w:val="nil"/>
              <w:bottom w:val="single" w:sz="4" w:space="0" w:color="auto"/>
              <w:right w:val="single" w:sz="24" w:space="0" w:color="auto"/>
            </w:tcBorders>
            <w:shd w:val="clear" w:color="auto" w:fill="auto"/>
            <w:hideMark/>
          </w:tcPr>
          <w:p w14:paraId="6C7B8D9C" w14:textId="09FC67C4" w:rsidR="00782D5D" w:rsidRPr="00EB2B00" w:rsidRDefault="00456CEE" w:rsidP="00782D5D">
            <w:pPr>
              <w:spacing w:after="0" w:line="240" w:lineRule="auto"/>
              <w:rPr>
                <w:rFonts w:ascii="Gill Sans MT" w:eastAsia="Times New Roman" w:hAnsi="Gill Sans MT" w:cs="Calibri"/>
                <w:color w:val="000000"/>
                <w:lang w:eastAsia="en-GB"/>
              </w:rPr>
            </w:pPr>
            <w:r w:rsidRPr="00456CEE">
              <w:rPr>
                <w:rFonts w:ascii="Gill Sans MT" w:eastAsia="Times New Roman" w:hAnsi="Gill Sans MT" w:cs="Calibri"/>
                <w:color w:val="000000"/>
                <w:lang w:eastAsia="en-GB"/>
              </w:rPr>
              <w:t>Actions include: destination newsletter; mountain bike development; training programme; strategy de</w:t>
            </w:r>
            <w:r>
              <w:rPr>
                <w:rFonts w:ascii="Gill Sans MT" w:eastAsia="Times New Roman" w:hAnsi="Gill Sans MT" w:cs="Calibri"/>
                <w:color w:val="000000"/>
                <w:lang w:eastAsia="en-GB"/>
              </w:rPr>
              <w:t>velopment; ambassadors; geopark</w:t>
            </w:r>
            <w:r w:rsidRPr="00456CEE">
              <w:rPr>
                <w:rFonts w:ascii="Gill Sans MT" w:eastAsia="Times New Roman" w:hAnsi="Gill Sans MT" w:cs="Calibri"/>
                <w:color w:val="000000"/>
                <w:lang w:eastAsia="en-GB"/>
              </w:rPr>
              <w:t xml:space="preserve"> conference</w:t>
            </w:r>
          </w:p>
        </w:tc>
      </w:tr>
      <w:tr w:rsidR="00EB2B00" w:rsidRPr="00782D5D" w14:paraId="19342F59" w14:textId="77777777" w:rsidTr="00456CEE">
        <w:trPr>
          <w:trHeight w:val="248"/>
        </w:trPr>
        <w:tc>
          <w:tcPr>
            <w:tcW w:w="3544" w:type="dxa"/>
            <w:tcBorders>
              <w:top w:val="single" w:sz="4" w:space="0" w:color="auto"/>
              <w:left w:val="single" w:sz="24" w:space="0" w:color="auto"/>
              <w:bottom w:val="single" w:sz="24" w:space="0" w:color="auto"/>
              <w:right w:val="single" w:sz="4" w:space="0" w:color="auto"/>
            </w:tcBorders>
            <w:shd w:val="clear" w:color="auto" w:fill="auto"/>
            <w:hideMark/>
          </w:tcPr>
          <w:p w14:paraId="71841D5D" w14:textId="77777777" w:rsidR="00EB2B00" w:rsidRPr="00EB2B00" w:rsidRDefault="00EB2B00" w:rsidP="00EB2B00">
            <w:pPr>
              <w:pStyle w:val="ListParagraph"/>
              <w:numPr>
                <w:ilvl w:val="0"/>
                <w:numId w:val="48"/>
              </w:numPr>
              <w:spacing w:after="0" w:line="240" w:lineRule="auto"/>
              <w:rPr>
                <w:rFonts w:ascii="Gill Sans MT" w:eastAsia="Times New Roman" w:hAnsi="Gill Sans MT" w:cs="Calibri"/>
                <w:color w:val="000000"/>
                <w:lang w:eastAsia="en-GB"/>
              </w:rPr>
            </w:pPr>
            <w:r w:rsidRPr="00EB2B00">
              <w:rPr>
                <w:rFonts w:ascii="Gill Sans MT" w:eastAsia="Times New Roman" w:hAnsi="Gill Sans MT" w:cs="Calibri"/>
                <w:color w:val="000000"/>
                <w:lang w:eastAsia="en-GB"/>
              </w:rPr>
              <w:t>engage with businesses</w:t>
            </w:r>
          </w:p>
        </w:tc>
        <w:tc>
          <w:tcPr>
            <w:tcW w:w="992" w:type="dxa"/>
            <w:tcBorders>
              <w:top w:val="single" w:sz="4" w:space="0" w:color="auto"/>
              <w:left w:val="nil"/>
              <w:bottom w:val="single" w:sz="24" w:space="0" w:color="auto"/>
              <w:right w:val="single" w:sz="12" w:space="0" w:color="auto"/>
            </w:tcBorders>
            <w:shd w:val="clear" w:color="auto" w:fill="auto"/>
            <w:noWrap/>
            <w:vAlign w:val="center"/>
            <w:hideMark/>
          </w:tcPr>
          <w:p w14:paraId="74677D1B" w14:textId="77777777" w:rsidR="00EB2B00" w:rsidRPr="00782D5D" w:rsidRDefault="00EB2B00" w:rsidP="00EB2B00">
            <w:pPr>
              <w:spacing w:after="0" w:line="240" w:lineRule="auto"/>
              <w:jc w:val="center"/>
              <w:rPr>
                <w:rFonts w:ascii="Gill Sans MT" w:eastAsia="Times New Roman" w:hAnsi="Gill Sans MT" w:cs="Calibri"/>
                <w:color w:val="000000"/>
                <w:lang w:eastAsia="en-GB"/>
              </w:rPr>
            </w:pPr>
            <w:r w:rsidRPr="00EB2B00">
              <w:rPr>
                <w:rFonts w:ascii="Gill Sans MT" w:eastAsia="Times New Roman" w:hAnsi="Gill Sans MT" w:cs="Calibri"/>
                <w:color w:val="000000"/>
                <w:lang w:eastAsia="en-GB"/>
              </w:rPr>
              <w:t>500</w:t>
            </w:r>
          </w:p>
        </w:tc>
        <w:tc>
          <w:tcPr>
            <w:tcW w:w="993" w:type="dxa"/>
            <w:tcBorders>
              <w:top w:val="single" w:sz="4" w:space="0" w:color="auto"/>
              <w:left w:val="single" w:sz="12" w:space="0" w:color="auto"/>
              <w:bottom w:val="single" w:sz="24" w:space="0" w:color="auto"/>
              <w:right w:val="single" w:sz="4" w:space="0" w:color="auto"/>
            </w:tcBorders>
            <w:shd w:val="clear" w:color="auto" w:fill="548235"/>
            <w:noWrap/>
            <w:vAlign w:val="center"/>
            <w:hideMark/>
          </w:tcPr>
          <w:p w14:paraId="41376C9F" w14:textId="726D1036" w:rsidR="00EB2B00" w:rsidRPr="00EB2B00" w:rsidRDefault="00EB2B00" w:rsidP="00EB2B00">
            <w:pPr>
              <w:spacing w:after="0" w:line="240" w:lineRule="auto"/>
              <w:jc w:val="center"/>
              <w:rPr>
                <w:rFonts w:ascii="Gill Sans MT" w:eastAsia="Times New Roman" w:hAnsi="Gill Sans MT" w:cs="Calibri"/>
                <w:color w:val="FFFFFF"/>
                <w:lang w:eastAsia="en-GB"/>
              </w:rPr>
            </w:pPr>
            <w:r>
              <w:rPr>
                <w:rFonts w:ascii="Gill Sans MT" w:eastAsia="Times New Roman" w:hAnsi="Gill Sans MT" w:cs="Calibri"/>
                <w:color w:val="FFFFFF"/>
                <w:lang w:eastAsia="en-GB"/>
              </w:rPr>
              <w:t>683</w:t>
            </w:r>
          </w:p>
        </w:tc>
        <w:tc>
          <w:tcPr>
            <w:tcW w:w="3969" w:type="dxa"/>
            <w:tcBorders>
              <w:top w:val="single" w:sz="4" w:space="0" w:color="auto"/>
              <w:left w:val="nil"/>
              <w:bottom w:val="single" w:sz="24" w:space="0" w:color="auto"/>
              <w:right w:val="single" w:sz="24" w:space="0" w:color="auto"/>
            </w:tcBorders>
            <w:shd w:val="clear" w:color="auto" w:fill="auto"/>
            <w:hideMark/>
          </w:tcPr>
          <w:p w14:paraId="064ED453" w14:textId="7BDC6973" w:rsidR="00EB2B00" w:rsidRPr="00782D5D" w:rsidRDefault="00EB2B00" w:rsidP="00EB2B00">
            <w:pPr>
              <w:spacing w:after="0" w:line="240" w:lineRule="auto"/>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 </w:t>
            </w:r>
            <w:r w:rsidR="00456CEE">
              <w:rPr>
                <w:rFonts w:ascii="Gill Sans MT" w:eastAsia="Times New Roman" w:hAnsi="Gill Sans MT" w:cs="Calibri"/>
                <w:color w:val="000000"/>
                <w:lang w:eastAsia="en-GB"/>
              </w:rPr>
              <w:t>Programme completed</w:t>
            </w:r>
          </w:p>
        </w:tc>
      </w:tr>
    </w:tbl>
    <w:p w14:paraId="357D2206" w14:textId="366F60B6" w:rsidR="00401A87" w:rsidRPr="00CA0580" w:rsidRDefault="00401A87">
      <w:pPr>
        <w:rPr>
          <w:rFonts w:ascii="Gill Sans MT" w:hAnsi="Gill Sans MT"/>
        </w:rPr>
      </w:pPr>
    </w:p>
    <w:tbl>
      <w:tblPr>
        <w:tblW w:w="9498" w:type="dxa"/>
        <w:tblInd w:w="-1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44"/>
        <w:gridCol w:w="992"/>
        <w:gridCol w:w="993"/>
        <w:gridCol w:w="3969"/>
      </w:tblGrid>
      <w:tr w:rsidR="00A83584" w:rsidRPr="00CA0580" w14:paraId="74C444B6" w14:textId="77777777" w:rsidTr="00A83584">
        <w:trPr>
          <w:trHeight w:val="345"/>
        </w:trPr>
        <w:tc>
          <w:tcPr>
            <w:tcW w:w="4536" w:type="dxa"/>
            <w:gridSpan w:val="2"/>
            <w:tcBorders>
              <w:top w:val="single" w:sz="24" w:space="0" w:color="auto"/>
              <w:bottom w:val="single" w:sz="4" w:space="0" w:color="auto"/>
              <w:right w:val="single" w:sz="12" w:space="0" w:color="auto"/>
            </w:tcBorders>
            <w:shd w:val="clear" w:color="auto" w:fill="DDD9C3" w:themeFill="background2" w:themeFillShade="E6"/>
            <w:hideMark/>
          </w:tcPr>
          <w:p w14:paraId="1C8F0EA2" w14:textId="77777777" w:rsidR="00401A87" w:rsidRPr="00782D5D" w:rsidRDefault="00401A87" w:rsidP="00B07B66">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What we set out to achieve</w:t>
            </w:r>
          </w:p>
        </w:tc>
        <w:tc>
          <w:tcPr>
            <w:tcW w:w="4962" w:type="dxa"/>
            <w:gridSpan w:val="2"/>
            <w:tcBorders>
              <w:left w:val="single" w:sz="12" w:space="0" w:color="auto"/>
            </w:tcBorders>
            <w:shd w:val="clear" w:color="auto" w:fill="DDD9C3" w:themeFill="background2" w:themeFillShade="E6"/>
            <w:hideMark/>
          </w:tcPr>
          <w:p w14:paraId="37312E26" w14:textId="77777777" w:rsidR="00401A87" w:rsidRPr="00782D5D" w:rsidRDefault="00401A87" w:rsidP="00B07B66">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What we achieved</w:t>
            </w:r>
          </w:p>
        </w:tc>
      </w:tr>
      <w:tr w:rsidR="00A83584" w:rsidRPr="00CA0580" w14:paraId="3614EE20" w14:textId="77777777" w:rsidTr="00A83584">
        <w:trPr>
          <w:trHeight w:val="345"/>
        </w:trPr>
        <w:tc>
          <w:tcPr>
            <w:tcW w:w="3544" w:type="dxa"/>
            <w:tcBorders>
              <w:top w:val="single" w:sz="4" w:space="0" w:color="auto"/>
              <w:bottom w:val="single" w:sz="4" w:space="0" w:color="auto"/>
            </w:tcBorders>
            <w:shd w:val="clear" w:color="auto" w:fill="DDD9C3" w:themeFill="background2" w:themeFillShade="E6"/>
            <w:hideMark/>
          </w:tcPr>
          <w:p w14:paraId="288D0350" w14:textId="77777777" w:rsidR="00401A87" w:rsidRPr="00782D5D" w:rsidRDefault="00401A87" w:rsidP="00A83584">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Action or Measure</w:t>
            </w:r>
          </w:p>
        </w:tc>
        <w:tc>
          <w:tcPr>
            <w:tcW w:w="992" w:type="dxa"/>
            <w:tcBorders>
              <w:top w:val="single" w:sz="4" w:space="0" w:color="auto"/>
              <w:bottom w:val="single" w:sz="4" w:space="0" w:color="auto"/>
              <w:right w:val="single" w:sz="12" w:space="0" w:color="auto"/>
            </w:tcBorders>
            <w:shd w:val="clear" w:color="auto" w:fill="DDD9C3" w:themeFill="background2" w:themeFillShade="E6"/>
            <w:noWrap/>
            <w:vAlign w:val="bottom"/>
            <w:hideMark/>
          </w:tcPr>
          <w:p w14:paraId="44C4DE04" w14:textId="77777777" w:rsidR="00401A87" w:rsidRPr="00782D5D" w:rsidRDefault="00401A87" w:rsidP="00A83584">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Target</w:t>
            </w:r>
          </w:p>
        </w:tc>
        <w:tc>
          <w:tcPr>
            <w:tcW w:w="993" w:type="dxa"/>
            <w:tcBorders>
              <w:left w:val="single" w:sz="12" w:space="0" w:color="auto"/>
            </w:tcBorders>
            <w:shd w:val="clear" w:color="auto" w:fill="DDD9C3" w:themeFill="background2" w:themeFillShade="E6"/>
            <w:noWrap/>
            <w:vAlign w:val="bottom"/>
            <w:hideMark/>
          </w:tcPr>
          <w:p w14:paraId="4F862402" w14:textId="77777777" w:rsidR="00401A87" w:rsidRPr="00782D5D" w:rsidRDefault="00401A87" w:rsidP="00A83584">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Actual</w:t>
            </w:r>
          </w:p>
        </w:tc>
        <w:tc>
          <w:tcPr>
            <w:tcW w:w="3969" w:type="dxa"/>
            <w:shd w:val="clear" w:color="auto" w:fill="DDD9C3" w:themeFill="background2" w:themeFillShade="E6"/>
            <w:noWrap/>
            <w:vAlign w:val="bottom"/>
            <w:hideMark/>
          </w:tcPr>
          <w:p w14:paraId="6820316C" w14:textId="77777777" w:rsidR="00401A87" w:rsidRPr="00782D5D" w:rsidRDefault="00401A87" w:rsidP="00A83584">
            <w:pPr>
              <w:spacing w:after="0" w:line="240" w:lineRule="auto"/>
              <w:jc w:val="center"/>
              <w:rPr>
                <w:rFonts w:ascii="Gill Sans MT" w:eastAsia="Times New Roman" w:hAnsi="Gill Sans MT" w:cs="Calibri"/>
                <w:b/>
                <w:bCs/>
                <w:color w:val="000000"/>
                <w:lang w:eastAsia="en-GB"/>
              </w:rPr>
            </w:pPr>
            <w:r w:rsidRPr="00782D5D">
              <w:rPr>
                <w:rFonts w:ascii="Gill Sans MT" w:eastAsia="Times New Roman" w:hAnsi="Gill Sans MT" w:cs="Calibri"/>
                <w:b/>
                <w:bCs/>
                <w:color w:val="000000"/>
                <w:lang w:eastAsia="en-GB"/>
              </w:rPr>
              <w:t>Commentary</w:t>
            </w:r>
          </w:p>
        </w:tc>
      </w:tr>
      <w:tr w:rsidR="00A83584" w:rsidRPr="00CA0580" w14:paraId="57FFFD90" w14:textId="77777777" w:rsidTr="00EA7F31">
        <w:trPr>
          <w:trHeight w:val="2070"/>
        </w:trPr>
        <w:tc>
          <w:tcPr>
            <w:tcW w:w="3544" w:type="dxa"/>
            <w:tcBorders>
              <w:top w:val="single" w:sz="4" w:space="0" w:color="auto"/>
              <w:bottom w:val="single" w:sz="4" w:space="0" w:color="auto"/>
            </w:tcBorders>
            <w:shd w:val="clear" w:color="auto" w:fill="auto"/>
            <w:hideMark/>
          </w:tcPr>
          <w:p w14:paraId="5C001F0F" w14:textId="77777777" w:rsidR="00782D5D" w:rsidRPr="00782D5D" w:rsidRDefault="00782D5D" w:rsidP="00EA7F31">
            <w:pPr>
              <w:spacing w:after="0" w:line="240" w:lineRule="auto"/>
              <w:rPr>
                <w:rFonts w:ascii="Gill Sans MT" w:eastAsia="Times New Roman" w:hAnsi="Gill Sans MT" w:cs="Calibri"/>
                <w:color w:val="000000"/>
                <w:lang w:eastAsia="en-GB"/>
              </w:rPr>
            </w:pPr>
            <w:r w:rsidRPr="00782D5D">
              <w:rPr>
                <w:rFonts w:ascii="Gill Sans MT" w:eastAsia="Symbol" w:hAnsi="Gill Sans MT" w:cs="Symbol"/>
                <w:color w:val="000000"/>
                <w:lang w:eastAsia="en-GB"/>
              </w:rPr>
              <w:t>We will deliver a Heritage Lottery Fund Skills in Action Training Project.</w:t>
            </w:r>
          </w:p>
        </w:tc>
        <w:tc>
          <w:tcPr>
            <w:tcW w:w="992" w:type="dxa"/>
            <w:tcBorders>
              <w:top w:val="single" w:sz="4" w:space="0" w:color="auto"/>
              <w:bottom w:val="single" w:sz="4" w:space="0" w:color="auto"/>
              <w:right w:val="single" w:sz="12" w:space="0" w:color="auto"/>
            </w:tcBorders>
            <w:shd w:val="clear" w:color="auto" w:fill="auto"/>
            <w:noWrap/>
            <w:vAlign w:val="center"/>
            <w:hideMark/>
          </w:tcPr>
          <w:p w14:paraId="0BB46FB3" w14:textId="77777777" w:rsidR="00782D5D" w:rsidRPr="00782D5D" w:rsidRDefault="00782D5D" w:rsidP="00782D5D">
            <w:pPr>
              <w:spacing w:after="0" w:line="240" w:lineRule="auto"/>
              <w:jc w:val="center"/>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11</w:t>
            </w:r>
          </w:p>
        </w:tc>
        <w:tc>
          <w:tcPr>
            <w:tcW w:w="993" w:type="dxa"/>
            <w:tcBorders>
              <w:left w:val="single" w:sz="12" w:space="0" w:color="auto"/>
            </w:tcBorders>
            <w:shd w:val="clear" w:color="000000" w:fill="548235"/>
            <w:noWrap/>
            <w:vAlign w:val="center"/>
            <w:hideMark/>
          </w:tcPr>
          <w:p w14:paraId="242DD310" w14:textId="77777777" w:rsidR="00782D5D" w:rsidRPr="00782D5D" w:rsidRDefault="00782D5D" w:rsidP="00782D5D">
            <w:pPr>
              <w:spacing w:after="0" w:line="240" w:lineRule="auto"/>
              <w:jc w:val="center"/>
              <w:rPr>
                <w:rFonts w:ascii="Gill Sans MT" w:eastAsia="Times New Roman" w:hAnsi="Gill Sans MT" w:cs="Calibri"/>
                <w:color w:val="FFFFFF"/>
                <w:lang w:eastAsia="en-GB"/>
              </w:rPr>
            </w:pPr>
            <w:r w:rsidRPr="00782D5D">
              <w:rPr>
                <w:rFonts w:ascii="Gill Sans MT" w:eastAsia="Times New Roman" w:hAnsi="Gill Sans MT" w:cs="Calibri"/>
                <w:color w:val="FFFFFF"/>
                <w:lang w:eastAsia="en-GB"/>
              </w:rPr>
              <w:t>12</w:t>
            </w:r>
          </w:p>
        </w:tc>
        <w:tc>
          <w:tcPr>
            <w:tcW w:w="3969" w:type="dxa"/>
            <w:shd w:val="clear" w:color="auto" w:fill="auto"/>
            <w:hideMark/>
          </w:tcPr>
          <w:p w14:paraId="0D06C6A9" w14:textId="77777777" w:rsidR="00782D5D" w:rsidRPr="00782D5D" w:rsidRDefault="00782D5D" w:rsidP="00EA7F31">
            <w:pPr>
              <w:spacing w:after="0" w:line="240" w:lineRule="auto"/>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 xml:space="preserve">The </w:t>
            </w:r>
            <w:r w:rsidR="00EA7F31" w:rsidRPr="00CA0580">
              <w:rPr>
                <w:rFonts w:ascii="Gill Sans MT" w:eastAsia="Times New Roman" w:hAnsi="Gill Sans MT" w:cs="Calibri"/>
                <w:color w:val="000000"/>
                <w:lang w:eastAsia="en-GB"/>
              </w:rPr>
              <w:t>second</w:t>
            </w:r>
            <w:r w:rsidRPr="00782D5D">
              <w:rPr>
                <w:rFonts w:ascii="Gill Sans MT" w:eastAsia="Times New Roman" w:hAnsi="Gill Sans MT" w:cs="Calibri"/>
                <w:color w:val="000000"/>
                <w:lang w:eastAsia="en-GB"/>
              </w:rPr>
              <w:t xml:space="preserve"> cohort finished August 2</w:t>
            </w:r>
            <w:r w:rsidR="00EA7F31" w:rsidRPr="00CA0580">
              <w:rPr>
                <w:rFonts w:ascii="Gill Sans MT" w:eastAsia="Times New Roman" w:hAnsi="Gill Sans MT" w:cs="Calibri"/>
                <w:color w:val="000000"/>
                <w:lang w:eastAsia="en-GB"/>
              </w:rPr>
              <w:t>016. All achieved their Level 2</w:t>
            </w:r>
            <w:r w:rsidRPr="00782D5D">
              <w:rPr>
                <w:rFonts w:ascii="Gill Sans MT" w:eastAsia="Times New Roman" w:hAnsi="Gill Sans MT" w:cs="Calibri"/>
                <w:color w:val="000000"/>
                <w:lang w:eastAsia="en-GB"/>
              </w:rPr>
              <w:t xml:space="preserve"> Diploma</w:t>
            </w:r>
            <w:r w:rsidR="00EA7F31" w:rsidRPr="00CA0580">
              <w:rPr>
                <w:rFonts w:ascii="Gill Sans MT" w:eastAsia="Times New Roman" w:hAnsi="Gill Sans MT" w:cs="Calibri"/>
                <w:color w:val="000000"/>
                <w:lang w:eastAsia="en-GB"/>
              </w:rPr>
              <w:t xml:space="preserve"> </w:t>
            </w:r>
            <w:r w:rsidRPr="00782D5D">
              <w:rPr>
                <w:rFonts w:ascii="Gill Sans MT" w:eastAsia="Times New Roman" w:hAnsi="Gill Sans MT" w:cs="Calibri"/>
                <w:color w:val="000000"/>
                <w:lang w:eastAsia="en-GB"/>
              </w:rPr>
              <w:t xml:space="preserve">in Work Based </w:t>
            </w:r>
            <w:r w:rsidR="00EA7F31" w:rsidRPr="00CA0580">
              <w:rPr>
                <w:rFonts w:ascii="Gill Sans MT" w:eastAsia="Times New Roman" w:hAnsi="Gill Sans MT" w:cs="Calibri"/>
                <w:color w:val="000000"/>
                <w:lang w:eastAsia="en-GB"/>
              </w:rPr>
              <w:t>Environmental Conservation</w:t>
            </w:r>
            <w:r w:rsidRPr="00782D5D">
              <w:rPr>
                <w:rFonts w:ascii="Gill Sans MT" w:eastAsia="Times New Roman" w:hAnsi="Gill Sans MT" w:cs="Calibri"/>
                <w:color w:val="000000"/>
                <w:lang w:eastAsia="en-GB"/>
              </w:rPr>
              <w:t xml:space="preserve"> and a range of accredited prac</w:t>
            </w:r>
            <w:r w:rsidR="00EA7F31" w:rsidRPr="00CA0580">
              <w:rPr>
                <w:rFonts w:ascii="Gill Sans MT" w:eastAsia="Times New Roman" w:hAnsi="Gill Sans MT" w:cs="Calibri"/>
                <w:color w:val="000000"/>
                <w:lang w:eastAsia="en-GB"/>
              </w:rPr>
              <w:t xml:space="preserve">tical skills qualifications. </w:t>
            </w:r>
            <w:r w:rsidRPr="00782D5D">
              <w:rPr>
                <w:rFonts w:ascii="Gill Sans MT" w:eastAsia="Times New Roman" w:hAnsi="Gill Sans MT" w:cs="Calibri"/>
                <w:color w:val="000000"/>
                <w:lang w:eastAsia="en-GB"/>
              </w:rPr>
              <w:t xml:space="preserve">92% year 1 &amp; 2 trainees moved into employment, 4% into further education. The 3rd cohort of trainees started their year September 2016. </w:t>
            </w:r>
          </w:p>
        </w:tc>
      </w:tr>
      <w:tr w:rsidR="00A83584" w:rsidRPr="00CA0580" w14:paraId="2A0DBC9A" w14:textId="77777777" w:rsidTr="00A83584">
        <w:trPr>
          <w:trHeight w:val="1556"/>
        </w:trPr>
        <w:tc>
          <w:tcPr>
            <w:tcW w:w="3544" w:type="dxa"/>
            <w:tcBorders>
              <w:top w:val="single" w:sz="4" w:space="0" w:color="auto"/>
              <w:bottom w:val="single" w:sz="4" w:space="0" w:color="auto"/>
            </w:tcBorders>
            <w:shd w:val="clear" w:color="auto" w:fill="auto"/>
            <w:hideMark/>
          </w:tcPr>
          <w:p w14:paraId="12AF51AF" w14:textId="77777777" w:rsidR="00782D5D" w:rsidRPr="00782D5D" w:rsidRDefault="00782D5D" w:rsidP="00782D5D">
            <w:pPr>
              <w:spacing w:after="0" w:line="240" w:lineRule="auto"/>
              <w:rPr>
                <w:rFonts w:ascii="Gill Sans MT" w:eastAsia="Times New Roman" w:hAnsi="Gill Sans MT" w:cs="Calibri"/>
                <w:color w:val="000000"/>
                <w:lang w:eastAsia="en-GB"/>
              </w:rPr>
            </w:pPr>
            <w:r w:rsidRPr="00782D5D">
              <w:rPr>
                <w:rFonts w:ascii="Gill Sans MT" w:eastAsia="Symbol" w:hAnsi="Gill Sans MT" w:cs="Symbol"/>
                <w:color w:val="000000"/>
                <w:lang w:eastAsia="en-GB"/>
              </w:rPr>
              <w:t>We will deliver the Sustainable Development Fund to support community resilience, attracting match funding at a ratio in excess of 2:1 (£match funding:£SDF)</w:t>
            </w:r>
          </w:p>
        </w:tc>
        <w:tc>
          <w:tcPr>
            <w:tcW w:w="992" w:type="dxa"/>
            <w:tcBorders>
              <w:top w:val="single" w:sz="4" w:space="0" w:color="auto"/>
              <w:bottom w:val="single" w:sz="4" w:space="0" w:color="auto"/>
              <w:right w:val="single" w:sz="12" w:space="0" w:color="auto"/>
            </w:tcBorders>
            <w:shd w:val="clear" w:color="auto" w:fill="auto"/>
            <w:noWrap/>
            <w:vAlign w:val="center"/>
            <w:hideMark/>
          </w:tcPr>
          <w:p w14:paraId="6ADD6E47" w14:textId="77777777" w:rsidR="00782D5D" w:rsidRPr="00782D5D" w:rsidRDefault="00782D5D" w:rsidP="00782D5D">
            <w:pPr>
              <w:spacing w:after="0" w:line="240" w:lineRule="auto"/>
              <w:jc w:val="center"/>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2:1</w:t>
            </w:r>
          </w:p>
        </w:tc>
        <w:tc>
          <w:tcPr>
            <w:tcW w:w="993" w:type="dxa"/>
            <w:tcBorders>
              <w:left w:val="single" w:sz="12" w:space="0" w:color="auto"/>
            </w:tcBorders>
            <w:shd w:val="clear" w:color="000000" w:fill="548235"/>
            <w:noWrap/>
            <w:vAlign w:val="center"/>
            <w:hideMark/>
          </w:tcPr>
          <w:p w14:paraId="4BDC937A" w14:textId="77777777" w:rsidR="00782D5D" w:rsidRPr="00782D5D" w:rsidRDefault="00782D5D" w:rsidP="00782D5D">
            <w:pPr>
              <w:spacing w:after="0" w:line="240" w:lineRule="auto"/>
              <w:jc w:val="center"/>
              <w:rPr>
                <w:rFonts w:ascii="Gill Sans MT" w:eastAsia="Times New Roman" w:hAnsi="Gill Sans MT" w:cs="Calibri"/>
                <w:color w:val="FFFFFF"/>
                <w:lang w:eastAsia="en-GB"/>
              </w:rPr>
            </w:pPr>
            <w:r w:rsidRPr="00782D5D">
              <w:rPr>
                <w:rFonts w:ascii="Gill Sans MT" w:eastAsia="Times New Roman" w:hAnsi="Gill Sans MT" w:cs="Calibri"/>
                <w:color w:val="FFFFFF"/>
                <w:lang w:eastAsia="en-GB"/>
              </w:rPr>
              <w:t>7:1</w:t>
            </w:r>
          </w:p>
        </w:tc>
        <w:tc>
          <w:tcPr>
            <w:tcW w:w="3969" w:type="dxa"/>
            <w:shd w:val="clear" w:color="auto" w:fill="auto"/>
            <w:hideMark/>
          </w:tcPr>
          <w:p w14:paraId="6812888F" w14:textId="77777777" w:rsidR="00782D5D" w:rsidRPr="00782D5D" w:rsidRDefault="00782D5D" w:rsidP="00782D5D">
            <w:pPr>
              <w:spacing w:after="0" w:line="240" w:lineRule="auto"/>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Over</w:t>
            </w:r>
            <w:r w:rsidR="00EA7F31" w:rsidRPr="00CA0580">
              <w:rPr>
                <w:rFonts w:ascii="Gill Sans MT" w:eastAsia="Times New Roman" w:hAnsi="Gill Sans MT" w:cs="Calibri"/>
                <w:color w:val="000000"/>
                <w:lang w:eastAsia="en-GB"/>
              </w:rPr>
              <w:t xml:space="preserve"> 15,000 volunteer hours, valued</w:t>
            </w:r>
            <w:r w:rsidRPr="00782D5D">
              <w:rPr>
                <w:rFonts w:ascii="Gill Sans MT" w:eastAsia="Times New Roman" w:hAnsi="Gill Sans MT" w:cs="Calibri"/>
                <w:color w:val="000000"/>
                <w:lang w:eastAsia="en-GB"/>
              </w:rPr>
              <w:t xml:space="preserve"> at £109,000 were contributed to projects.</w:t>
            </w:r>
            <w:r w:rsidR="00EA7F31" w:rsidRPr="00CA0580">
              <w:rPr>
                <w:rFonts w:ascii="Gill Sans MT" w:eastAsia="Times New Roman" w:hAnsi="Gill Sans MT" w:cs="Calibri"/>
                <w:color w:val="000000"/>
                <w:lang w:eastAsia="en-GB"/>
              </w:rPr>
              <w:t xml:space="preserve">  </w:t>
            </w:r>
            <w:r w:rsidRPr="00782D5D">
              <w:rPr>
                <w:rFonts w:ascii="Gill Sans MT" w:eastAsia="Times New Roman" w:hAnsi="Gill Sans MT" w:cs="Calibri"/>
                <w:color w:val="000000"/>
                <w:lang w:eastAsia="en-GB"/>
              </w:rPr>
              <w:t>7 jobs were created or protected on projects receiving grants in the year.</w:t>
            </w:r>
            <w:r w:rsidR="00EA7F31" w:rsidRPr="00CA0580">
              <w:rPr>
                <w:rFonts w:ascii="Gill Sans MT" w:eastAsia="Times New Roman" w:hAnsi="Gill Sans MT" w:cs="Calibri"/>
                <w:color w:val="000000"/>
                <w:lang w:eastAsia="en-GB"/>
              </w:rPr>
              <w:t xml:space="preserve">  </w:t>
            </w:r>
            <w:r w:rsidRPr="00782D5D">
              <w:rPr>
                <w:rFonts w:ascii="Gill Sans MT" w:eastAsia="Times New Roman" w:hAnsi="Gill Sans MT" w:cs="Calibri"/>
                <w:color w:val="000000"/>
                <w:lang w:eastAsia="en-GB"/>
              </w:rPr>
              <w:t xml:space="preserve">All projects contributed to at least 3 Well-being of Future Generations Act Goals </w:t>
            </w:r>
          </w:p>
        </w:tc>
      </w:tr>
      <w:tr w:rsidR="00A83584" w:rsidRPr="00CA0580" w14:paraId="7ABABC03" w14:textId="77777777" w:rsidTr="00A83584">
        <w:trPr>
          <w:trHeight w:val="2401"/>
        </w:trPr>
        <w:tc>
          <w:tcPr>
            <w:tcW w:w="3544" w:type="dxa"/>
            <w:tcBorders>
              <w:top w:val="single" w:sz="4" w:space="0" w:color="auto"/>
              <w:bottom w:val="single" w:sz="24" w:space="0" w:color="auto"/>
            </w:tcBorders>
            <w:shd w:val="clear" w:color="auto" w:fill="auto"/>
            <w:hideMark/>
          </w:tcPr>
          <w:p w14:paraId="6C0933F0" w14:textId="77777777" w:rsidR="00782D5D" w:rsidRPr="00782D5D" w:rsidRDefault="00782D5D" w:rsidP="00782D5D">
            <w:pPr>
              <w:spacing w:after="0" w:line="240" w:lineRule="auto"/>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We will deliver a Volunteer Development programme to support the delivery of in excess of 10,000 volunteer hours of Brecon Beacons National Park Authority activity in 2016/2017.</w:t>
            </w:r>
          </w:p>
        </w:tc>
        <w:tc>
          <w:tcPr>
            <w:tcW w:w="992" w:type="dxa"/>
            <w:tcBorders>
              <w:top w:val="single" w:sz="4" w:space="0" w:color="auto"/>
              <w:bottom w:val="single" w:sz="24" w:space="0" w:color="auto"/>
              <w:right w:val="single" w:sz="12" w:space="0" w:color="auto"/>
            </w:tcBorders>
            <w:shd w:val="clear" w:color="auto" w:fill="auto"/>
            <w:noWrap/>
            <w:vAlign w:val="center"/>
            <w:hideMark/>
          </w:tcPr>
          <w:p w14:paraId="381A6FC8" w14:textId="77777777" w:rsidR="00782D5D" w:rsidRPr="00782D5D" w:rsidRDefault="00782D5D" w:rsidP="00782D5D">
            <w:pPr>
              <w:spacing w:after="0" w:line="240" w:lineRule="auto"/>
              <w:jc w:val="center"/>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10000</w:t>
            </w:r>
          </w:p>
        </w:tc>
        <w:tc>
          <w:tcPr>
            <w:tcW w:w="993" w:type="dxa"/>
            <w:tcBorders>
              <w:left w:val="single" w:sz="12" w:space="0" w:color="auto"/>
            </w:tcBorders>
            <w:shd w:val="clear" w:color="000000" w:fill="548235"/>
            <w:noWrap/>
            <w:vAlign w:val="center"/>
            <w:hideMark/>
          </w:tcPr>
          <w:p w14:paraId="693F0D37" w14:textId="77777777" w:rsidR="00782D5D" w:rsidRPr="00782D5D" w:rsidRDefault="00782D5D" w:rsidP="00782D5D">
            <w:pPr>
              <w:spacing w:after="0" w:line="240" w:lineRule="auto"/>
              <w:jc w:val="center"/>
              <w:rPr>
                <w:rFonts w:ascii="Gill Sans MT" w:eastAsia="Times New Roman" w:hAnsi="Gill Sans MT" w:cs="Calibri"/>
                <w:color w:val="FFFFFF"/>
                <w:lang w:eastAsia="en-GB"/>
              </w:rPr>
            </w:pPr>
            <w:r w:rsidRPr="00782D5D">
              <w:rPr>
                <w:rFonts w:ascii="Gill Sans MT" w:eastAsia="Times New Roman" w:hAnsi="Gill Sans MT" w:cs="Calibri"/>
                <w:color w:val="FFFFFF"/>
                <w:lang w:eastAsia="en-GB"/>
              </w:rPr>
              <w:t>14275</w:t>
            </w:r>
          </w:p>
        </w:tc>
        <w:tc>
          <w:tcPr>
            <w:tcW w:w="3969" w:type="dxa"/>
            <w:shd w:val="clear" w:color="auto" w:fill="auto"/>
            <w:hideMark/>
          </w:tcPr>
          <w:p w14:paraId="32EAF4B6" w14:textId="77777777" w:rsidR="00782D5D" w:rsidRPr="00782D5D" w:rsidRDefault="00782D5D" w:rsidP="00EA7F31">
            <w:pPr>
              <w:spacing w:after="0" w:line="240" w:lineRule="auto"/>
              <w:rPr>
                <w:rFonts w:ascii="Gill Sans MT" w:eastAsia="Times New Roman" w:hAnsi="Gill Sans MT" w:cs="Calibri"/>
                <w:color w:val="000000"/>
                <w:lang w:eastAsia="en-GB"/>
              </w:rPr>
            </w:pPr>
            <w:r w:rsidRPr="00782D5D">
              <w:rPr>
                <w:rFonts w:ascii="Gill Sans MT" w:eastAsia="Times New Roman" w:hAnsi="Gill Sans MT" w:cs="Calibri"/>
                <w:color w:val="000000"/>
                <w:lang w:eastAsia="en-GB"/>
              </w:rPr>
              <w:t xml:space="preserve">Long standing and recently established Volunteer groups continued to be well supported by Volunteers from within and beyond the National park boundary. The Mynydd Illtyd Patrol volunteers </w:t>
            </w:r>
            <w:r w:rsidR="00EA7F31" w:rsidRPr="00CA0580">
              <w:rPr>
                <w:rFonts w:ascii="Gill Sans MT" w:eastAsia="Times New Roman" w:hAnsi="Gill Sans MT" w:cs="Calibri"/>
                <w:color w:val="000000"/>
                <w:lang w:eastAsia="en-GB"/>
              </w:rPr>
              <w:t>were established</w:t>
            </w:r>
            <w:r w:rsidRPr="00782D5D">
              <w:rPr>
                <w:rFonts w:ascii="Gill Sans MT" w:eastAsia="Times New Roman" w:hAnsi="Gill Sans MT" w:cs="Calibri"/>
                <w:color w:val="000000"/>
                <w:lang w:eastAsia="en-GB"/>
              </w:rPr>
              <w:t xml:space="preserve"> to provide valuable </w:t>
            </w:r>
            <w:r w:rsidR="00EA7F31" w:rsidRPr="00CA0580">
              <w:rPr>
                <w:rFonts w:ascii="Gill Sans MT" w:eastAsia="Times New Roman" w:hAnsi="Gill Sans MT" w:cs="Calibri"/>
                <w:color w:val="000000"/>
                <w:lang w:eastAsia="en-GB"/>
              </w:rPr>
              <w:t>visitor management</w:t>
            </w:r>
            <w:r w:rsidRPr="00782D5D">
              <w:rPr>
                <w:rFonts w:ascii="Gill Sans MT" w:eastAsia="Times New Roman" w:hAnsi="Gill Sans MT" w:cs="Calibri"/>
                <w:color w:val="000000"/>
                <w:lang w:eastAsia="en-GB"/>
              </w:rPr>
              <w:t xml:space="preserve"> on the common, including liaising with dog</w:t>
            </w:r>
            <w:r w:rsidR="00EA7F31" w:rsidRPr="00CA0580">
              <w:rPr>
                <w:rFonts w:ascii="Gill Sans MT" w:eastAsia="Times New Roman" w:hAnsi="Gill Sans MT" w:cs="Calibri"/>
                <w:color w:val="000000"/>
                <w:lang w:eastAsia="en-GB"/>
              </w:rPr>
              <w:t xml:space="preserve"> </w:t>
            </w:r>
            <w:r w:rsidRPr="00782D5D">
              <w:rPr>
                <w:rFonts w:ascii="Gill Sans MT" w:eastAsia="Times New Roman" w:hAnsi="Gill Sans MT" w:cs="Calibri"/>
                <w:color w:val="000000"/>
                <w:lang w:eastAsia="en-GB"/>
              </w:rPr>
              <w:t>walkers to support good dog behaviour.</w:t>
            </w:r>
          </w:p>
        </w:tc>
      </w:tr>
    </w:tbl>
    <w:p w14:paraId="68C770D3" w14:textId="77777777" w:rsidR="00AB0F42" w:rsidRPr="00CA0580" w:rsidRDefault="00AB0F42" w:rsidP="002C7EC8">
      <w:pPr>
        <w:spacing w:line="240" w:lineRule="auto"/>
        <w:rPr>
          <w:rFonts w:ascii="Gill Sans MT" w:hAnsi="Gill Sans MT" w:cs="GillSansMT,Bold"/>
          <w:bCs/>
          <w:color w:val="000000"/>
        </w:rPr>
      </w:pPr>
    </w:p>
    <w:p w14:paraId="464041E4" w14:textId="77777777" w:rsidR="002057E2" w:rsidRPr="00CA0580" w:rsidRDefault="00DA2625" w:rsidP="008915EB">
      <w:pPr>
        <w:pStyle w:val="ListParagraph"/>
        <w:numPr>
          <w:ilvl w:val="0"/>
          <w:numId w:val="49"/>
        </w:numPr>
        <w:autoSpaceDE w:val="0"/>
        <w:autoSpaceDN w:val="0"/>
        <w:adjustRightInd w:val="0"/>
        <w:spacing w:after="0" w:line="360" w:lineRule="auto"/>
        <w:outlineLvl w:val="1"/>
        <w:rPr>
          <w:rFonts w:ascii="Gill Sans MT" w:hAnsi="Gill Sans MT" w:cs="GillSansMT,Bold"/>
          <w:b/>
          <w:bCs/>
          <w:color w:val="000000"/>
        </w:rPr>
      </w:pPr>
      <w:bookmarkStart w:id="4" w:name="_Toc497468931"/>
      <w:r w:rsidRPr="00CA0580">
        <w:rPr>
          <w:rFonts w:ascii="Gill Sans MT" w:hAnsi="Gill Sans MT" w:cs="GillSansMT,Bold"/>
          <w:b/>
          <w:bCs/>
          <w:color w:val="000000"/>
        </w:rPr>
        <w:t>Conclusion</w:t>
      </w:r>
      <w:bookmarkEnd w:id="4"/>
      <w:r w:rsidR="00C8275E" w:rsidRPr="00CA0580">
        <w:rPr>
          <w:rFonts w:ascii="Gill Sans MT" w:hAnsi="Gill Sans MT" w:cs="GillSansMT,Bold"/>
          <w:b/>
          <w:bCs/>
          <w:color w:val="000000"/>
        </w:rPr>
        <w:t xml:space="preserve"> </w:t>
      </w:r>
    </w:p>
    <w:p w14:paraId="2A2CAF9B" w14:textId="77777777" w:rsidR="002057E2" w:rsidRPr="00CA0580" w:rsidRDefault="002057E2" w:rsidP="002057E2">
      <w:pPr>
        <w:autoSpaceDE w:val="0"/>
        <w:autoSpaceDN w:val="0"/>
        <w:adjustRightInd w:val="0"/>
        <w:spacing w:after="0" w:line="360" w:lineRule="auto"/>
        <w:outlineLvl w:val="1"/>
        <w:rPr>
          <w:rFonts w:ascii="Gill Sans MT" w:hAnsi="Gill Sans MT" w:cs="GillSansMT,Bold"/>
          <w:b/>
          <w:bCs/>
          <w:color w:val="000000"/>
        </w:rPr>
      </w:pPr>
    </w:p>
    <w:p w14:paraId="0F5996BE" w14:textId="77777777" w:rsidR="008915EB" w:rsidRPr="00CA0580" w:rsidRDefault="002057E2" w:rsidP="00F6390A">
      <w:pPr>
        <w:pStyle w:val="ListParagraph"/>
        <w:numPr>
          <w:ilvl w:val="1"/>
          <w:numId w:val="49"/>
        </w:numPr>
        <w:spacing w:after="0"/>
        <w:rPr>
          <w:rFonts w:ascii="Gill Sans MT" w:hAnsi="Gill Sans MT"/>
          <w:color w:val="000000"/>
        </w:rPr>
      </w:pPr>
      <w:r w:rsidRPr="00CA0580">
        <w:rPr>
          <w:rFonts w:ascii="Gill Sans MT" w:hAnsi="Gill Sans MT"/>
          <w:color w:val="000000"/>
        </w:rPr>
        <w:t xml:space="preserve">We have continued to make good progress </w:t>
      </w:r>
      <w:r w:rsidR="008915EB" w:rsidRPr="00CA0580">
        <w:rPr>
          <w:rFonts w:ascii="Gill Sans MT" w:hAnsi="Gill Sans MT"/>
          <w:color w:val="000000"/>
        </w:rPr>
        <w:t>in</w:t>
      </w:r>
      <w:r w:rsidRPr="00CA0580">
        <w:rPr>
          <w:rFonts w:ascii="Gill Sans MT" w:hAnsi="Gill Sans MT"/>
          <w:color w:val="000000"/>
        </w:rPr>
        <w:t xml:space="preserve"> all four of the improvement priorities.</w:t>
      </w:r>
    </w:p>
    <w:p w14:paraId="6B718771" w14:textId="77777777" w:rsidR="00F6390A" w:rsidRPr="00F6390A" w:rsidRDefault="00F6390A" w:rsidP="00F6390A">
      <w:pPr>
        <w:spacing w:after="0"/>
        <w:ind w:left="360"/>
        <w:rPr>
          <w:rFonts w:ascii="Gill Sans MT" w:hAnsi="Gill Sans MT"/>
          <w:color w:val="000000"/>
        </w:rPr>
      </w:pPr>
    </w:p>
    <w:p w14:paraId="30BD41A8" w14:textId="77777777" w:rsidR="002057E2" w:rsidRPr="00CA0580" w:rsidRDefault="002057E2" w:rsidP="00F6390A">
      <w:pPr>
        <w:pStyle w:val="ListParagraph"/>
        <w:numPr>
          <w:ilvl w:val="1"/>
          <w:numId w:val="49"/>
        </w:numPr>
        <w:spacing w:after="0"/>
        <w:rPr>
          <w:rFonts w:ascii="Gill Sans MT" w:hAnsi="Gill Sans MT"/>
          <w:color w:val="000000"/>
        </w:rPr>
      </w:pPr>
      <w:r w:rsidRPr="00CA0580">
        <w:rPr>
          <w:rFonts w:ascii="Gill Sans MT" w:hAnsi="Gill Sans MT"/>
          <w:color w:val="000000"/>
        </w:rPr>
        <w:t xml:space="preserve">Any issues that have arisen with delivery are </w:t>
      </w:r>
      <w:r w:rsidR="008915EB" w:rsidRPr="00CA0580">
        <w:rPr>
          <w:rFonts w:ascii="Gill Sans MT" w:hAnsi="Gill Sans MT"/>
          <w:color w:val="000000"/>
        </w:rPr>
        <w:t xml:space="preserve">relatively minor and </w:t>
      </w:r>
      <w:r w:rsidRPr="00CA0580">
        <w:rPr>
          <w:rFonts w:ascii="Gill Sans MT" w:hAnsi="Gill Sans MT"/>
          <w:color w:val="000000"/>
        </w:rPr>
        <w:t>within the normal bounds of operational activity</w:t>
      </w:r>
      <w:r w:rsidR="008915EB" w:rsidRPr="00CA0580">
        <w:rPr>
          <w:rFonts w:ascii="Gill Sans MT" w:hAnsi="Gill Sans MT"/>
          <w:color w:val="000000"/>
        </w:rPr>
        <w:t>,</w:t>
      </w:r>
      <w:r w:rsidRPr="00CA0580">
        <w:rPr>
          <w:rFonts w:ascii="Gill Sans MT" w:hAnsi="Gill Sans MT"/>
          <w:color w:val="000000"/>
        </w:rPr>
        <w:t xml:space="preserve"> </w:t>
      </w:r>
      <w:r w:rsidR="008915EB" w:rsidRPr="00CA0580">
        <w:rPr>
          <w:rFonts w:ascii="Gill Sans MT" w:hAnsi="Gill Sans MT"/>
          <w:color w:val="000000"/>
        </w:rPr>
        <w:t>allowing them to be</w:t>
      </w:r>
      <w:r w:rsidRPr="00CA0580">
        <w:rPr>
          <w:rFonts w:ascii="Gill Sans MT" w:hAnsi="Gill Sans MT"/>
          <w:color w:val="000000"/>
        </w:rPr>
        <w:t xml:space="preserve"> dealt with using co</w:t>
      </w:r>
      <w:r w:rsidR="008915EB" w:rsidRPr="00CA0580">
        <w:rPr>
          <w:rFonts w:ascii="Gill Sans MT" w:hAnsi="Gill Sans MT"/>
          <w:color w:val="000000"/>
        </w:rPr>
        <w:t>nventional management controls such as reprioritisation or the reallocation of resources.</w:t>
      </w:r>
    </w:p>
    <w:p w14:paraId="678C9316" w14:textId="77777777" w:rsidR="008915EB" w:rsidRPr="00CA0580" w:rsidRDefault="008915EB" w:rsidP="008915EB">
      <w:pPr>
        <w:pStyle w:val="ListParagraph"/>
        <w:rPr>
          <w:rFonts w:ascii="Gill Sans MT" w:hAnsi="Gill Sans MT"/>
          <w:color w:val="000000"/>
        </w:rPr>
      </w:pPr>
    </w:p>
    <w:p w14:paraId="16F390A8" w14:textId="22856328" w:rsidR="008915EB" w:rsidRPr="00CA0580" w:rsidRDefault="008915EB" w:rsidP="008915EB">
      <w:pPr>
        <w:pStyle w:val="ListParagraph"/>
        <w:numPr>
          <w:ilvl w:val="1"/>
          <w:numId w:val="49"/>
        </w:numPr>
        <w:rPr>
          <w:rFonts w:ascii="Gill Sans MT" w:hAnsi="Gill Sans MT"/>
          <w:color w:val="000000"/>
        </w:rPr>
      </w:pPr>
      <w:r w:rsidRPr="00CA0580">
        <w:rPr>
          <w:rFonts w:ascii="Gill Sans MT" w:hAnsi="Gill Sans MT"/>
          <w:color w:val="000000"/>
        </w:rPr>
        <w:t>This is the first year that the Authority has published an Annual Report rather than part 2 of its Business Improvement Plan.  This current report represents something of a transitional arrangement towards a new way of reporting the Authority’s activities, framed within the overall strategy of the National Park Management Plan and aimed at delivering the Wellbeing of Future Generations Goals</w:t>
      </w:r>
      <w:r w:rsidR="00076884">
        <w:rPr>
          <w:rFonts w:ascii="Gill Sans MT" w:hAnsi="Gill Sans MT"/>
          <w:color w:val="000000"/>
        </w:rPr>
        <w:t>, as shown in</w:t>
      </w:r>
      <w:r w:rsidR="002759D5">
        <w:rPr>
          <w:rFonts w:ascii="Gill Sans MT" w:hAnsi="Gill Sans MT"/>
          <w:color w:val="000000"/>
        </w:rPr>
        <w:t xml:space="preserve"> the</w:t>
      </w:r>
      <w:r w:rsidR="00076884">
        <w:rPr>
          <w:rFonts w:ascii="Gill Sans MT" w:hAnsi="Gill Sans MT"/>
          <w:color w:val="000000"/>
        </w:rPr>
        <w:t xml:space="preserve"> </w:t>
      </w:r>
      <w:r w:rsidR="002759D5">
        <w:rPr>
          <w:rFonts w:ascii="Gill Sans MT" w:hAnsi="Gill Sans MT"/>
          <w:color w:val="000000"/>
        </w:rPr>
        <w:t xml:space="preserve">appendices </w:t>
      </w:r>
      <w:r w:rsidR="00076884">
        <w:rPr>
          <w:rFonts w:ascii="Gill Sans MT" w:hAnsi="Gill Sans MT"/>
          <w:color w:val="000000"/>
        </w:rPr>
        <w:t>to the Corporate Plan,</w:t>
      </w:r>
      <w:r w:rsidRPr="00CA0580">
        <w:rPr>
          <w:rFonts w:ascii="Gill Sans MT" w:hAnsi="Gill Sans MT"/>
          <w:color w:val="000000"/>
        </w:rPr>
        <w:t xml:space="preserve"> through working in accord with the </w:t>
      </w:r>
      <w:r w:rsidR="00076884">
        <w:rPr>
          <w:rFonts w:ascii="Gill Sans MT" w:hAnsi="Gill Sans MT"/>
          <w:color w:val="000000"/>
        </w:rPr>
        <w:t>Sustainable Development principles.</w:t>
      </w:r>
    </w:p>
    <w:p w14:paraId="29FEE36A" w14:textId="3FDA33A6" w:rsidR="008915EB" w:rsidRPr="00CA0580" w:rsidRDefault="008915EB">
      <w:pPr>
        <w:rPr>
          <w:rFonts w:ascii="Gill Sans MT" w:hAnsi="Gill Sans MT" w:cs="GillSansMT,Bold"/>
          <w:b/>
          <w:bCs/>
          <w:color w:val="000000"/>
        </w:rPr>
      </w:pPr>
      <w:r w:rsidRPr="00CA0580">
        <w:rPr>
          <w:rFonts w:ascii="Gill Sans MT" w:hAnsi="Gill Sans MT"/>
          <w:noProof/>
          <w:color w:val="000000"/>
          <w:lang w:eastAsia="en-GB"/>
        </w:rPr>
        <mc:AlternateContent>
          <mc:Choice Requires="wps">
            <w:drawing>
              <wp:anchor distT="45720" distB="45720" distL="114300" distR="114300" simplePos="0" relativeHeight="251659264" behindDoc="0" locked="0" layoutInCell="1" allowOverlap="1" wp14:anchorId="62C8EA54" wp14:editId="50D274C0">
                <wp:simplePos x="0" y="0"/>
                <wp:positionH relativeFrom="margin">
                  <wp:posOffset>0</wp:posOffset>
                </wp:positionH>
                <wp:positionV relativeFrom="paragraph">
                  <wp:posOffset>360680</wp:posOffset>
                </wp:positionV>
                <wp:extent cx="6026150" cy="1404620"/>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404620"/>
                        </a:xfrm>
                        <a:prstGeom prst="rect">
                          <a:avLst/>
                        </a:prstGeom>
                        <a:solidFill>
                          <a:srgbClr val="FFFFFF"/>
                        </a:solidFill>
                        <a:ln w="9525">
                          <a:solidFill>
                            <a:srgbClr val="000000"/>
                          </a:solidFill>
                          <a:miter lim="800000"/>
                          <a:headEnd/>
                          <a:tailEnd/>
                        </a:ln>
                      </wps:spPr>
                      <wps:txbx>
                        <w:txbxContent>
                          <w:p w14:paraId="605B8DD5" w14:textId="77777777" w:rsidR="00B93FA2" w:rsidRPr="00782D5D" w:rsidRDefault="00B93FA2" w:rsidP="008915EB">
                            <w:pPr>
                              <w:jc w:val="center"/>
                              <w:rPr>
                                <w:rFonts w:ascii="Gill Sans MT" w:hAnsi="Gill Sans MT" w:cs="GillSansMT,Bold"/>
                                <w:bCs/>
                                <w:color w:val="000000"/>
                              </w:rPr>
                            </w:pPr>
                            <w:r w:rsidRPr="002057E2">
                              <w:rPr>
                                <w:rFonts w:ascii="Gill Sans MT" w:hAnsi="Gill Sans MT"/>
                                <w:b/>
                                <w:bCs/>
                                <w:color w:val="000000"/>
                                <w:sz w:val="28"/>
                                <w:szCs w:val="28"/>
                              </w:rPr>
                              <w:t>Statement of Responsibility</w:t>
                            </w:r>
                            <w:r w:rsidRPr="002057E2">
                              <w:rPr>
                                <w:rFonts w:ascii="Gill Sans MT" w:hAnsi="Gill Sans MT"/>
                                <w:b/>
                                <w:bCs/>
                                <w:color w:val="000000"/>
                                <w:sz w:val="28"/>
                                <w:szCs w:val="28"/>
                              </w:rPr>
                              <w:br/>
                            </w:r>
                            <w:r w:rsidRPr="002057E2">
                              <w:rPr>
                                <w:rFonts w:ascii="Gill Sans MT" w:hAnsi="Gill Sans MT"/>
                                <w:color w:val="000000"/>
                                <w:sz w:val="24"/>
                                <w:szCs w:val="24"/>
                              </w:rPr>
                              <w:t>Brecon Beacons National Park Authority is responsible for preparing the</w:t>
                            </w:r>
                            <w:r w:rsidRPr="002057E2">
                              <w:rPr>
                                <w:rFonts w:ascii="Gill Sans MT" w:hAnsi="Gill Sans MT"/>
                                <w:color w:val="000000"/>
                              </w:rPr>
                              <w:br/>
                            </w:r>
                            <w:r w:rsidRPr="002057E2">
                              <w:rPr>
                                <w:rFonts w:ascii="Gill Sans MT" w:hAnsi="Gill Sans MT"/>
                                <w:color w:val="000000"/>
                                <w:sz w:val="24"/>
                                <w:szCs w:val="24"/>
                              </w:rPr>
                              <w:t>Improvement Plan, the information and the assessments laid out within it</w:t>
                            </w:r>
                            <w:r>
                              <w:rPr>
                                <w:rFonts w:ascii="Gill Sans MT" w:hAnsi="Gill Sans MT"/>
                                <w:color w:val="000000"/>
                                <w:sz w:val="24"/>
                                <w:szCs w:val="24"/>
                              </w:rPr>
                              <w:t xml:space="preserve"> </w:t>
                            </w:r>
                            <w:r w:rsidRPr="002057E2">
                              <w:rPr>
                                <w:rFonts w:ascii="Gill Sans MT" w:hAnsi="Gill Sans MT"/>
                                <w:color w:val="000000"/>
                                <w:sz w:val="24"/>
                                <w:szCs w:val="24"/>
                              </w:rPr>
                              <w:t>and the estimates on which they are based.</w:t>
                            </w:r>
                            <w:r w:rsidRPr="002057E2">
                              <w:rPr>
                                <w:rFonts w:ascii="Gill Sans MT" w:hAnsi="Gill Sans MT"/>
                                <w:color w:val="000000"/>
                              </w:rPr>
                              <w:br/>
                            </w:r>
                            <w:r w:rsidRPr="002057E2">
                              <w:rPr>
                                <w:rFonts w:ascii="Gill Sans MT" w:hAnsi="Gill Sans MT"/>
                                <w:color w:val="000000"/>
                                <w:sz w:val="24"/>
                                <w:szCs w:val="24"/>
                              </w:rPr>
                              <w:t>The Authority is also responsible for managing its performance</w:t>
                            </w:r>
                            <w:r>
                              <w:rPr>
                                <w:rFonts w:ascii="Gill Sans MT" w:hAnsi="Gill Sans MT"/>
                                <w:color w:val="000000"/>
                                <w:sz w:val="24"/>
                                <w:szCs w:val="24"/>
                              </w:rPr>
                              <w:t xml:space="preserve"> </w:t>
                            </w:r>
                            <w:r w:rsidRPr="002057E2">
                              <w:rPr>
                                <w:rFonts w:ascii="Gill Sans MT" w:hAnsi="Gill Sans MT"/>
                                <w:color w:val="000000"/>
                                <w:sz w:val="24"/>
                                <w:szCs w:val="24"/>
                              </w:rPr>
                              <w:t>improvements and the internal control measures from which the</w:t>
                            </w:r>
                            <w:r>
                              <w:rPr>
                                <w:rFonts w:ascii="Gill Sans MT" w:hAnsi="Gill Sans MT"/>
                                <w:color w:val="000000"/>
                                <w:sz w:val="24"/>
                                <w:szCs w:val="24"/>
                              </w:rPr>
                              <w:t xml:space="preserve"> </w:t>
                            </w:r>
                            <w:r w:rsidRPr="002057E2">
                              <w:rPr>
                                <w:rFonts w:ascii="Gill Sans MT" w:hAnsi="Gill Sans MT"/>
                                <w:color w:val="000000"/>
                                <w:sz w:val="24"/>
                                <w:szCs w:val="24"/>
                              </w:rPr>
                              <w:t>information and assessment in this Plan have been produced.</w:t>
                            </w:r>
                            <w:r w:rsidRPr="002057E2">
                              <w:rPr>
                                <w:rFonts w:ascii="Gill Sans MT" w:hAnsi="Gill Sans MT"/>
                                <w:color w:val="000000"/>
                              </w:rPr>
                              <w:br/>
                            </w:r>
                            <w:r w:rsidRPr="002057E2">
                              <w:rPr>
                                <w:rFonts w:ascii="Gill Sans MT" w:hAnsi="Gill Sans MT"/>
                                <w:color w:val="000000"/>
                                <w:sz w:val="24"/>
                                <w:szCs w:val="24"/>
                              </w:rPr>
                              <w:t>The Authority is satisfied that the contents of the Plan are in all material</w:t>
                            </w:r>
                            <w:r>
                              <w:rPr>
                                <w:rFonts w:ascii="Gill Sans MT" w:hAnsi="Gill Sans MT"/>
                                <w:color w:val="000000"/>
                                <w:sz w:val="24"/>
                                <w:szCs w:val="24"/>
                              </w:rPr>
                              <w:t xml:space="preserve"> </w:t>
                            </w:r>
                            <w:r w:rsidRPr="002057E2">
                              <w:rPr>
                                <w:rFonts w:ascii="Gill Sans MT" w:hAnsi="Gill Sans MT"/>
                                <w:color w:val="000000"/>
                                <w:sz w:val="24"/>
                                <w:szCs w:val="24"/>
                              </w:rPr>
                              <w:t>respects accurate and complete, realistic and achievable within the</w:t>
                            </w:r>
                            <w:r>
                              <w:rPr>
                                <w:rFonts w:ascii="Gill Sans MT" w:hAnsi="Gill Sans MT"/>
                                <w:color w:val="000000"/>
                                <w:sz w:val="24"/>
                                <w:szCs w:val="24"/>
                              </w:rPr>
                              <w:t xml:space="preserve"> </w:t>
                            </w:r>
                            <w:r w:rsidRPr="002057E2">
                              <w:rPr>
                                <w:rFonts w:ascii="Gill Sans MT" w:hAnsi="Gill Sans MT"/>
                                <w:color w:val="000000"/>
                                <w:sz w:val="24"/>
                                <w:szCs w:val="24"/>
                              </w:rPr>
                              <w:t>resources available.</w:t>
                            </w:r>
                          </w:p>
                          <w:p w14:paraId="335D1F57" w14:textId="77777777" w:rsidR="00B93FA2" w:rsidRDefault="00B93FA2" w:rsidP="008915E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C8EA54" id="_x0000_t202" coordsize="21600,21600" o:spt="202" path="m,l,21600r21600,l21600,xe">
                <v:stroke joinstyle="miter"/>
                <v:path gradientshapeok="t" o:connecttype="rect"/>
              </v:shapetype>
              <v:shape id="Text Box 2" o:spid="_x0000_s1026" type="#_x0000_t202" style="position:absolute;margin-left:0;margin-top:28.4pt;width:474.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p7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">
                <v:textbox style="mso-fit-shape-to-text:t">
                  <w:txbxContent>
                    <w:p w14:paraId="605B8DD5" w14:textId="77777777" w:rsidR="00B93FA2" w:rsidRPr="00782D5D" w:rsidRDefault="00B93FA2" w:rsidP="008915EB">
                      <w:pPr>
                        <w:jc w:val="center"/>
                        <w:rPr>
                          <w:rFonts w:ascii="Gill Sans MT" w:hAnsi="Gill Sans MT" w:cs="GillSansMT,Bold"/>
                          <w:bCs/>
                          <w:color w:val="000000"/>
                        </w:rPr>
                      </w:pPr>
                      <w:r w:rsidRPr="002057E2">
                        <w:rPr>
                          <w:rFonts w:ascii="Gill Sans MT" w:hAnsi="Gill Sans MT"/>
                          <w:b/>
                          <w:bCs/>
                          <w:color w:val="000000"/>
                          <w:sz w:val="28"/>
                          <w:szCs w:val="28"/>
                        </w:rPr>
                        <w:t>Statement of Responsibility</w:t>
                      </w:r>
                      <w:r w:rsidRPr="002057E2">
                        <w:rPr>
                          <w:rFonts w:ascii="Gill Sans MT" w:hAnsi="Gill Sans MT"/>
                          <w:b/>
                          <w:bCs/>
                          <w:color w:val="000000"/>
                          <w:sz w:val="28"/>
                          <w:szCs w:val="28"/>
                        </w:rPr>
                        <w:br/>
                      </w:r>
                      <w:r w:rsidRPr="002057E2">
                        <w:rPr>
                          <w:rFonts w:ascii="Gill Sans MT" w:hAnsi="Gill Sans MT"/>
                          <w:color w:val="000000"/>
                          <w:sz w:val="24"/>
                          <w:szCs w:val="24"/>
                        </w:rPr>
                        <w:t>Brecon Beacons National Park Authority is responsible for preparing the</w:t>
                      </w:r>
                      <w:r w:rsidRPr="002057E2">
                        <w:rPr>
                          <w:rFonts w:ascii="Gill Sans MT" w:hAnsi="Gill Sans MT"/>
                          <w:color w:val="000000"/>
                        </w:rPr>
                        <w:br/>
                      </w:r>
                      <w:r w:rsidRPr="002057E2">
                        <w:rPr>
                          <w:rFonts w:ascii="Gill Sans MT" w:hAnsi="Gill Sans MT"/>
                          <w:color w:val="000000"/>
                          <w:sz w:val="24"/>
                          <w:szCs w:val="24"/>
                        </w:rPr>
                        <w:t>Improvement Plan, the information and the assessments laid out within it</w:t>
                      </w:r>
                      <w:r>
                        <w:rPr>
                          <w:rFonts w:ascii="Gill Sans MT" w:hAnsi="Gill Sans MT"/>
                          <w:color w:val="000000"/>
                          <w:sz w:val="24"/>
                          <w:szCs w:val="24"/>
                        </w:rPr>
                        <w:t xml:space="preserve"> </w:t>
                      </w:r>
                      <w:r w:rsidRPr="002057E2">
                        <w:rPr>
                          <w:rFonts w:ascii="Gill Sans MT" w:hAnsi="Gill Sans MT"/>
                          <w:color w:val="000000"/>
                          <w:sz w:val="24"/>
                          <w:szCs w:val="24"/>
                        </w:rPr>
                        <w:t>and the estimates on which they are based.</w:t>
                      </w:r>
                      <w:r w:rsidRPr="002057E2">
                        <w:rPr>
                          <w:rFonts w:ascii="Gill Sans MT" w:hAnsi="Gill Sans MT"/>
                          <w:color w:val="000000"/>
                        </w:rPr>
                        <w:br/>
                      </w:r>
                      <w:r w:rsidRPr="002057E2">
                        <w:rPr>
                          <w:rFonts w:ascii="Gill Sans MT" w:hAnsi="Gill Sans MT"/>
                          <w:color w:val="000000"/>
                          <w:sz w:val="24"/>
                          <w:szCs w:val="24"/>
                        </w:rPr>
                        <w:t>The Authority is also responsible for managing its performance</w:t>
                      </w:r>
                      <w:r>
                        <w:rPr>
                          <w:rFonts w:ascii="Gill Sans MT" w:hAnsi="Gill Sans MT"/>
                          <w:color w:val="000000"/>
                          <w:sz w:val="24"/>
                          <w:szCs w:val="24"/>
                        </w:rPr>
                        <w:t xml:space="preserve"> </w:t>
                      </w:r>
                      <w:r w:rsidRPr="002057E2">
                        <w:rPr>
                          <w:rFonts w:ascii="Gill Sans MT" w:hAnsi="Gill Sans MT"/>
                          <w:color w:val="000000"/>
                          <w:sz w:val="24"/>
                          <w:szCs w:val="24"/>
                        </w:rPr>
                        <w:t>improvements and the internal control measures from which the</w:t>
                      </w:r>
                      <w:r>
                        <w:rPr>
                          <w:rFonts w:ascii="Gill Sans MT" w:hAnsi="Gill Sans MT"/>
                          <w:color w:val="000000"/>
                          <w:sz w:val="24"/>
                          <w:szCs w:val="24"/>
                        </w:rPr>
                        <w:t xml:space="preserve"> </w:t>
                      </w:r>
                      <w:r w:rsidRPr="002057E2">
                        <w:rPr>
                          <w:rFonts w:ascii="Gill Sans MT" w:hAnsi="Gill Sans MT"/>
                          <w:color w:val="000000"/>
                          <w:sz w:val="24"/>
                          <w:szCs w:val="24"/>
                        </w:rPr>
                        <w:t>information and assessment in this Plan have been produced.</w:t>
                      </w:r>
                      <w:r w:rsidRPr="002057E2">
                        <w:rPr>
                          <w:rFonts w:ascii="Gill Sans MT" w:hAnsi="Gill Sans MT"/>
                          <w:color w:val="000000"/>
                        </w:rPr>
                        <w:br/>
                      </w:r>
                      <w:r w:rsidRPr="002057E2">
                        <w:rPr>
                          <w:rFonts w:ascii="Gill Sans MT" w:hAnsi="Gill Sans MT"/>
                          <w:color w:val="000000"/>
                          <w:sz w:val="24"/>
                          <w:szCs w:val="24"/>
                        </w:rPr>
                        <w:t>The Authority is satisfied that the contents of the Plan are in all material</w:t>
                      </w:r>
                      <w:r>
                        <w:rPr>
                          <w:rFonts w:ascii="Gill Sans MT" w:hAnsi="Gill Sans MT"/>
                          <w:color w:val="000000"/>
                          <w:sz w:val="24"/>
                          <w:szCs w:val="24"/>
                        </w:rPr>
                        <w:t xml:space="preserve"> </w:t>
                      </w:r>
                      <w:r w:rsidRPr="002057E2">
                        <w:rPr>
                          <w:rFonts w:ascii="Gill Sans MT" w:hAnsi="Gill Sans MT"/>
                          <w:color w:val="000000"/>
                          <w:sz w:val="24"/>
                          <w:szCs w:val="24"/>
                        </w:rPr>
                        <w:t>respects accurate and complete, realistic and achievable within the</w:t>
                      </w:r>
                      <w:r>
                        <w:rPr>
                          <w:rFonts w:ascii="Gill Sans MT" w:hAnsi="Gill Sans MT"/>
                          <w:color w:val="000000"/>
                          <w:sz w:val="24"/>
                          <w:szCs w:val="24"/>
                        </w:rPr>
                        <w:t xml:space="preserve"> </w:t>
                      </w:r>
                      <w:r w:rsidRPr="002057E2">
                        <w:rPr>
                          <w:rFonts w:ascii="Gill Sans MT" w:hAnsi="Gill Sans MT"/>
                          <w:color w:val="000000"/>
                          <w:sz w:val="24"/>
                          <w:szCs w:val="24"/>
                        </w:rPr>
                        <w:t>resources available.</w:t>
                      </w:r>
                    </w:p>
                    <w:p w14:paraId="335D1F57" w14:textId="77777777" w:rsidR="00B93FA2" w:rsidRDefault="00B93FA2" w:rsidP="008915EB">
                      <w:pPr>
                        <w:jc w:val="center"/>
                      </w:pPr>
                    </w:p>
                  </w:txbxContent>
                </v:textbox>
                <w10:wrap type="square" anchorx="margin"/>
              </v:shape>
            </w:pict>
          </mc:Fallback>
        </mc:AlternateContent>
      </w:r>
    </w:p>
    <w:p w14:paraId="3267166D" w14:textId="77777777" w:rsidR="008915EB" w:rsidRPr="00CA0580" w:rsidRDefault="008915EB">
      <w:pPr>
        <w:rPr>
          <w:rFonts w:ascii="Gill Sans MT" w:hAnsi="Gill Sans MT" w:cs="GillSansMT,Bold"/>
          <w:b/>
          <w:bCs/>
          <w:color w:val="000000"/>
        </w:rPr>
      </w:pPr>
    </w:p>
    <w:p w14:paraId="57418CBE" w14:textId="373478BC" w:rsidR="00A53F94" w:rsidRPr="006F2525" w:rsidRDefault="002057E2" w:rsidP="000305D0">
      <w:pPr>
        <w:rPr>
          <w:rFonts w:ascii="Gill Sans MT" w:hAnsi="Gill Sans MT"/>
          <w:b/>
        </w:rPr>
      </w:pPr>
      <w:r w:rsidRPr="00CA0580">
        <w:rPr>
          <w:rFonts w:ascii="Gill Sans MT" w:hAnsi="Gill Sans MT"/>
          <w:color w:val="000000"/>
        </w:rPr>
        <w:br/>
      </w:r>
    </w:p>
    <w:p w14:paraId="08C131CA" w14:textId="69A5DCB2" w:rsidR="00B93FA2" w:rsidRDefault="00B93FA2">
      <w:pPr>
        <w:rPr>
          <w:rFonts w:ascii="Gill Sans MT" w:hAnsi="Gill Sans MT"/>
          <w:b/>
        </w:rPr>
      </w:pPr>
      <w:r>
        <w:rPr>
          <w:rFonts w:ascii="Gill Sans MT" w:hAnsi="Gill Sans MT"/>
          <w:b/>
        </w:rPr>
        <w:br w:type="page"/>
      </w:r>
    </w:p>
    <w:p w14:paraId="190BDE30" w14:textId="72CDF4EE" w:rsidR="00B93FA2" w:rsidRDefault="00B93FA2" w:rsidP="001D4934">
      <w:pPr>
        <w:spacing w:after="0" w:line="240" w:lineRule="auto"/>
        <w:rPr>
          <w:rFonts w:ascii="Gill Sans MT" w:hAnsi="Gill Sans MT"/>
          <w:b/>
        </w:rPr>
      </w:pPr>
      <w:r>
        <w:rPr>
          <w:rFonts w:ascii="Gill Sans MT" w:hAnsi="Gill Sans MT"/>
          <w:b/>
        </w:rPr>
        <w:lastRenderedPageBreak/>
        <w:t>Appendix  - National Parks Wales benchmarking</w:t>
      </w:r>
    </w:p>
    <w:p w14:paraId="10B10263" w14:textId="77777777" w:rsidR="00B93FA2" w:rsidRDefault="00B93FA2" w:rsidP="001D4934">
      <w:pPr>
        <w:spacing w:after="0" w:line="240" w:lineRule="auto"/>
        <w:rPr>
          <w:rFonts w:ascii="Gill Sans MT" w:hAnsi="Gill Sans MT"/>
          <w:b/>
        </w:rPr>
      </w:pPr>
    </w:p>
    <w:tbl>
      <w:tblPr>
        <w:tblW w:w="8921" w:type="dxa"/>
        <w:tblLook w:val="04A0" w:firstRow="1" w:lastRow="0" w:firstColumn="1" w:lastColumn="0" w:noHBand="0" w:noVBand="1"/>
      </w:tblPr>
      <w:tblGrid>
        <w:gridCol w:w="5377"/>
        <w:gridCol w:w="1228"/>
        <w:gridCol w:w="1158"/>
        <w:gridCol w:w="1158"/>
      </w:tblGrid>
      <w:tr w:rsidR="00B93FA2" w:rsidRPr="00B93FA2" w14:paraId="79B7EFDC" w14:textId="77777777" w:rsidTr="00B93FA2">
        <w:trPr>
          <w:trHeight w:val="315"/>
        </w:trPr>
        <w:tc>
          <w:tcPr>
            <w:tcW w:w="5377" w:type="dxa"/>
            <w:tcBorders>
              <w:top w:val="single" w:sz="8" w:space="0" w:color="auto"/>
              <w:left w:val="single" w:sz="8" w:space="0" w:color="auto"/>
              <w:bottom w:val="nil"/>
              <w:right w:val="single" w:sz="8" w:space="0" w:color="auto"/>
            </w:tcBorders>
            <w:shd w:val="clear" w:color="auto" w:fill="auto"/>
            <w:vAlign w:val="center"/>
            <w:hideMark/>
          </w:tcPr>
          <w:p w14:paraId="028E0A25" w14:textId="77777777" w:rsidR="00B93FA2" w:rsidRPr="00B93FA2" w:rsidRDefault="00B93FA2" w:rsidP="00B93FA2">
            <w:pPr>
              <w:spacing w:after="0" w:line="240" w:lineRule="auto"/>
              <w:rPr>
                <w:rFonts w:ascii="Arial" w:eastAsia="Times New Roman" w:hAnsi="Arial" w:cs="Arial"/>
                <w:b/>
                <w:bCs/>
                <w:sz w:val="24"/>
                <w:szCs w:val="24"/>
                <w:lang w:eastAsia="en-GB"/>
              </w:rPr>
            </w:pPr>
            <w:r w:rsidRPr="00B93FA2">
              <w:rPr>
                <w:rFonts w:ascii="Arial" w:eastAsia="Times New Roman" w:hAnsi="Arial" w:cs="Arial"/>
                <w:b/>
                <w:bCs/>
                <w:sz w:val="24"/>
                <w:szCs w:val="24"/>
                <w:lang w:eastAsia="en-GB"/>
              </w:rPr>
              <w:t> </w:t>
            </w:r>
          </w:p>
        </w:tc>
        <w:tc>
          <w:tcPr>
            <w:tcW w:w="1228" w:type="dxa"/>
            <w:tcBorders>
              <w:top w:val="single" w:sz="8" w:space="0" w:color="auto"/>
              <w:left w:val="nil"/>
              <w:bottom w:val="nil"/>
              <w:right w:val="single" w:sz="8" w:space="0" w:color="auto"/>
            </w:tcBorders>
            <w:shd w:val="clear" w:color="auto" w:fill="auto"/>
            <w:vAlign w:val="center"/>
            <w:hideMark/>
          </w:tcPr>
          <w:p w14:paraId="1E27EC75"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SNPA</w:t>
            </w:r>
          </w:p>
        </w:tc>
        <w:tc>
          <w:tcPr>
            <w:tcW w:w="1158" w:type="dxa"/>
            <w:tcBorders>
              <w:top w:val="single" w:sz="8" w:space="0" w:color="auto"/>
              <w:left w:val="nil"/>
              <w:bottom w:val="nil"/>
              <w:right w:val="single" w:sz="8" w:space="0" w:color="auto"/>
            </w:tcBorders>
            <w:shd w:val="clear" w:color="auto" w:fill="auto"/>
            <w:vAlign w:val="center"/>
            <w:hideMark/>
          </w:tcPr>
          <w:p w14:paraId="7CA71520"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BBNPA</w:t>
            </w:r>
          </w:p>
        </w:tc>
        <w:tc>
          <w:tcPr>
            <w:tcW w:w="1158" w:type="dxa"/>
            <w:tcBorders>
              <w:top w:val="single" w:sz="8" w:space="0" w:color="auto"/>
              <w:left w:val="nil"/>
              <w:bottom w:val="nil"/>
              <w:right w:val="single" w:sz="8" w:space="0" w:color="auto"/>
            </w:tcBorders>
            <w:shd w:val="clear" w:color="auto" w:fill="auto"/>
            <w:vAlign w:val="center"/>
            <w:hideMark/>
          </w:tcPr>
          <w:p w14:paraId="30E26E8D"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PCNPA</w:t>
            </w:r>
          </w:p>
        </w:tc>
      </w:tr>
      <w:tr w:rsidR="00B93FA2" w:rsidRPr="00B93FA2" w14:paraId="0AC81277"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2079C68E" w14:textId="77777777" w:rsidR="00B93FA2" w:rsidRPr="00B93FA2" w:rsidRDefault="00B93FA2" w:rsidP="00B93FA2">
            <w:pPr>
              <w:spacing w:after="0" w:line="240" w:lineRule="auto"/>
              <w:rPr>
                <w:rFonts w:ascii="Arial" w:eastAsia="Times New Roman" w:hAnsi="Arial" w:cs="Arial"/>
                <w:b/>
                <w:bCs/>
                <w:lang w:eastAsia="en-GB"/>
              </w:rPr>
            </w:pPr>
            <w:r w:rsidRPr="00B93FA2">
              <w:rPr>
                <w:rFonts w:ascii="Arial" w:eastAsia="Times New Roman" w:hAnsi="Arial" w:cs="Arial"/>
                <w:b/>
                <w:bCs/>
                <w:lang w:eastAsia="en-GB"/>
              </w:rPr>
              <w:t>Data</w:t>
            </w:r>
          </w:p>
        </w:tc>
        <w:tc>
          <w:tcPr>
            <w:tcW w:w="1228" w:type="dxa"/>
            <w:tcBorders>
              <w:top w:val="nil"/>
              <w:left w:val="nil"/>
              <w:bottom w:val="nil"/>
              <w:right w:val="single" w:sz="8" w:space="0" w:color="auto"/>
            </w:tcBorders>
            <w:shd w:val="clear" w:color="auto" w:fill="auto"/>
            <w:vAlign w:val="center"/>
            <w:hideMark/>
          </w:tcPr>
          <w:p w14:paraId="7AC30455"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 xml:space="preserve">Annual </w:t>
            </w:r>
          </w:p>
        </w:tc>
        <w:tc>
          <w:tcPr>
            <w:tcW w:w="1158" w:type="dxa"/>
            <w:tcBorders>
              <w:top w:val="nil"/>
              <w:left w:val="nil"/>
              <w:bottom w:val="nil"/>
              <w:right w:val="single" w:sz="8" w:space="0" w:color="auto"/>
            </w:tcBorders>
            <w:shd w:val="clear" w:color="auto" w:fill="auto"/>
            <w:vAlign w:val="center"/>
            <w:hideMark/>
          </w:tcPr>
          <w:p w14:paraId="268A2D69"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Annual</w:t>
            </w:r>
          </w:p>
        </w:tc>
        <w:tc>
          <w:tcPr>
            <w:tcW w:w="1158" w:type="dxa"/>
            <w:tcBorders>
              <w:top w:val="nil"/>
              <w:left w:val="nil"/>
              <w:bottom w:val="nil"/>
              <w:right w:val="single" w:sz="8" w:space="0" w:color="auto"/>
            </w:tcBorders>
            <w:shd w:val="clear" w:color="auto" w:fill="auto"/>
            <w:vAlign w:val="center"/>
            <w:hideMark/>
          </w:tcPr>
          <w:p w14:paraId="1DFCEACA"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 xml:space="preserve">Annual </w:t>
            </w:r>
          </w:p>
        </w:tc>
      </w:tr>
      <w:tr w:rsidR="00B93FA2" w:rsidRPr="00B93FA2" w14:paraId="28151635" w14:textId="77777777" w:rsidTr="00B93FA2">
        <w:trPr>
          <w:trHeight w:val="300"/>
        </w:trPr>
        <w:tc>
          <w:tcPr>
            <w:tcW w:w="5377" w:type="dxa"/>
            <w:tcBorders>
              <w:top w:val="nil"/>
              <w:left w:val="single" w:sz="8" w:space="0" w:color="auto"/>
              <w:bottom w:val="nil"/>
              <w:right w:val="single" w:sz="8" w:space="0" w:color="auto"/>
            </w:tcBorders>
            <w:shd w:val="clear" w:color="auto" w:fill="auto"/>
            <w:hideMark/>
          </w:tcPr>
          <w:p w14:paraId="387912DB"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228" w:type="dxa"/>
            <w:tcBorders>
              <w:top w:val="nil"/>
              <w:left w:val="nil"/>
              <w:bottom w:val="nil"/>
              <w:right w:val="single" w:sz="8" w:space="0" w:color="auto"/>
            </w:tcBorders>
            <w:shd w:val="clear" w:color="auto" w:fill="auto"/>
            <w:vAlign w:val="center"/>
            <w:hideMark/>
          </w:tcPr>
          <w:p w14:paraId="17D53B2B"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2016/17</w:t>
            </w:r>
          </w:p>
        </w:tc>
        <w:tc>
          <w:tcPr>
            <w:tcW w:w="1158" w:type="dxa"/>
            <w:tcBorders>
              <w:top w:val="nil"/>
              <w:left w:val="nil"/>
              <w:bottom w:val="nil"/>
              <w:right w:val="single" w:sz="8" w:space="0" w:color="auto"/>
            </w:tcBorders>
            <w:shd w:val="clear" w:color="auto" w:fill="auto"/>
            <w:vAlign w:val="center"/>
            <w:hideMark/>
          </w:tcPr>
          <w:p w14:paraId="6A4BB1C4"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2016/17</w:t>
            </w:r>
          </w:p>
        </w:tc>
        <w:tc>
          <w:tcPr>
            <w:tcW w:w="1158" w:type="dxa"/>
            <w:tcBorders>
              <w:top w:val="nil"/>
              <w:left w:val="nil"/>
              <w:bottom w:val="nil"/>
              <w:right w:val="single" w:sz="8" w:space="0" w:color="auto"/>
            </w:tcBorders>
            <w:shd w:val="clear" w:color="auto" w:fill="auto"/>
            <w:vAlign w:val="center"/>
            <w:hideMark/>
          </w:tcPr>
          <w:p w14:paraId="74EFA18A"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2016/17</w:t>
            </w:r>
          </w:p>
        </w:tc>
      </w:tr>
      <w:tr w:rsidR="00B93FA2" w:rsidRPr="00B93FA2" w14:paraId="153A3F40" w14:textId="77777777" w:rsidTr="00B93FA2">
        <w:trPr>
          <w:trHeight w:val="315"/>
        </w:trPr>
        <w:tc>
          <w:tcPr>
            <w:tcW w:w="5377" w:type="dxa"/>
            <w:tcBorders>
              <w:top w:val="nil"/>
              <w:left w:val="single" w:sz="8" w:space="0" w:color="auto"/>
              <w:bottom w:val="single" w:sz="8" w:space="0" w:color="auto"/>
              <w:right w:val="single" w:sz="8" w:space="0" w:color="auto"/>
            </w:tcBorders>
            <w:shd w:val="clear" w:color="auto" w:fill="auto"/>
            <w:hideMark/>
          </w:tcPr>
          <w:p w14:paraId="4C01B875"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228" w:type="dxa"/>
            <w:tcBorders>
              <w:top w:val="nil"/>
              <w:left w:val="nil"/>
              <w:bottom w:val="single" w:sz="8" w:space="0" w:color="auto"/>
              <w:right w:val="single" w:sz="8" w:space="0" w:color="auto"/>
            </w:tcBorders>
            <w:shd w:val="clear" w:color="auto" w:fill="auto"/>
            <w:vAlign w:val="center"/>
            <w:hideMark/>
          </w:tcPr>
          <w:p w14:paraId="790E4C19"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Results</w:t>
            </w:r>
          </w:p>
        </w:tc>
        <w:tc>
          <w:tcPr>
            <w:tcW w:w="1158" w:type="dxa"/>
            <w:tcBorders>
              <w:top w:val="nil"/>
              <w:left w:val="nil"/>
              <w:bottom w:val="single" w:sz="8" w:space="0" w:color="auto"/>
              <w:right w:val="single" w:sz="8" w:space="0" w:color="auto"/>
            </w:tcBorders>
            <w:shd w:val="clear" w:color="auto" w:fill="auto"/>
            <w:vAlign w:val="center"/>
            <w:hideMark/>
          </w:tcPr>
          <w:p w14:paraId="348A54FE"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Results</w:t>
            </w:r>
          </w:p>
        </w:tc>
        <w:tc>
          <w:tcPr>
            <w:tcW w:w="1158" w:type="dxa"/>
            <w:tcBorders>
              <w:top w:val="nil"/>
              <w:left w:val="nil"/>
              <w:bottom w:val="single" w:sz="8" w:space="0" w:color="auto"/>
              <w:right w:val="single" w:sz="8" w:space="0" w:color="auto"/>
            </w:tcBorders>
            <w:shd w:val="clear" w:color="auto" w:fill="auto"/>
            <w:vAlign w:val="center"/>
            <w:hideMark/>
          </w:tcPr>
          <w:p w14:paraId="39EB5C21"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Results</w:t>
            </w:r>
          </w:p>
        </w:tc>
      </w:tr>
      <w:tr w:rsidR="00B93FA2" w:rsidRPr="00B93FA2" w14:paraId="0AE813F5" w14:textId="77777777" w:rsidTr="00B93FA2">
        <w:trPr>
          <w:trHeight w:val="570"/>
        </w:trPr>
        <w:tc>
          <w:tcPr>
            <w:tcW w:w="5377" w:type="dxa"/>
            <w:tcBorders>
              <w:top w:val="nil"/>
              <w:left w:val="single" w:sz="8" w:space="0" w:color="auto"/>
              <w:bottom w:val="nil"/>
              <w:right w:val="single" w:sz="8" w:space="0" w:color="auto"/>
            </w:tcBorders>
            <w:shd w:val="clear" w:color="auto" w:fill="auto"/>
            <w:vAlign w:val="center"/>
            <w:hideMark/>
          </w:tcPr>
          <w:p w14:paraId="769924E2" w14:textId="77777777" w:rsidR="00B93FA2" w:rsidRPr="00B93FA2" w:rsidRDefault="00B93FA2" w:rsidP="00B93FA2">
            <w:pPr>
              <w:spacing w:after="0" w:line="240" w:lineRule="auto"/>
              <w:ind w:firstLineChars="200" w:firstLine="440"/>
              <w:rPr>
                <w:rFonts w:ascii="Arial" w:eastAsia="Times New Roman" w:hAnsi="Arial" w:cs="Arial"/>
                <w:lang w:eastAsia="en-GB"/>
              </w:rPr>
            </w:pPr>
            <w:r w:rsidRPr="00B93FA2">
              <w:rPr>
                <w:rFonts w:ascii="Arial" w:eastAsia="Times New Roman" w:hAnsi="Arial" w:cs="Arial"/>
                <w:lang w:eastAsia="en-GB"/>
              </w:rPr>
              <w:t>a)</w:t>
            </w:r>
            <w:r w:rsidRPr="00B93FA2">
              <w:rPr>
                <w:rFonts w:ascii="Times New Roman" w:eastAsia="Times New Roman" w:hAnsi="Times New Roman" w:cs="Times New Roman"/>
                <w:sz w:val="14"/>
                <w:szCs w:val="14"/>
                <w:lang w:eastAsia="en-GB"/>
              </w:rPr>
              <w:t xml:space="preserve">     </w:t>
            </w:r>
            <w:r w:rsidRPr="00B93FA2">
              <w:rPr>
                <w:rFonts w:ascii="Arial" w:eastAsia="Times New Roman" w:hAnsi="Arial" w:cs="Arial"/>
                <w:lang w:eastAsia="en-GB"/>
              </w:rPr>
              <w:t>The percentage of major planning applications determined during the year within 16 weeks</w:t>
            </w:r>
          </w:p>
        </w:tc>
        <w:tc>
          <w:tcPr>
            <w:tcW w:w="1228" w:type="dxa"/>
            <w:tcBorders>
              <w:top w:val="nil"/>
              <w:left w:val="nil"/>
              <w:bottom w:val="nil"/>
              <w:right w:val="single" w:sz="8" w:space="0" w:color="auto"/>
            </w:tcBorders>
            <w:shd w:val="clear" w:color="auto" w:fill="auto"/>
            <w:vAlign w:val="center"/>
            <w:hideMark/>
          </w:tcPr>
          <w:p w14:paraId="6C28D980"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33%</w:t>
            </w:r>
          </w:p>
        </w:tc>
        <w:tc>
          <w:tcPr>
            <w:tcW w:w="1158" w:type="dxa"/>
            <w:tcBorders>
              <w:top w:val="nil"/>
              <w:left w:val="nil"/>
              <w:bottom w:val="nil"/>
              <w:right w:val="single" w:sz="8" w:space="0" w:color="auto"/>
            </w:tcBorders>
            <w:shd w:val="clear" w:color="auto" w:fill="auto"/>
            <w:vAlign w:val="center"/>
            <w:hideMark/>
          </w:tcPr>
          <w:p w14:paraId="762CF6D0"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59%</w:t>
            </w:r>
          </w:p>
        </w:tc>
        <w:tc>
          <w:tcPr>
            <w:tcW w:w="1158" w:type="dxa"/>
            <w:tcBorders>
              <w:top w:val="nil"/>
              <w:left w:val="nil"/>
              <w:bottom w:val="nil"/>
              <w:right w:val="single" w:sz="8" w:space="0" w:color="auto"/>
            </w:tcBorders>
            <w:shd w:val="clear" w:color="auto" w:fill="auto"/>
            <w:vAlign w:val="center"/>
            <w:hideMark/>
          </w:tcPr>
          <w:p w14:paraId="36057862"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0</w:t>
            </w:r>
          </w:p>
        </w:tc>
      </w:tr>
      <w:tr w:rsidR="00B93FA2" w:rsidRPr="00B93FA2" w14:paraId="72B8DB88"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04525501" w14:textId="77777777" w:rsidR="00B93FA2" w:rsidRPr="00B93FA2" w:rsidRDefault="00B93FA2" w:rsidP="00B93FA2">
            <w:pPr>
              <w:spacing w:after="0" w:line="240" w:lineRule="auto"/>
              <w:ind w:firstLineChars="200" w:firstLine="440"/>
              <w:rPr>
                <w:rFonts w:ascii="Arial" w:eastAsia="Times New Roman" w:hAnsi="Arial" w:cs="Arial"/>
                <w:lang w:eastAsia="en-GB"/>
              </w:rPr>
            </w:pPr>
            <w:r w:rsidRPr="00B93FA2">
              <w:rPr>
                <w:rFonts w:ascii="Arial" w:eastAsia="Times New Roman" w:hAnsi="Arial" w:cs="Arial"/>
                <w:lang w:eastAsia="en-GB"/>
              </w:rPr>
              <w:t> </w:t>
            </w:r>
          </w:p>
        </w:tc>
        <w:tc>
          <w:tcPr>
            <w:tcW w:w="1228" w:type="dxa"/>
            <w:tcBorders>
              <w:top w:val="nil"/>
              <w:left w:val="nil"/>
              <w:bottom w:val="nil"/>
              <w:right w:val="single" w:sz="8" w:space="0" w:color="auto"/>
            </w:tcBorders>
            <w:shd w:val="clear" w:color="auto" w:fill="auto"/>
            <w:vAlign w:val="center"/>
            <w:hideMark/>
          </w:tcPr>
          <w:p w14:paraId="6593C746"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(1/3)</w:t>
            </w:r>
          </w:p>
        </w:tc>
        <w:tc>
          <w:tcPr>
            <w:tcW w:w="1158" w:type="dxa"/>
            <w:tcBorders>
              <w:top w:val="nil"/>
              <w:left w:val="nil"/>
              <w:bottom w:val="nil"/>
              <w:right w:val="single" w:sz="8" w:space="0" w:color="auto"/>
            </w:tcBorders>
            <w:shd w:val="clear" w:color="auto" w:fill="auto"/>
            <w:vAlign w:val="center"/>
            <w:hideMark/>
          </w:tcPr>
          <w:p w14:paraId="7150C64E"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(13/22)</w:t>
            </w:r>
          </w:p>
        </w:tc>
        <w:tc>
          <w:tcPr>
            <w:tcW w:w="1158" w:type="dxa"/>
            <w:tcBorders>
              <w:top w:val="nil"/>
              <w:left w:val="nil"/>
              <w:bottom w:val="nil"/>
              <w:right w:val="single" w:sz="8" w:space="0" w:color="auto"/>
            </w:tcBorders>
            <w:shd w:val="clear" w:color="auto" w:fill="auto"/>
            <w:vAlign w:val="center"/>
            <w:hideMark/>
          </w:tcPr>
          <w:p w14:paraId="42D4A488"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 </w:t>
            </w:r>
          </w:p>
        </w:tc>
      </w:tr>
      <w:tr w:rsidR="00B93FA2" w:rsidRPr="00B93FA2" w14:paraId="0E939365" w14:textId="77777777" w:rsidTr="00B93FA2">
        <w:trPr>
          <w:trHeight w:val="570"/>
        </w:trPr>
        <w:tc>
          <w:tcPr>
            <w:tcW w:w="5377" w:type="dxa"/>
            <w:tcBorders>
              <w:top w:val="nil"/>
              <w:left w:val="single" w:sz="8" w:space="0" w:color="auto"/>
              <w:bottom w:val="nil"/>
              <w:right w:val="single" w:sz="8" w:space="0" w:color="auto"/>
            </w:tcBorders>
            <w:shd w:val="clear" w:color="auto" w:fill="auto"/>
            <w:vAlign w:val="center"/>
            <w:hideMark/>
          </w:tcPr>
          <w:p w14:paraId="38CAE05A" w14:textId="77777777" w:rsidR="00B93FA2" w:rsidRPr="00B93FA2" w:rsidRDefault="00B93FA2" w:rsidP="00B93FA2">
            <w:pPr>
              <w:spacing w:after="0" w:line="240" w:lineRule="auto"/>
              <w:ind w:firstLineChars="200" w:firstLine="440"/>
              <w:rPr>
                <w:rFonts w:ascii="Arial" w:eastAsia="Times New Roman" w:hAnsi="Arial" w:cs="Arial"/>
                <w:lang w:eastAsia="en-GB"/>
              </w:rPr>
            </w:pPr>
            <w:r w:rsidRPr="00B93FA2">
              <w:rPr>
                <w:rFonts w:ascii="Arial" w:eastAsia="Times New Roman" w:hAnsi="Arial" w:cs="Arial"/>
                <w:lang w:eastAsia="en-GB"/>
              </w:rPr>
              <w:t>b)</w:t>
            </w:r>
            <w:r w:rsidRPr="00B93FA2">
              <w:rPr>
                <w:rFonts w:ascii="Times New Roman" w:eastAsia="Times New Roman" w:hAnsi="Times New Roman" w:cs="Times New Roman"/>
                <w:sz w:val="14"/>
                <w:szCs w:val="14"/>
                <w:lang w:eastAsia="en-GB"/>
              </w:rPr>
              <w:t xml:space="preserve">     </w:t>
            </w:r>
            <w:r w:rsidRPr="00B93FA2">
              <w:rPr>
                <w:rFonts w:ascii="Arial" w:eastAsia="Times New Roman" w:hAnsi="Arial" w:cs="Arial"/>
                <w:lang w:eastAsia="en-GB"/>
              </w:rPr>
              <w:t>The percentage of minor planning applications determined during the year within 8 weeks</w:t>
            </w:r>
          </w:p>
        </w:tc>
        <w:tc>
          <w:tcPr>
            <w:tcW w:w="1228" w:type="dxa"/>
            <w:tcBorders>
              <w:top w:val="nil"/>
              <w:left w:val="nil"/>
              <w:bottom w:val="nil"/>
              <w:right w:val="single" w:sz="8" w:space="0" w:color="auto"/>
            </w:tcBorders>
            <w:shd w:val="clear" w:color="auto" w:fill="auto"/>
            <w:vAlign w:val="center"/>
            <w:hideMark/>
          </w:tcPr>
          <w:p w14:paraId="5A0D9E8E"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69%</w:t>
            </w:r>
          </w:p>
        </w:tc>
        <w:tc>
          <w:tcPr>
            <w:tcW w:w="1158" w:type="dxa"/>
            <w:tcBorders>
              <w:top w:val="nil"/>
              <w:left w:val="nil"/>
              <w:bottom w:val="nil"/>
              <w:right w:val="single" w:sz="8" w:space="0" w:color="auto"/>
            </w:tcBorders>
            <w:shd w:val="clear" w:color="auto" w:fill="auto"/>
            <w:vAlign w:val="center"/>
            <w:hideMark/>
          </w:tcPr>
          <w:p w14:paraId="5788A0D3"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84%</w:t>
            </w:r>
          </w:p>
        </w:tc>
        <w:tc>
          <w:tcPr>
            <w:tcW w:w="1158" w:type="dxa"/>
            <w:tcBorders>
              <w:top w:val="nil"/>
              <w:left w:val="nil"/>
              <w:bottom w:val="nil"/>
              <w:right w:val="single" w:sz="8" w:space="0" w:color="auto"/>
            </w:tcBorders>
            <w:shd w:val="clear" w:color="auto" w:fill="auto"/>
            <w:vAlign w:val="center"/>
            <w:hideMark/>
          </w:tcPr>
          <w:p w14:paraId="2F8EA66E"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55%</w:t>
            </w:r>
          </w:p>
        </w:tc>
      </w:tr>
      <w:tr w:rsidR="00B93FA2" w:rsidRPr="00B93FA2" w14:paraId="3B2FE948"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4E8A3D77" w14:textId="77777777" w:rsidR="00B93FA2" w:rsidRPr="00B93FA2" w:rsidRDefault="00B93FA2" w:rsidP="00B93FA2">
            <w:pPr>
              <w:spacing w:after="0" w:line="240" w:lineRule="auto"/>
              <w:ind w:firstLineChars="200" w:firstLine="440"/>
              <w:rPr>
                <w:rFonts w:ascii="Arial" w:eastAsia="Times New Roman" w:hAnsi="Arial" w:cs="Arial"/>
                <w:lang w:eastAsia="en-GB"/>
              </w:rPr>
            </w:pPr>
            <w:r w:rsidRPr="00B93FA2">
              <w:rPr>
                <w:rFonts w:ascii="Arial" w:eastAsia="Times New Roman" w:hAnsi="Arial" w:cs="Arial"/>
                <w:lang w:eastAsia="en-GB"/>
              </w:rPr>
              <w:t> </w:t>
            </w:r>
          </w:p>
        </w:tc>
        <w:tc>
          <w:tcPr>
            <w:tcW w:w="1228" w:type="dxa"/>
            <w:tcBorders>
              <w:top w:val="nil"/>
              <w:left w:val="nil"/>
              <w:bottom w:val="nil"/>
              <w:right w:val="single" w:sz="8" w:space="0" w:color="auto"/>
            </w:tcBorders>
            <w:shd w:val="clear" w:color="auto" w:fill="auto"/>
            <w:vAlign w:val="center"/>
            <w:hideMark/>
          </w:tcPr>
          <w:p w14:paraId="2864EBC7"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(146/211)</w:t>
            </w:r>
          </w:p>
        </w:tc>
        <w:tc>
          <w:tcPr>
            <w:tcW w:w="1158" w:type="dxa"/>
            <w:tcBorders>
              <w:top w:val="nil"/>
              <w:left w:val="nil"/>
              <w:bottom w:val="nil"/>
              <w:right w:val="single" w:sz="8" w:space="0" w:color="auto"/>
            </w:tcBorders>
            <w:shd w:val="clear" w:color="auto" w:fill="auto"/>
            <w:vAlign w:val="center"/>
            <w:hideMark/>
          </w:tcPr>
          <w:p w14:paraId="42B5FA33"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(98/116)</w:t>
            </w:r>
          </w:p>
        </w:tc>
        <w:tc>
          <w:tcPr>
            <w:tcW w:w="1158" w:type="dxa"/>
            <w:tcBorders>
              <w:top w:val="nil"/>
              <w:left w:val="nil"/>
              <w:bottom w:val="nil"/>
              <w:right w:val="single" w:sz="8" w:space="0" w:color="auto"/>
            </w:tcBorders>
            <w:shd w:val="clear" w:color="auto" w:fill="auto"/>
            <w:vAlign w:val="center"/>
            <w:hideMark/>
          </w:tcPr>
          <w:p w14:paraId="5A4C4640"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(72/131)</w:t>
            </w:r>
          </w:p>
        </w:tc>
      </w:tr>
      <w:tr w:rsidR="00B93FA2" w:rsidRPr="00B93FA2" w14:paraId="3F77EC93" w14:textId="77777777" w:rsidTr="00B93FA2">
        <w:trPr>
          <w:trHeight w:val="570"/>
        </w:trPr>
        <w:tc>
          <w:tcPr>
            <w:tcW w:w="5377" w:type="dxa"/>
            <w:tcBorders>
              <w:top w:val="nil"/>
              <w:left w:val="single" w:sz="8" w:space="0" w:color="auto"/>
              <w:bottom w:val="nil"/>
              <w:right w:val="single" w:sz="8" w:space="0" w:color="auto"/>
            </w:tcBorders>
            <w:shd w:val="clear" w:color="auto" w:fill="auto"/>
            <w:vAlign w:val="center"/>
            <w:hideMark/>
          </w:tcPr>
          <w:p w14:paraId="38153571" w14:textId="77777777" w:rsidR="00B93FA2" w:rsidRPr="00B93FA2" w:rsidRDefault="00B93FA2" w:rsidP="00B93FA2">
            <w:pPr>
              <w:spacing w:after="0" w:line="240" w:lineRule="auto"/>
              <w:ind w:firstLineChars="200" w:firstLine="440"/>
              <w:rPr>
                <w:rFonts w:ascii="Arial" w:eastAsia="Times New Roman" w:hAnsi="Arial" w:cs="Arial"/>
                <w:lang w:eastAsia="en-GB"/>
              </w:rPr>
            </w:pPr>
            <w:r w:rsidRPr="00B93FA2">
              <w:rPr>
                <w:rFonts w:ascii="Arial" w:eastAsia="Times New Roman" w:hAnsi="Arial" w:cs="Arial"/>
                <w:lang w:eastAsia="en-GB"/>
              </w:rPr>
              <w:t>c)</w:t>
            </w:r>
            <w:r w:rsidRPr="00B93FA2">
              <w:rPr>
                <w:rFonts w:ascii="Times New Roman" w:eastAsia="Times New Roman" w:hAnsi="Times New Roman" w:cs="Times New Roman"/>
                <w:sz w:val="14"/>
                <w:szCs w:val="14"/>
                <w:lang w:eastAsia="en-GB"/>
              </w:rPr>
              <w:t xml:space="preserve">     </w:t>
            </w:r>
            <w:r w:rsidRPr="00B93FA2">
              <w:rPr>
                <w:rFonts w:ascii="Arial" w:eastAsia="Times New Roman" w:hAnsi="Arial" w:cs="Arial"/>
                <w:lang w:eastAsia="en-GB"/>
              </w:rPr>
              <w:t>The percentage of householder planning applications determined during the year within 8 weeks</w:t>
            </w:r>
          </w:p>
        </w:tc>
        <w:tc>
          <w:tcPr>
            <w:tcW w:w="1228" w:type="dxa"/>
            <w:tcBorders>
              <w:top w:val="nil"/>
              <w:left w:val="nil"/>
              <w:bottom w:val="nil"/>
              <w:right w:val="single" w:sz="8" w:space="0" w:color="auto"/>
            </w:tcBorders>
            <w:shd w:val="clear" w:color="auto" w:fill="auto"/>
            <w:vAlign w:val="center"/>
            <w:hideMark/>
          </w:tcPr>
          <w:p w14:paraId="20AFF211"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96%</w:t>
            </w:r>
          </w:p>
        </w:tc>
        <w:tc>
          <w:tcPr>
            <w:tcW w:w="1158" w:type="dxa"/>
            <w:tcBorders>
              <w:top w:val="nil"/>
              <w:left w:val="nil"/>
              <w:bottom w:val="nil"/>
              <w:right w:val="single" w:sz="8" w:space="0" w:color="auto"/>
            </w:tcBorders>
            <w:shd w:val="clear" w:color="auto" w:fill="auto"/>
            <w:vAlign w:val="center"/>
            <w:hideMark/>
          </w:tcPr>
          <w:p w14:paraId="18E62AA1"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96%</w:t>
            </w:r>
          </w:p>
        </w:tc>
        <w:tc>
          <w:tcPr>
            <w:tcW w:w="1158" w:type="dxa"/>
            <w:tcBorders>
              <w:top w:val="nil"/>
              <w:left w:val="nil"/>
              <w:bottom w:val="nil"/>
              <w:right w:val="single" w:sz="8" w:space="0" w:color="auto"/>
            </w:tcBorders>
            <w:shd w:val="clear" w:color="auto" w:fill="auto"/>
            <w:vAlign w:val="center"/>
            <w:hideMark/>
          </w:tcPr>
          <w:p w14:paraId="50FE1BA8"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79%</w:t>
            </w:r>
          </w:p>
        </w:tc>
      </w:tr>
      <w:tr w:rsidR="00B93FA2" w:rsidRPr="00B93FA2" w14:paraId="4DF7E91B"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76BB967F" w14:textId="77777777" w:rsidR="00B93FA2" w:rsidRPr="00B93FA2" w:rsidRDefault="00B93FA2" w:rsidP="00B93FA2">
            <w:pPr>
              <w:spacing w:after="0" w:line="240" w:lineRule="auto"/>
              <w:ind w:firstLineChars="200" w:firstLine="440"/>
              <w:rPr>
                <w:rFonts w:ascii="Arial" w:eastAsia="Times New Roman" w:hAnsi="Arial" w:cs="Arial"/>
                <w:lang w:eastAsia="en-GB"/>
              </w:rPr>
            </w:pPr>
            <w:r w:rsidRPr="00B93FA2">
              <w:rPr>
                <w:rFonts w:ascii="Arial" w:eastAsia="Times New Roman" w:hAnsi="Arial" w:cs="Arial"/>
                <w:lang w:eastAsia="en-GB"/>
              </w:rPr>
              <w:t> </w:t>
            </w:r>
          </w:p>
        </w:tc>
        <w:tc>
          <w:tcPr>
            <w:tcW w:w="1228" w:type="dxa"/>
            <w:tcBorders>
              <w:top w:val="nil"/>
              <w:left w:val="nil"/>
              <w:bottom w:val="nil"/>
              <w:right w:val="single" w:sz="8" w:space="0" w:color="auto"/>
            </w:tcBorders>
            <w:shd w:val="clear" w:color="auto" w:fill="auto"/>
            <w:vAlign w:val="center"/>
            <w:hideMark/>
          </w:tcPr>
          <w:p w14:paraId="158970D6"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(158/165)</w:t>
            </w:r>
          </w:p>
        </w:tc>
        <w:tc>
          <w:tcPr>
            <w:tcW w:w="1158" w:type="dxa"/>
            <w:tcBorders>
              <w:top w:val="nil"/>
              <w:left w:val="nil"/>
              <w:bottom w:val="nil"/>
              <w:right w:val="single" w:sz="8" w:space="0" w:color="auto"/>
            </w:tcBorders>
            <w:shd w:val="clear" w:color="auto" w:fill="auto"/>
            <w:vAlign w:val="center"/>
            <w:hideMark/>
          </w:tcPr>
          <w:p w14:paraId="54BA8E65"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(163/169)</w:t>
            </w:r>
          </w:p>
        </w:tc>
        <w:tc>
          <w:tcPr>
            <w:tcW w:w="1158" w:type="dxa"/>
            <w:tcBorders>
              <w:top w:val="nil"/>
              <w:left w:val="nil"/>
              <w:bottom w:val="nil"/>
              <w:right w:val="single" w:sz="8" w:space="0" w:color="auto"/>
            </w:tcBorders>
            <w:shd w:val="clear" w:color="auto" w:fill="auto"/>
            <w:vAlign w:val="center"/>
            <w:hideMark/>
          </w:tcPr>
          <w:p w14:paraId="13F58B91"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(148/188)</w:t>
            </w:r>
          </w:p>
        </w:tc>
      </w:tr>
      <w:tr w:rsidR="00B93FA2" w:rsidRPr="00B93FA2" w14:paraId="6FFB0929" w14:textId="77777777" w:rsidTr="00B93FA2">
        <w:trPr>
          <w:trHeight w:val="570"/>
        </w:trPr>
        <w:tc>
          <w:tcPr>
            <w:tcW w:w="5377" w:type="dxa"/>
            <w:tcBorders>
              <w:top w:val="nil"/>
              <w:left w:val="single" w:sz="8" w:space="0" w:color="auto"/>
              <w:bottom w:val="nil"/>
              <w:right w:val="single" w:sz="8" w:space="0" w:color="auto"/>
            </w:tcBorders>
            <w:shd w:val="clear" w:color="auto" w:fill="auto"/>
            <w:vAlign w:val="center"/>
            <w:hideMark/>
          </w:tcPr>
          <w:p w14:paraId="3AB689D3" w14:textId="77777777" w:rsidR="00B93FA2" w:rsidRPr="00B93FA2" w:rsidRDefault="00B93FA2" w:rsidP="00B93FA2">
            <w:pPr>
              <w:spacing w:after="0" w:line="240" w:lineRule="auto"/>
              <w:ind w:firstLineChars="200" w:firstLine="440"/>
              <w:rPr>
                <w:rFonts w:ascii="Arial" w:eastAsia="Times New Roman" w:hAnsi="Arial" w:cs="Arial"/>
                <w:lang w:eastAsia="en-GB"/>
              </w:rPr>
            </w:pPr>
            <w:r w:rsidRPr="00B93FA2">
              <w:rPr>
                <w:rFonts w:ascii="Arial" w:eastAsia="Times New Roman" w:hAnsi="Arial" w:cs="Arial"/>
                <w:lang w:eastAsia="en-GB"/>
              </w:rPr>
              <w:t>d)</w:t>
            </w:r>
            <w:r w:rsidRPr="00B93FA2">
              <w:rPr>
                <w:rFonts w:ascii="Times New Roman" w:eastAsia="Times New Roman" w:hAnsi="Times New Roman" w:cs="Times New Roman"/>
                <w:sz w:val="14"/>
                <w:szCs w:val="14"/>
                <w:lang w:eastAsia="en-GB"/>
              </w:rPr>
              <w:t xml:space="preserve">     </w:t>
            </w:r>
            <w:r w:rsidRPr="00B93FA2">
              <w:rPr>
                <w:rFonts w:ascii="Arial" w:eastAsia="Times New Roman" w:hAnsi="Arial" w:cs="Arial"/>
                <w:lang w:eastAsia="en-GB"/>
              </w:rPr>
              <w:t>The percentage of all other planning applications determined during the year within 8 weeks.</w:t>
            </w:r>
          </w:p>
        </w:tc>
        <w:tc>
          <w:tcPr>
            <w:tcW w:w="1228" w:type="dxa"/>
            <w:tcBorders>
              <w:top w:val="nil"/>
              <w:left w:val="nil"/>
              <w:bottom w:val="nil"/>
              <w:right w:val="single" w:sz="8" w:space="0" w:color="auto"/>
            </w:tcBorders>
            <w:shd w:val="clear" w:color="auto" w:fill="auto"/>
            <w:vAlign w:val="center"/>
            <w:hideMark/>
          </w:tcPr>
          <w:p w14:paraId="07D23567"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78%</w:t>
            </w:r>
          </w:p>
        </w:tc>
        <w:tc>
          <w:tcPr>
            <w:tcW w:w="1158" w:type="dxa"/>
            <w:tcBorders>
              <w:top w:val="nil"/>
              <w:left w:val="nil"/>
              <w:bottom w:val="nil"/>
              <w:right w:val="single" w:sz="8" w:space="0" w:color="auto"/>
            </w:tcBorders>
            <w:shd w:val="clear" w:color="auto" w:fill="auto"/>
            <w:vAlign w:val="center"/>
            <w:hideMark/>
          </w:tcPr>
          <w:p w14:paraId="26576A6A"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96%</w:t>
            </w:r>
          </w:p>
        </w:tc>
        <w:tc>
          <w:tcPr>
            <w:tcW w:w="1158" w:type="dxa"/>
            <w:tcBorders>
              <w:top w:val="nil"/>
              <w:left w:val="nil"/>
              <w:bottom w:val="nil"/>
              <w:right w:val="single" w:sz="8" w:space="0" w:color="auto"/>
            </w:tcBorders>
            <w:shd w:val="clear" w:color="auto" w:fill="auto"/>
            <w:vAlign w:val="center"/>
            <w:hideMark/>
          </w:tcPr>
          <w:p w14:paraId="029A2E9E"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74%</w:t>
            </w:r>
          </w:p>
        </w:tc>
      </w:tr>
      <w:tr w:rsidR="00B93FA2" w:rsidRPr="00B93FA2" w14:paraId="0D46FCC1" w14:textId="77777777" w:rsidTr="00B93FA2">
        <w:trPr>
          <w:trHeight w:val="300"/>
        </w:trPr>
        <w:tc>
          <w:tcPr>
            <w:tcW w:w="5377" w:type="dxa"/>
            <w:tcBorders>
              <w:top w:val="nil"/>
              <w:left w:val="single" w:sz="8" w:space="0" w:color="auto"/>
              <w:bottom w:val="nil"/>
              <w:right w:val="single" w:sz="8" w:space="0" w:color="auto"/>
            </w:tcBorders>
            <w:shd w:val="clear" w:color="auto" w:fill="auto"/>
            <w:hideMark/>
          </w:tcPr>
          <w:p w14:paraId="0C9B58B8"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228" w:type="dxa"/>
            <w:tcBorders>
              <w:top w:val="nil"/>
              <w:left w:val="nil"/>
              <w:bottom w:val="nil"/>
              <w:right w:val="single" w:sz="8" w:space="0" w:color="auto"/>
            </w:tcBorders>
            <w:shd w:val="clear" w:color="auto" w:fill="auto"/>
            <w:vAlign w:val="center"/>
            <w:hideMark/>
          </w:tcPr>
          <w:p w14:paraId="3EA747C3"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(118/151)</w:t>
            </w:r>
          </w:p>
        </w:tc>
        <w:tc>
          <w:tcPr>
            <w:tcW w:w="1158" w:type="dxa"/>
            <w:tcBorders>
              <w:top w:val="nil"/>
              <w:left w:val="nil"/>
              <w:bottom w:val="nil"/>
              <w:right w:val="single" w:sz="8" w:space="0" w:color="auto"/>
            </w:tcBorders>
            <w:shd w:val="clear" w:color="auto" w:fill="auto"/>
            <w:vAlign w:val="center"/>
            <w:hideMark/>
          </w:tcPr>
          <w:p w14:paraId="3278D12B"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(272/283)</w:t>
            </w:r>
          </w:p>
        </w:tc>
        <w:tc>
          <w:tcPr>
            <w:tcW w:w="1158" w:type="dxa"/>
            <w:tcBorders>
              <w:top w:val="nil"/>
              <w:left w:val="nil"/>
              <w:bottom w:val="nil"/>
              <w:right w:val="single" w:sz="8" w:space="0" w:color="auto"/>
            </w:tcBorders>
            <w:shd w:val="clear" w:color="auto" w:fill="auto"/>
            <w:vAlign w:val="center"/>
            <w:hideMark/>
          </w:tcPr>
          <w:p w14:paraId="5FFD237B"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(87/117)</w:t>
            </w:r>
          </w:p>
        </w:tc>
      </w:tr>
      <w:tr w:rsidR="00B93FA2" w:rsidRPr="00B93FA2" w14:paraId="08094E76" w14:textId="77777777" w:rsidTr="00B93FA2">
        <w:trPr>
          <w:trHeight w:val="315"/>
        </w:trPr>
        <w:tc>
          <w:tcPr>
            <w:tcW w:w="5377" w:type="dxa"/>
            <w:tcBorders>
              <w:top w:val="nil"/>
              <w:left w:val="single" w:sz="8" w:space="0" w:color="auto"/>
              <w:bottom w:val="single" w:sz="8" w:space="0" w:color="auto"/>
              <w:right w:val="single" w:sz="8" w:space="0" w:color="auto"/>
            </w:tcBorders>
            <w:shd w:val="clear" w:color="auto" w:fill="auto"/>
            <w:hideMark/>
          </w:tcPr>
          <w:p w14:paraId="775B2E22"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228" w:type="dxa"/>
            <w:tcBorders>
              <w:top w:val="nil"/>
              <w:left w:val="nil"/>
              <w:bottom w:val="nil"/>
              <w:right w:val="single" w:sz="8" w:space="0" w:color="auto"/>
            </w:tcBorders>
            <w:shd w:val="clear" w:color="auto" w:fill="auto"/>
            <w:vAlign w:val="center"/>
            <w:hideMark/>
          </w:tcPr>
          <w:p w14:paraId="0005CD22"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 </w:t>
            </w:r>
          </w:p>
        </w:tc>
        <w:tc>
          <w:tcPr>
            <w:tcW w:w="1158" w:type="dxa"/>
            <w:tcBorders>
              <w:top w:val="nil"/>
              <w:left w:val="nil"/>
              <w:bottom w:val="nil"/>
              <w:right w:val="single" w:sz="8" w:space="0" w:color="auto"/>
            </w:tcBorders>
            <w:shd w:val="clear" w:color="auto" w:fill="auto"/>
            <w:vAlign w:val="center"/>
            <w:hideMark/>
          </w:tcPr>
          <w:p w14:paraId="799B51B6"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 </w:t>
            </w:r>
          </w:p>
        </w:tc>
        <w:tc>
          <w:tcPr>
            <w:tcW w:w="1158" w:type="dxa"/>
            <w:tcBorders>
              <w:top w:val="nil"/>
              <w:left w:val="nil"/>
              <w:bottom w:val="nil"/>
              <w:right w:val="single" w:sz="8" w:space="0" w:color="auto"/>
            </w:tcBorders>
            <w:shd w:val="clear" w:color="auto" w:fill="auto"/>
            <w:vAlign w:val="center"/>
            <w:hideMark/>
          </w:tcPr>
          <w:p w14:paraId="569AB472"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 </w:t>
            </w:r>
          </w:p>
        </w:tc>
      </w:tr>
      <w:tr w:rsidR="00B93FA2" w:rsidRPr="00B93FA2" w14:paraId="24BF0A2C"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6813BE8F"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Average time taken to determine major planning applications</w:t>
            </w:r>
          </w:p>
        </w:tc>
        <w:tc>
          <w:tcPr>
            <w:tcW w:w="12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826EE8"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158 days</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E596E5"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232 days</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DA9625"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220</w:t>
            </w:r>
          </w:p>
        </w:tc>
      </w:tr>
      <w:tr w:rsidR="00B93FA2" w:rsidRPr="00B93FA2" w14:paraId="1B3EE31B" w14:textId="77777777" w:rsidTr="00B93FA2">
        <w:trPr>
          <w:trHeight w:val="464"/>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4FF5EFB5" w14:textId="77777777" w:rsidR="00B93FA2" w:rsidRPr="00B93FA2" w:rsidRDefault="00B93FA2" w:rsidP="00B93FA2">
            <w:pPr>
              <w:spacing w:after="0" w:line="240" w:lineRule="auto"/>
              <w:rPr>
                <w:rFonts w:ascii="Arial" w:eastAsia="Times New Roman" w:hAnsi="Arial" w:cs="Arial"/>
                <w:lang w:eastAsia="en-GB"/>
              </w:rPr>
            </w:pPr>
          </w:p>
        </w:tc>
        <w:tc>
          <w:tcPr>
            <w:tcW w:w="122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8F9D5A9"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86853F"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AB274FD" w14:textId="77777777" w:rsidR="00B93FA2" w:rsidRPr="00B93FA2" w:rsidRDefault="00B93FA2" w:rsidP="00B93FA2">
            <w:pPr>
              <w:spacing w:after="0" w:line="240" w:lineRule="auto"/>
              <w:rPr>
                <w:rFonts w:ascii="Calibri" w:eastAsia="Times New Roman" w:hAnsi="Calibri" w:cs="Calibri"/>
                <w:lang w:eastAsia="en-GB"/>
              </w:rPr>
            </w:pPr>
          </w:p>
        </w:tc>
      </w:tr>
      <w:tr w:rsidR="00B93FA2" w:rsidRPr="00B93FA2" w14:paraId="04854D8F"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569B4A70"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Average time take to determine all planning applications</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14:paraId="1E839D68"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77 days</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3A3A55C8"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74 days</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6AF99991"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61</w:t>
            </w:r>
          </w:p>
        </w:tc>
      </w:tr>
      <w:tr w:rsidR="00B93FA2" w:rsidRPr="00B93FA2" w14:paraId="1AFEEA14" w14:textId="77777777" w:rsidTr="00B93FA2">
        <w:trPr>
          <w:trHeight w:val="464"/>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08FD206C" w14:textId="77777777" w:rsidR="00B93FA2" w:rsidRPr="00B93FA2" w:rsidRDefault="00B93FA2" w:rsidP="00B93FA2">
            <w:pPr>
              <w:spacing w:after="0" w:line="240" w:lineRule="auto"/>
              <w:rPr>
                <w:rFonts w:ascii="Arial" w:eastAsia="Times New Roman" w:hAnsi="Arial" w:cs="Arial"/>
                <w:lang w:eastAsia="en-GB"/>
              </w:rPr>
            </w:pPr>
          </w:p>
        </w:tc>
        <w:tc>
          <w:tcPr>
            <w:tcW w:w="1228" w:type="dxa"/>
            <w:vMerge/>
            <w:tcBorders>
              <w:top w:val="nil"/>
              <w:left w:val="single" w:sz="8" w:space="0" w:color="auto"/>
              <w:bottom w:val="single" w:sz="8" w:space="0" w:color="000000"/>
              <w:right w:val="single" w:sz="8" w:space="0" w:color="auto"/>
            </w:tcBorders>
            <w:shd w:val="clear" w:color="auto" w:fill="auto"/>
            <w:vAlign w:val="center"/>
            <w:hideMark/>
          </w:tcPr>
          <w:p w14:paraId="71D18EEC"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0F64DCB6"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2B73F807" w14:textId="77777777" w:rsidR="00B93FA2" w:rsidRPr="00B93FA2" w:rsidRDefault="00B93FA2" w:rsidP="00B93FA2">
            <w:pPr>
              <w:spacing w:after="0" w:line="240" w:lineRule="auto"/>
              <w:rPr>
                <w:rFonts w:ascii="Calibri" w:eastAsia="Times New Roman" w:hAnsi="Calibri" w:cs="Calibri"/>
                <w:lang w:eastAsia="en-GB"/>
              </w:rPr>
            </w:pPr>
          </w:p>
        </w:tc>
      </w:tr>
      <w:tr w:rsidR="00B93FA2" w:rsidRPr="00B93FA2" w14:paraId="42989A16"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4066CA52"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 xml:space="preserve">Total number of decisions made contrary to officer recommendation </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14:paraId="426C8973"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8</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58E1DC90"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0</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6BD76DB5"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3</w:t>
            </w:r>
          </w:p>
        </w:tc>
      </w:tr>
      <w:tr w:rsidR="00B93FA2" w:rsidRPr="00B93FA2" w14:paraId="76B31984" w14:textId="77777777" w:rsidTr="00B93FA2">
        <w:trPr>
          <w:trHeight w:val="464"/>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735C1608" w14:textId="77777777" w:rsidR="00B93FA2" w:rsidRPr="00B93FA2" w:rsidRDefault="00B93FA2" w:rsidP="00B93FA2">
            <w:pPr>
              <w:spacing w:after="0" w:line="240" w:lineRule="auto"/>
              <w:rPr>
                <w:rFonts w:ascii="Arial" w:eastAsia="Times New Roman" w:hAnsi="Arial" w:cs="Arial"/>
                <w:lang w:eastAsia="en-GB"/>
              </w:rPr>
            </w:pPr>
          </w:p>
        </w:tc>
        <w:tc>
          <w:tcPr>
            <w:tcW w:w="1228" w:type="dxa"/>
            <w:vMerge/>
            <w:tcBorders>
              <w:top w:val="nil"/>
              <w:left w:val="single" w:sz="8" w:space="0" w:color="auto"/>
              <w:bottom w:val="single" w:sz="8" w:space="0" w:color="000000"/>
              <w:right w:val="single" w:sz="8" w:space="0" w:color="auto"/>
            </w:tcBorders>
            <w:shd w:val="clear" w:color="auto" w:fill="auto"/>
            <w:vAlign w:val="center"/>
            <w:hideMark/>
          </w:tcPr>
          <w:p w14:paraId="2EC61B28"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010C96E4"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5B0555A2" w14:textId="77777777" w:rsidR="00B93FA2" w:rsidRPr="00B93FA2" w:rsidRDefault="00B93FA2" w:rsidP="00B93FA2">
            <w:pPr>
              <w:spacing w:after="0" w:line="240" w:lineRule="auto"/>
              <w:rPr>
                <w:rFonts w:ascii="Calibri" w:eastAsia="Times New Roman" w:hAnsi="Calibri" w:cs="Calibri"/>
                <w:lang w:eastAsia="en-GB"/>
              </w:rPr>
            </w:pPr>
          </w:p>
        </w:tc>
      </w:tr>
      <w:tr w:rsidR="00B93FA2" w:rsidRPr="00B93FA2" w14:paraId="3614A5C7"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4FE6D74F"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The number of applications for non-material amendments (less than 28 days)</w:t>
            </w:r>
          </w:p>
        </w:tc>
        <w:tc>
          <w:tcPr>
            <w:tcW w:w="1228" w:type="dxa"/>
            <w:tcBorders>
              <w:top w:val="nil"/>
              <w:left w:val="nil"/>
              <w:bottom w:val="nil"/>
              <w:right w:val="single" w:sz="8" w:space="0" w:color="auto"/>
            </w:tcBorders>
            <w:shd w:val="clear" w:color="auto" w:fill="auto"/>
            <w:vAlign w:val="center"/>
            <w:hideMark/>
          </w:tcPr>
          <w:p w14:paraId="65DEE35D"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tcBorders>
              <w:top w:val="nil"/>
              <w:left w:val="nil"/>
              <w:bottom w:val="nil"/>
              <w:right w:val="single" w:sz="8" w:space="0" w:color="auto"/>
            </w:tcBorders>
            <w:shd w:val="clear" w:color="auto" w:fill="auto"/>
            <w:vAlign w:val="center"/>
            <w:hideMark/>
          </w:tcPr>
          <w:p w14:paraId="32C555AE"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tcBorders>
              <w:top w:val="nil"/>
              <w:left w:val="nil"/>
              <w:bottom w:val="nil"/>
              <w:right w:val="single" w:sz="8" w:space="0" w:color="auto"/>
            </w:tcBorders>
            <w:shd w:val="clear" w:color="auto" w:fill="auto"/>
            <w:vAlign w:val="center"/>
            <w:hideMark/>
          </w:tcPr>
          <w:p w14:paraId="5774C775"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r>
      <w:tr w:rsidR="00B93FA2" w:rsidRPr="00B93FA2" w14:paraId="3744A9EC" w14:textId="77777777" w:rsidTr="00B93FA2">
        <w:trPr>
          <w:trHeight w:val="315"/>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512887B4" w14:textId="77777777" w:rsidR="00B93FA2" w:rsidRPr="00B93FA2" w:rsidRDefault="00B93FA2" w:rsidP="00B93FA2">
            <w:pPr>
              <w:spacing w:after="0" w:line="240" w:lineRule="auto"/>
              <w:rPr>
                <w:rFonts w:ascii="Arial" w:eastAsia="Times New Roman" w:hAnsi="Arial" w:cs="Arial"/>
                <w:lang w:eastAsia="en-GB"/>
              </w:rPr>
            </w:pPr>
          </w:p>
        </w:tc>
        <w:tc>
          <w:tcPr>
            <w:tcW w:w="1228" w:type="dxa"/>
            <w:tcBorders>
              <w:top w:val="nil"/>
              <w:left w:val="nil"/>
              <w:bottom w:val="single" w:sz="8" w:space="0" w:color="auto"/>
              <w:right w:val="single" w:sz="8" w:space="0" w:color="auto"/>
            </w:tcBorders>
            <w:shd w:val="clear" w:color="auto" w:fill="auto"/>
            <w:vAlign w:val="center"/>
            <w:hideMark/>
          </w:tcPr>
          <w:p w14:paraId="1AEAD803"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26</w:t>
            </w:r>
          </w:p>
        </w:tc>
        <w:tc>
          <w:tcPr>
            <w:tcW w:w="1158" w:type="dxa"/>
            <w:tcBorders>
              <w:top w:val="nil"/>
              <w:left w:val="nil"/>
              <w:bottom w:val="single" w:sz="8" w:space="0" w:color="auto"/>
              <w:right w:val="single" w:sz="8" w:space="0" w:color="auto"/>
            </w:tcBorders>
            <w:shd w:val="clear" w:color="auto" w:fill="auto"/>
            <w:vAlign w:val="center"/>
            <w:hideMark/>
          </w:tcPr>
          <w:p w14:paraId="3E6DB9D7"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44</w:t>
            </w:r>
          </w:p>
        </w:tc>
        <w:tc>
          <w:tcPr>
            <w:tcW w:w="1158" w:type="dxa"/>
            <w:tcBorders>
              <w:top w:val="nil"/>
              <w:left w:val="nil"/>
              <w:bottom w:val="single" w:sz="8" w:space="0" w:color="auto"/>
              <w:right w:val="single" w:sz="8" w:space="0" w:color="auto"/>
            </w:tcBorders>
            <w:shd w:val="clear" w:color="auto" w:fill="auto"/>
            <w:vAlign w:val="center"/>
            <w:hideMark/>
          </w:tcPr>
          <w:p w14:paraId="127F4347"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33</w:t>
            </w:r>
          </w:p>
        </w:tc>
      </w:tr>
      <w:tr w:rsidR="00B93FA2" w:rsidRPr="00B93FA2" w14:paraId="08A6CE50"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6037A63D"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The number of applications for non-material amendments (over 28 days)</w:t>
            </w:r>
          </w:p>
        </w:tc>
        <w:tc>
          <w:tcPr>
            <w:tcW w:w="1228" w:type="dxa"/>
            <w:tcBorders>
              <w:top w:val="nil"/>
              <w:left w:val="nil"/>
              <w:bottom w:val="nil"/>
              <w:right w:val="single" w:sz="8" w:space="0" w:color="auto"/>
            </w:tcBorders>
            <w:shd w:val="clear" w:color="auto" w:fill="auto"/>
            <w:vAlign w:val="center"/>
            <w:hideMark/>
          </w:tcPr>
          <w:p w14:paraId="51F15464"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tcBorders>
              <w:top w:val="nil"/>
              <w:left w:val="nil"/>
              <w:bottom w:val="nil"/>
              <w:right w:val="single" w:sz="8" w:space="0" w:color="auto"/>
            </w:tcBorders>
            <w:shd w:val="clear" w:color="auto" w:fill="auto"/>
            <w:vAlign w:val="center"/>
            <w:hideMark/>
          </w:tcPr>
          <w:p w14:paraId="323F5F30"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44338CA1"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3</w:t>
            </w:r>
          </w:p>
        </w:tc>
      </w:tr>
      <w:tr w:rsidR="00B93FA2" w:rsidRPr="00B93FA2" w14:paraId="27029214" w14:textId="77777777" w:rsidTr="00B93FA2">
        <w:trPr>
          <w:trHeight w:val="315"/>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02459408" w14:textId="77777777" w:rsidR="00B93FA2" w:rsidRPr="00B93FA2" w:rsidRDefault="00B93FA2" w:rsidP="00B93FA2">
            <w:pPr>
              <w:spacing w:after="0" w:line="240" w:lineRule="auto"/>
              <w:rPr>
                <w:rFonts w:ascii="Arial" w:eastAsia="Times New Roman" w:hAnsi="Arial" w:cs="Arial"/>
                <w:lang w:eastAsia="en-GB"/>
              </w:rPr>
            </w:pPr>
          </w:p>
        </w:tc>
        <w:tc>
          <w:tcPr>
            <w:tcW w:w="1228" w:type="dxa"/>
            <w:tcBorders>
              <w:top w:val="nil"/>
              <w:left w:val="nil"/>
              <w:bottom w:val="single" w:sz="8" w:space="0" w:color="auto"/>
              <w:right w:val="single" w:sz="8" w:space="0" w:color="auto"/>
            </w:tcBorders>
            <w:shd w:val="clear" w:color="auto" w:fill="auto"/>
            <w:vAlign w:val="center"/>
            <w:hideMark/>
          </w:tcPr>
          <w:p w14:paraId="424C9687"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5</w:t>
            </w:r>
          </w:p>
        </w:tc>
        <w:tc>
          <w:tcPr>
            <w:tcW w:w="1158" w:type="dxa"/>
            <w:tcBorders>
              <w:top w:val="nil"/>
              <w:left w:val="nil"/>
              <w:bottom w:val="single" w:sz="8" w:space="0" w:color="auto"/>
              <w:right w:val="single" w:sz="8" w:space="0" w:color="auto"/>
            </w:tcBorders>
            <w:shd w:val="clear" w:color="auto" w:fill="auto"/>
            <w:vAlign w:val="center"/>
            <w:hideMark/>
          </w:tcPr>
          <w:p w14:paraId="0F37858D"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w:t>
            </w: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600B27CB" w14:textId="77777777" w:rsidR="00B93FA2" w:rsidRPr="00B93FA2" w:rsidRDefault="00B93FA2" w:rsidP="00B93FA2">
            <w:pPr>
              <w:spacing w:after="0" w:line="240" w:lineRule="auto"/>
              <w:rPr>
                <w:rFonts w:ascii="Arial" w:eastAsia="Times New Roman" w:hAnsi="Arial" w:cs="Arial"/>
                <w:lang w:eastAsia="en-GB"/>
              </w:rPr>
            </w:pPr>
          </w:p>
        </w:tc>
      </w:tr>
      <w:tr w:rsidR="00B93FA2" w:rsidRPr="00B93FA2" w14:paraId="4BCF2B0D"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28AAE25B"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The number of dwellings granted planning permission:</w:t>
            </w:r>
          </w:p>
        </w:tc>
        <w:tc>
          <w:tcPr>
            <w:tcW w:w="1228" w:type="dxa"/>
            <w:tcBorders>
              <w:top w:val="nil"/>
              <w:left w:val="nil"/>
              <w:bottom w:val="nil"/>
              <w:right w:val="single" w:sz="8" w:space="0" w:color="auto"/>
            </w:tcBorders>
            <w:shd w:val="clear" w:color="auto" w:fill="auto"/>
            <w:vAlign w:val="center"/>
            <w:hideMark/>
          </w:tcPr>
          <w:p w14:paraId="3EBA95C6"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tcBorders>
              <w:top w:val="nil"/>
              <w:left w:val="nil"/>
              <w:bottom w:val="nil"/>
              <w:right w:val="single" w:sz="8" w:space="0" w:color="auto"/>
            </w:tcBorders>
            <w:shd w:val="clear" w:color="auto" w:fill="auto"/>
            <w:vAlign w:val="center"/>
            <w:hideMark/>
          </w:tcPr>
          <w:p w14:paraId="1710A92B"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tcBorders>
              <w:top w:val="nil"/>
              <w:left w:val="nil"/>
              <w:bottom w:val="nil"/>
              <w:right w:val="single" w:sz="8" w:space="0" w:color="auto"/>
            </w:tcBorders>
            <w:shd w:val="clear" w:color="auto" w:fill="auto"/>
            <w:vAlign w:val="center"/>
            <w:hideMark/>
          </w:tcPr>
          <w:p w14:paraId="7536A119"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r>
      <w:tr w:rsidR="00B93FA2" w:rsidRPr="00B93FA2" w14:paraId="39DB1B7A"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65B36C02"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Open Market</w:t>
            </w:r>
          </w:p>
        </w:tc>
        <w:tc>
          <w:tcPr>
            <w:tcW w:w="1228" w:type="dxa"/>
            <w:tcBorders>
              <w:top w:val="nil"/>
              <w:left w:val="nil"/>
              <w:bottom w:val="nil"/>
              <w:right w:val="single" w:sz="8" w:space="0" w:color="auto"/>
            </w:tcBorders>
            <w:shd w:val="clear" w:color="auto" w:fill="auto"/>
            <w:vAlign w:val="center"/>
            <w:hideMark/>
          </w:tcPr>
          <w:p w14:paraId="2F438436"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36</w:t>
            </w:r>
          </w:p>
        </w:tc>
        <w:tc>
          <w:tcPr>
            <w:tcW w:w="1158" w:type="dxa"/>
            <w:tcBorders>
              <w:top w:val="nil"/>
              <w:left w:val="nil"/>
              <w:bottom w:val="nil"/>
              <w:right w:val="single" w:sz="8" w:space="0" w:color="auto"/>
            </w:tcBorders>
            <w:shd w:val="clear" w:color="auto" w:fill="auto"/>
            <w:vAlign w:val="center"/>
            <w:hideMark/>
          </w:tcPr>
          <w:p w14:paraId="4C33CC48"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273</w:t>
            </w:r>
          </w:p>
        </w:tc>
        <w:tc>
          <w:tcPr>
            <w:tcW w:w="1158" w:type="dxa"/>
            <w:tcBorders>
              <w:top w:val="nil"/>
              <w:left w:val="nil"/>
              <w:bottom w:val="nil"/>
              <w:right w:val="single" w:sz="8" w:space="0" w:color="auto"/>
            </w:tcBorders>
            <w:shd w:val="clear" w:color="auto" w:fill="auto"/>
            <w:vAlign w:val="center"/>
            <w:hideMark/>
          </w:tcPr>
          <w:p w14:paraId="7A30B6A0"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48</w:t>
            </w:r>
          </w:p>
        </w:tc>
      </w:tr>
      <w:tr w:rsidR="00B93FA2" w:rsidRPr="00B93FA2" w14:paraId="178EFC36"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25B9DAD5"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Affordable Housing</w:t>
            </w:r>
          </w:p>
        </w:tc>
        <w:tc>
          <w:tcPr>
            <w:tcW w:w="1228" w:type="dxa"/>
            <w:tcBorders>
              <w:top w:val="nil"/>
              <w:left w:val="nil"/>
              <w:bottom w:val="nil"/>
              <w:right w:val="single" w:sz="8" w:space="0" w:color="auto"/>
            </w:tcBorders>
            <w:shd w:val="clear" w:color="auto" w:fill="auto"/>
            <w:vAlign w:val="center"/>
            <w:hideMark/>
          </w:tcPr>
          <w:p w14:paraId="660CEA1A"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17</w:t>
            </w:r>
          </w:p>
        </w:tc>
        <w:tc>
          <w:tcPr>
            <w:tcW w:w="1158" w:type="dxa"/>
            <w:tcBorders>
              <w:top w:val="nil"/>
              <w:left w:val="nil"/>
              <w:bottom w:val="nil"/>
              <w:right w:val="single" w:sz="8" w:space="0" w:color="auto"/>
            </w:tcBorders>
            <w:shd w:val="clear" w:color="auto" w:fill="auto"/>
            <w:vAlign w:val="center"/>
            <w:hideMark/>
          </w:tcPr>
          <w:p w14:paraId="187DE7A6"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72</w:t>
            </w:r>
          </w:p>
        </w:tc>
        <w:tc>
          <w:tcPr>
            <w:tcW w:w="1158" w:type="dxa"/>
            <w:tcBorders>
              <w:top w:val="nil"/>
              <w:left w:val="nil"/>
              <w:bottom w:val="nil"/>
              <w:right w:val="single" w:sz="8" w:space="0" w:color="auto"/>
            </w:tcBorders>
            <w:shd w:val="clear" w:color="auto" w:fill="auto"/>
            <w:vAlign w:val="center"/>
            <w:hideMark/>
          </w:tcPr>
          <w:p w14:paraId="312C9CFA"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17</w:t>
            </w:r>
          </w:p>
        </w:tc>
      </w:tr>
      <w:tr w:rsidR="00B93FA2" w:rsidRPr="00B93FA2" w14:paraId="1FC06806" w14:textId="77777777" w:rsidTr="00B93FA2">
        <w:trPr>
          <w:trHeight w:val="300"/>
        </w:trPr>
        <w:tc>
          <w:tcPr>
            <w:tcW w:w="5377" w:type="dxa"/>
            <w:tcBorders>
              <w:top w:val="nil"/>
              <w:left w:val="single" w:sz="8" w:space="0" w:color="auto"/>
              <w:bottom w:val="nil"/>
              <w:right w:val="single" w:sz="8" w:space="0" w:color="auto"/>
            </w:tcBorders>
            <w:shd w:val="clear" w:color="auto" w:fill="auto"/>
            <w:hideMark/>
          </w:tcPr>
          <w:p w14:paraId="636E71D7"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228" w:type="dxa"/>
            <w:tcBorders>
              <w:top w:val="nil"/>
              <w:left w:val="nil"/>
              <w:bottom w:val="nil"/>
              <w:right w:val="single" w:sz="8" w:space="0" w:color="auto"/>
            </w:tcBorders>
            <w:shd w:val="clear" w:color="auto" w:fill="auto"/>
            <w:vAlign w:val="center"/>
            <w:hideMark/>
          </w:tcPr>
          <w:p w14:paraId="1F123739"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 </w:t>
            </w:r>
          </w:p>
        </w:tc>
        <w:tc>
          <w:tcPr>
            <w:tcW w:w="1158" w:type="dxa"/>
            <w:tcBorders>
              <w:top w:val="nil"/>
              <w:left w:val="nil"/>
              <w:bottom w:val="nil"/>
              <w:right w:val="single" w:sz="8" w:space="0" w:color="auto"/>
            </w:tcBorders>
            <w:shd w:val="clear" w:color="auto" w:fill="auto"/>
            <w:vAlign w:val="center"/>
            <w:hideMark/>
          </w:tcPr>
          <w:p w14:paraId="18DD51B0"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 </w:t>
            </w:r>
          </w:p>
        </w:tc>
        <w:tc>
          <w:tcPr>
            <w:tcW w:w="1158" w:type="dxa"/>
            <w:tcBorders>
              <w:top w:val="nil"/>
              <w:left w:val="nil"/>
              <w:bottom w:val="nil"/>
              <w:right w:val="single" w:sz="8" w:space="0" w:color="auto"/>
            </w:tcBorders>
            <w:shd w:val="clear" w:color="auto" w:fill="auto"/>
            <w:vAlign w:val="center"/>
            <w:hideMark/>
          </w:tcPr>
          <w:p w14:paraId="7D938774"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 </w:t>
            </w:r>
          </w:p>
        </w:tc>
      </w:tr>
      <w:tr w:rsidR="00B93FA2" w:rsidRPr="00B93FA2" w14:paraId="2841411E" w14:textId="77777777" w:rsidTr="00B93FA2">
        <w:trPr>
          <w:trHeight w:val="315"/>
        </w:trPr>
        <w:tc>
          <w:tcPr>
            <w:tcW w:w="5377" w:type="dxa"/>
            <w:tcBorders>
              <w:top w:val="nil"/>
              <w:left w:val="single" w:sz="8" w:space="0" w:color="auto"/>
              <w:bottom w:val="single" w:sz="8" w:space="0" w:color="auto"/>
              <w:right w:val="single" w:sz="8" w:space="0" w:color="auto"/>
            </w:tcBorders>
            <w:shd w:val="clear" w:color="auto" w:fill="auto"/>
            <w:hideMark/>
          </w:tcPr>
          <w:p w14:paraId="336383D3"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228" w:type="dxa"/>
            <w:tcBorders>
              <w:top w:val="nil"/>
              <w:left w:val="nil"/>
              <w:bottom w:val="single" w:sz="8" w:space="0" w:color="auto"/>
              <w:right w:val="single" w:sz="8" w:space="0" w:color="auto"/>
            </w:tcBorders>
            <w:shd w:val="clear" w:color="auto" w:fill="auto"/>
            <w:hideMark/>
          </w:tcPr>
          <w:p w14:paraId="0BC500BC"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158" w:type="dxa"/>
            <w:tcBorders>
              <w:top w:val="nil"/>
              <w:left w:val="nil"/>
              <w:bottom w:val="single" w:sz="8" w:space="0" w:color="auto"/>
              <w:right w:val="single" w:sz="8" w:space="0" w:color="auto"/>
            </w:tcBorders>
            <w:shd w:val="clear" w:color="auto" w:fill="auto"/>
            <w:hideMark/>
          </w:tcPr>
          <w:p w14:paraId="1FB9DFED"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158" w:type="dxa"/>
            <w:tcBorders>
              <w:top w:val="nil"/>
              <w:left w:val="nil"/>
              <w:bottom w:val="single" w:sz="8" w:space="0" w:color="auto"/>
              <w:right w:val="single" w:sz="8" w:space="0" w:color="auto"/>
            </w:tcBorders>
            <w:shd w:val="clear" w:color="auto" w:fill="auto"/>
            <w:vAlign w:val="center"/>
            <w:hideMark/>
          </w:tcPr>
          <w:p w14:paraId="38D04058"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r>
      <w:tr w:rsidR="00B93FA2" w:rsidRPr="00B93FA2" w14:paraId="7F5CFC7E" w14:textId="77777777" w:rsidTr="00B93FA2">
        <w:trPr>
          <w:trHeight w:val="570"/>
        </w:trPr>
        <w:tc>
          <w:tcPr>
            <w:tcW w:w="5377" w:type="dxa"/>
            <w:tcBorders>
              <w:top w:val="nil"/>
              <w:left w:val="single" w:sz="8" w:space="0" w:color="auto"/>
              <w:bottom w:val="nil"/>
              <w:right w:val="single" w:sz="8" w:space="0" w:color="auto"/>
            </w:tcBorders>
            <w:shd w:val="clear" w:color="auto" w:fill="auto"/>
            <w:vAlign w:val="center"/>
            <w:hideMark/>
          </w:tcPr>
          <w:p w14:paraId="6A6BEADF"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The number of statutory pre-application advice requests responded in:</w:t>
            </w:r>
          </w:p>
        </w:tc>
        <w:tc>
          <w:tcPr>
            <w:tcW w:w="1228" w:type="dxa"/>
            <w:tcBorders>
              <w:top w:val="nil"/>
              <w:left w:val="nil"/>
              <w:bottom w:val="nil"/>
              <w:right w:val="single" w:sz="8" w:space="0" w:color="auto"/>
            </w:tcBorders>
            <w:shd w:val="clear" w:color="auto" w:fill="auto"/>
            <w:vAlign w:val="center"/>
            <w:hideMark/>
          </w:tcPr>
          <w:p w14:paraId="491E5816"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tcBorders>
              <w:top w:val="nil"/>
              <w:left w:val="nil"/>
              <w:bottom w:val="nil"/>
              <w:right w:val="single" w:sz="8" w:space="0" w:color="auto"/>
            </w:tcBorders>
            <w:shd w:val="clear" w:color="auto" w:fill="auto"/>
            <w:vAlign w:val="center"/>
            <w:hideMark/>
          </w:tcPr>
          <w:p w14:paraId="2C260D20"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4AD242E4"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r>
      <w:tr w:rsidR="00B93FA2" w:rsidRPr="00B93FA2" w14:paraId="646A093A"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2D4F5B8B"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Less than 21 days</w:t>
            </w:r>
          </w:p>
        </w:tc>
        <w:tc>
          <w:tcPr>
            <w:tcW w:w="1228" w:type="dxa"/>
            <w:tcBorders>
              <w:top w:val="nil"/>
              <w:left w:val="nil"/>
              <w:bottom w:val="nil"/>
              <w:right w:val="single" w:sz="8" w:space="0" w:color="auto"/>
            </w:tcBorders>
            <w:shd w:val="clear" w:color="auto" w:fill="auto"/>
            <w:vAlign w:val="center"/>
            <w:hideMark/>
          </w:tcPr>
          <w:p w14:paraId="5877C161"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109</w:t>
            </w:r>
          </w:p>
        </w:tc>
        <w:tc>
          <w:tcPr>
            <w:tcW w:w="1158" w:type="dxa"/>
            <w:tcBorders>
              <w:top w:val="nil"/>
              <w:left w:val="nil"/>
              <w:bottom w:val="nil"/>
              <w:right w:val="single" w:sz="8" w:space="0" w:color="auto"/>
            </w:tcBorders>
            <w:shd w:val="clear" w:color="auto" w:fill="auto"/>
            <w:vAlign w:val="center"/>
            <w:hideMark/>
          </w:tcPr>
          <w:p w14:paraId="054296EF"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0</w:t>
            </w: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66A5097E" w14:textId="77777777" w:rsidR="00B93FA2" w:rsidRPr="00B93FA2" w:rsidRDefault="00B93FA2" w:rsidP="00B93FA2">
            <w:pPr>
              <w:spacing w:after="0" w:line="240" w:lineRule="auto"/>
              <w:rPr>
                <w:rFonts w:ascii="Arial" w:eastAsia="Times New Roman" w:hAnsi="Arial" w:cs="Arial"/>
                <w:sz w:val="24"/>
                <w:szCs w:val="24"/>
                <w:lang w:eastAsia="en-GB"/>
              </w:rPr>
            </w:pPr>
          </w:p>
        </w:tc>
      </w:tr>
      <w:tr w:rsidR="00B93FA2" w:rsidRPr="00B93FA2" w14:paraId="799AC089"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52F0E9D5"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More than 21 days</w:t>
            </w:r>
          </w:p>
        </w:tc>
        <w:tc>
          <w:tcPr>
            <w:tcW w:w="1228" w:type="dxa"/>
            <w:tcBorders>
              <w:top w:val="nil"/>
              <w:left w:val="nil"/>
              <w:bottom w:val="nil"/>
              <w:right w:val="single" w:sz="8" w:space="0" w:color="auto"/>
            </w:tcBorders>
            <w:shd w:val="clear" w:color="auto" w:fill="auto"/>
            <w:vAlign w:val="center"/>
            <w:hideMark/>
          </w:tcPr>
          <w:p w14:paraId="7F478291"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44</w:t>
            </w:r>
          </w:p>
        </w:tc>
        <w:tc>
          <w:tcPr>
            <w:tcW w:w="1158" w:type="dxa"/>
            <w:tcBorders>
              <w:top w:val="nil"/>
              <w:left w:val="nil"/>
              <w:bottom w:val="nil"/>
              <w:right w:val="single" w:sz="8" w:space="0" w:color="auto"/>
            </w:tcBorders>
            <w:shd w:val="clear" w:color="auto" w:fill="auto"/>
            <w:vAlign w:val="center"/>
            <w:hideMark/>
          </w:tcPr>
          <w:p w14:paraId="7568EDFB"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0</w:t>
            </w: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557EB962" w14:textId="77777777" w:rsidR="00B93FA2" w:rsidRPr="00B93FA2" w:rsidRDefault="00B93FA2" w:rsidP="00B93FA2">
            <w:pPr>
              <w:spacing w:after="0" w:line="240" w:lineRule="auto"/>
              <w:rPr>
                <w:rFonts w:ascii="Arial" w:eastAsia="Times New Roman" w:hAnsi="Arial" w:cs="Arial"/>
                <w:sz w:val="24"/>
                <w:szCs w:val="24"/>
                <w:lang w:eastAsia="en-GB"/>
              </w:rPr>
            </w:pPr>
          </w:p>
        </w:tc>
      </w:tr>
      <w:tr w:rsidR="00B93FA2" w:rsidRPr="00B93FA2" w14:paraId="290F3168" w14:textId="77777777" w:rsidTr="00B93FA2">
        <w:trPr>
          <w:trHeight w:val="315"/>
        </w:trPr>
        <w:tc>
          <w:tcPr>
            <w:tcW w:w="5377" w:type="dxa"/>
            <w:tcBorders>
              <w:top w:val="nil"/>
              <w:left w:val="single" w:sz="8" w:space="0" w:color="auto"/>
              <w:bottom w:val="single" w:sz="8" w:space="0" w:color="auto"/>
              <w:right w:val="single" w:sz="8" w:space="0" w:color="auto"/>
            </w:tcBorders>
            <w:shd w:val="clear" w:color="auto" w:fill="auto"/>
            <w:hideMark/>
          </w:tcPr>
          <w:p w14:paraId="40D9431A"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228" w:type="dxa"/>
            <w:tcBorders>
              <w:top w:val="nil"/>
              <w:left w:val="nil"/>
              <w:bottom w:val="single" w:sz="8" w:space="0" w:color="auto"/>
              <w:right w:val="single" w:sz="8" w:space="0" w:color="auto"/>
            </w:tcBorders>
            <w:shd w:val="clear" w:color="auto" w:fill="auto"/>
            <w:vAlign w:val="center"/>
            <w:hideMark/>
          </w:tcPr>
          <w:p w14:paraId="69F015AF"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 </w:t>
            </w:r>
          </w:p>
        </w:tc>
        <w:tc>
          <w:tcPr>
            <w:tcW w:w="1158" w:type="dxa"/>
            <w:tcBorders>
              <w:top w:val="nil"/>
              <w:left w:val="nil"/>
              <w:bottom w:val="single" w:sz="8" w:space="0" w:color="auto"/>
              <w:right w:val="single" w:sz="8" w:space="0" w:color="auto"/>
            </w:tcBorders>
            <w:shd w:val="clear" w:color="auto" w:fill="auto"/>
            <w:vAlign w:val="center"/>
            <w:hideMark/>
          </w:tcPr>
          <w:p w14:paraId="3A7CC13A"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 </w:t>
            </w: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5F0DA210" w14:textId="77777777" w:rsidR="00B93FA2" w:rsidRPr="00B93FA2" w:rsidRDefault="00B93FA2" w:rsidP="00B93FA2">
            <w:pPr>
              <w:spacing w:after="0" w:line="240" w:lineRule="auto"/>
              <w:rPr>
                <w:rFonts w:ascii="Arial" w:eastAsia="Times New Roman" w:hAnsi="Arial" w:cs="Arial"/>
                <w:sz w:val="24"/>
                <w:szCs w:val="24"/>
                <w:lang w:eastAsia="en-GB"/>
              </w:rPr>
            </w:pPr>
          </w:p>
        </w:tc>
      </w:tr>
    </w:tbl>
    <w:p w14:paraId="26EEA0D7" w14:textId="77777777" w:rsidR="00B93FA2" w:rsidRDefault="00B93FA2"/>
    <w:tbl>
      <w:tblPr>
        <w:tblW w:w="8921" w:type="dxa"/>
        <w:tblLayout w:type="fixed"/>
        <w:tblLook w:val="04A0" w:firstRow="1" w:lastRow="0" w:firstColumn="1" w:lastColumn="0" w:noHBand="0" w:noVBand="1"/>
      </w:tblPr>
      <w:tblGrid>
        <w:gridCol w:w="5377"/>
        <w:gridCol w:w="1228"/>
        <w:gridCol w:w="48"/>
        <w:gridCol w:w="1110"/>
        <w:gridCol w:w="1158"/>
      </w:tblGrid>
      <w:tr w:rsidR="00B93FA2" w:rsidRPr="00B93FA2" w14:paraId="78E11BE8" w14:textId="77777777" w:rsidTr="00B93FA2">
        <w:trPr>
          <w:trHeight w:val="315"/>
        </w:trPr>
        <w:tc>
          <w:tcPr>
            <w:tcW w:w="5377" w:type="dxa"/>
            <w:tcBorders>
              <w:top w:val="single" w:sz="8" w:space="0" w:color="auto"/>
              <w:left w:val="single" w:sz="8" w:space="0" w:color="auto"/>
              <w:bottom w:val="nil"/>
              <w:right w:val="single" w:sz="8" w:space="0" w:color="auto"/>
            </w:tcBorders>
            <w:shd w:val="clear" w:color="auto" w:fill="auto"/>
            <w:vAlign w:val="center"/>
            <w:hideMark/>
          </w:tcPr>
          <w:p w14:paraId="52F4AD3C" w14:textId="77777777" w:rsidR="00B93FA2" w:rsidRPr="00B93FA2" w:rsidRDefault="00B93FA2" w:rsidP="00B93FA2">
            <w:pPr>
              <w:spacing w:after="0" w:line="240" w:lineRule="auto"/>
              <w:rPr>
                <w:rFonts w:ascii="Arial" w:eastAsia="Times New Roman" w:hAnsi="Arial" w:cs="Arial"/>
                <w:b/>
                <w:bCs/>
                <w:sz w:val="24"/>
                <w:szCs w:val="24"/>
                <w:lang w:eastAsia="en-GB"/>
              </w:rPr>
            </w:pPr>
            <w:r w:rsidRPr="00B93FA2">
              <w:rPr>
                <w:rFonts w:ascii="Arial" w:eastAsia="Times New Roman" w:hAnsi="Arial" w:cs="Arial"/>
                <w:b/>
                <w:bCs/>
                <w:sz w:val="24"/>
                <w:szCs w:val="24"/>
                <w:lang w:eastAsia="en-GB"/>
              </w:rPr>
              <w:lastRenderedPageBreak/>
              <w:t> </w:t>
            </w:r>
          </w:p>
        </w:tc>
        <w:tc>
          <w:tcPr>
            <w:tcW w:w="1228" w:type="dxa"/>
            <w:tcBorders>
              <w:top w:val="single" w:sz="8" w:space="0" w:color="auto"/>
              <w:left w:val="nil"/>
              <w:bottom w:val="nil"/>
              <w:right w:val="single" w:sz="8" w:space="0" w:color="auto"/>
            </w:tcBorders>
            <w:shd w:val="clear" w:color="auto" w:fill="auto"/>
            <w:vAlign w:val="center"/>
            <w:hideMark/>
          </w:tcPr>
          <w:p w14:paraId="0FA6C445"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SNPA</w:t>
            </w:r>
          </w:p>
        </w:tc>
        <w:tc>
          <w:tcPr>
            <w:tcW w:w="1158" w:type="dxa"/>
            <w:gridSpan w:val="2"/>
            <w:tcBorders>
              <w:top w:val="single" w:sz="8" w:space="0" w:color="auto"/>
              <w:left w:val="nil"/>
              <w:bottom w:val="nil"/>
              <w:right w:val="single" w:sz="8" w:space="0" w:color="auto"/>
            </w:tcBorders>
            <w:shd w:val="clear" w:color="auto" w:fill="auto"/>
            <w:vAlign w:val="center"/>
            <w:hideMark/>
          </w:tcPr>
          <w:p w14:paraId="0BC44D02"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BBNPA</w:t>
            </w:r>
          </w:p>
        </w:tc>
        <w:tc>
          <w:tcPr>
            <w:tcW w:w="1158" w:type="dxa"/>
            <w:tcBorders>
              <w:top w:val="single" w:sz="8" w:space="0" w:color="auto"/>
              <w:left w:val="nil"/>
              <w:bottom w:val="nil"/>
              <w:right w:val="single" w:sz="8" w:space="0" w:color="auto"/>
            </w:tcBorders>
            <w:shd w:val="clear" w:color="auto" w:fill="auto"/>
            <w:vAlign w:val="center"/>
            <w:hideMark/>
          </w:tcPr>
          <w:p w14:paraId="04CAF336"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PCNPA</w:t>
            </w:r>
          </w:p>
        </w:tc>
      </w:tr>
      <w:tr w:rsidR="00B93FA2" w:rsidRPr="00B93FA2" w14:paraId="713A4C0F"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6EF88372" w14:textId="77777777" w:rsidR="00B93FA2" w:rsidRPr="00B93FA2" w:rsidRDefault="00B93FA2" w:rsidP="00B93FA2">
            <w:pPr>
              <w:spacing w:after="0" w:line="240" w:lineRule="auto"/>
              <w:rPr>
                <w:rFonts w:ascii="Arial" w:eastAsia="Times New Roman" w:hAnsi="Arial" w:cs="Arial"/>
                <w:b/>
                <w:bCs/>
                <w:lang w:eastAsia="en-GB"/>
              </w:rPr>
            </w:pPr>
            <w:r w:rsidRPr="00B93FA2">
              <w:rPr>
                <w:rFonts w:ascii="Arial" w:eastAsia="Times New Roman" w:hAnsi="Arial" w:cs="Arial"/>
                <w:b/>
                <w:bCs/>
                <w:lang w:eastAsia="en-GB"/>
              </w:rPr>
              <w:t>Data</w:t>
            </w:r>
          </w:p>
        </w:tc>
        <w:tc>
          <w:tcPr>
            <w:tcW w:w="1228" w:type="dxa"/>
            <w:tcBorders>
              <w:top w:val="nil"/>
              <w:left w:val="nil"/>
              <w:bottom w:val="nil"/>
              <w:right w:val="single" w:sz="8" w:space="0" w:color="auto"/>
            </w:tcBorders>
            <w:shd w:val="clear" w:color="auto" w:fill="auto"/>
            <w:vAlign w:val="center"/>
            <w:hideMark/>
          </w:tcPr>
          <w:p w14:paraId="4ED7A978"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 xml:space="preserve">Annual </w:t>
            </w:r>
          </w:p>
        </w:tc>
        <w:tc>
          <w:tcPr>
            <w:tcW w:w="1158" w:type="dxa"/>
            <w:gridSpan w:val="2"/>
            <w:tcBorders>
              <w:top w:val="nil"/>
              <w:left w:val="nil"/>
              <w:bottom w:val="nil"/>
              <w:right w:val="single" w:sz="8" w:space="0" w:color="auto"/>
            </w:tcBorders>
            <w:shd w:val="clear" w:color="auto" w:fill="auto"/>
            <w:vAlign w:val="center"/>
            <w:hideMark/>
          </w:tcPr>
          <w:p w14:paraId="428D4094"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Annual</w:t>
            </w:r>
          </w:p>
        </w:tc>
        <w:tc>
          <w:tcPr>
            <w:tcW w:w="1158" w:type="dxa"/>
            <w:tcBorders>
              <w:top w:val="nil"/>
              <w:left w:val="nil"/>
              <w:bottom w:val="nil"/>
              <w:right w:val="single" w:sz="8" w:space="0" w:color="auto"/>
            </w:tcBorders>
            <w:shd w:val="clear" w:color="auto" w:fill="auto"/>
            <w:vAlign w:val="center"/>
            <w:hideMark/>
          </w:tcPr>
          <w:p w14:paraId="3FF33B64"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 xml:space="preserve">Annual </w:t>
            </w:r>
          </w:p>
        </w:tc>
      </w:tr>
      <w:tr w:rsidR="00B93FA2" w:rsidRPr="00B93FA2" w14:paraId="74AC3D9C" w14:textId="77777777" w:rsidTr="00B93FA2">
        <w:trPr>
          <w:trHeight w:val="300"/>
        </w:trPr>
        <w:tc>
          <w:tcPr>
            <w:tcW w:w="5377" w:type="dxa"/>
            <w:tcBorders>
              <w:top w:val="nil"/>
              <w:left w:val="single" w:sz="8" w:space="0" w:color="auto"/>
              <w:bottom w:val="nil"/>
              <w:right w:val="single" w:sz="8" w:space="0" w:color="auto"/>
            </w:tcBorders>
            <w:shd w:val="clear" w:color="auto" w:fill="auto"/>
            <w:hideMark/>
          </w:tcPr>
          <w:p w14:paraId="6484C865"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228" w:type="dxa"/>
            <w:tcBorders>
              <w:top w:val="nil"/>
              <w:left w:val="nil"/>
              <w:bottom w:val="nil"/>
              <w:right w:val="single" w:sz="8" w:space="0" w:color="auto"/>
            </w:tcBorders>
            <w:shd w:val="clear" w:color="auto" w:fill="auto"/>
            <w:vAlign w:val="center"/>
            <w:hideMark/>
          </w:tcPr>
          <w:p w14:paraId="5508A8BA"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2016/17</w:t>
            </w:r>
          </w:p>
        </w:tc>
        <w:tc>
          <w:tcPr>
            <w:tcW w:w="1158" w:type="dxa"/>
            <w:gridSpan w:val="2"/>
            <w:tcBorders>
              <w:top w:val="nil"/>
              <w:left w:val="nil"/>
              <w:bottom w:val="nil"/>
              <w:right w:val="single" w:sz="8" w:space="0" w:color="auto"/>
            </w:tcBorders>
            <w:shd w:val="clear" w:color="auto" w:fill="auto"/>
            <w:vAlign w:val="center"/>
            <w:hideMark/>
          </w:tcPr>
          <w:p w14:paraId="483DBFD6"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2016/17</w:t>
            </w:r>
          </w:p>
        </w:tc>
        <w:tc>
          <w:tcPr>
            <w:tcW w:w="1158" w:type="dxa"/>
            <w:tcBorders>
              <w:top w:val="nil"/>
              <w:left w:val="nil"/>
              <w:bottom w:val="nil"/>
              <w:right w:val="single" w:sz="8" w:space="0" w:color="auto"/>
            </w:tcBorders>
            <w:shd w:val="clear" w:color="auto" w:fill="auto"/>
            <w:vAlign w:val="center"/>
            <w:hideMark/>
          </w:tcPr>
          <w:p w14:paraId="03F54D89"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2016/17</w:t>
            </w:r>
          </w:p>
        </w:tc>
      </w:tr>
      <w:tr w:rsidR="00B93FA2" w:rsidRPr="00B93FA2" w14:paraId="363392D6" w14:textId="77777777" w:rsidTr="00B93FA2">
        <w:trPr>
          <w:trHeight w:val="315"/>
        </w:trPr>
        <w:tc>
          <w:tcPr>
            <w:tcW w:w="5377" w:type="dxa"/>
            <w:tcBorders>
              <w:top w:val="nil"/>
              <w:left w:val="single" w:sz="8" w:space="0" w:color="auto"/>
              <w:bottom w:val="single" w:sz="8" w:space="0" w:color="auto"/>
              <w:right w:val="single" w:sz="8" w:space="0" w:color="auto"/>
            </w:tcBorders>
            <w:shd w:val="clear" w:color="auto" w:fill="auto"/>
            <w:hideMark/>
          </w:tcPr>
          <w:p w14:paraId="0EC47665"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228" w:type="dxa"/>
            <w:tcBorders>
              <w:top w:val="nil"/>
              <w:left w:val="nil"/>
              <w:bottom w:val="single" w:sz="8" w:space="0" w:color="auto"/>
              <w:right w:val="single" w:sz="8" w:space="0" w:color="auto"/>
            </w:tcBorders>
            <w:shd w:val="clear" w:color="auto" w:fill="auto"/>
            <w:vAlign w:val="center"/>
            <w:hideMark/>
          </w:tcPr>
          <w:p w14:paraId="21FEC9C0"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Results</w:t>
            </w:r>
          </w:p>
        </w:tc>
        <w:tc>
          <w:tcPr>
            <w:tcW w:w="1158" w:type="dxa"/>
            <w:gridSpan w:val="2"/>
            <w:tcBorders>
              <w:top w:val="nil"/>
              <w:left w:val="nil"/>
              <w:bottom w:val="single" w:sz="8" w:space="0" w:color="auto"/>
              <w:right w:val="single" w:sz="8" w:space="0" w:color="auto"/>
            </w:tcBorders>
            <w:shd w:val="clear" w:color="auto" w:fill="auto"/>
            <w:vAlign w:val="center"/>
            <w:hideMark/>
          </w:tcPr>
          <w:p w14:paraId="468E820C"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Results</w:t>
            </w:r>
          </w:p>
        </w:tc>
        <w:tc>
          <w:tcPr>
            <w:tcW w:w="1158" w:type="dxa"/>
            <w:tcBorders>
              <w:top w:val="nil"/>
              <w:left w:val="nil"/>
              <w:bottom w:val="single" w:sz="8" w:space="0" w:color="auto"/>
              <w:right w:val="single" w:sz="8" w:space="0" w:color="auto"/>
            </w:tcBorders>
            <w:shd w:val="clear" w:color="auto" w:fill="auto"/>
            <w:vAlign w:val="center"/>
            <w:hideMark/>
          </w:tcPr>
          <w:p w14:paraId="641FE225"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Results</w:t>
            </w:r>
          </w:p>
        </w:tc>
      </w:tr>
      <w:tr w:rsidR="00B93FA2" w:rsidRPr="00B93FA2" w14:paraId="745031F3" w14:textId="77777777" w:rsidTr="00B93FA2">
        <w:trPr>
          <w:trHeight w:val="300"/>
        </w:trPr>
        <w:tc>
          <w:tcPr>
            <w:tcW w:w="537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6E72458"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Average time taken to investigate enforcement cases, in days</w:t>
            </w:r>
          </w:p>
        </w:tc>
        <w:tc>
          <w:tcPr>
            <w:tcW w:w="12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C6A1B56"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36</w:t>
            </w:r>
          </w:p>
        </w:tc>
        <w:tc>
          <w:tcPr>
            <w:tcW w:w="1158"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A78423"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48</w:t>
            </w:r>
          </w:p>
        </w:tc>
        <w:tc>
          <w:tcPr>
            <w:tcW w:w="115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E852103"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199</w:t>
            </w:r>
          </w:p>
        </w:tc>
      </w:tr>
      <w:tr w:rsidR="00B93FA2" w:rsidRPr="00B93FA2" w14:paraId="36842CB0" w14:textId="77777777" w:rsidTr="00B93FA2">
        <w:trPr>
          <w:trHeight w:val="464"/>
        </w:trPr>
        <w:tc>
          <w:tcPr>
            <w:tcW w:w="537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3992A84" w14:textId="77777777" w:rsidR="00B93FA2" w:rsidRPr="00B93FA2" w:rsidRDefault="00B93FA2" w:rsidP="00B93FA2">
            <w:pPr>
              <w:spacing w:after="0" w:line="240" w:lineRule="auto"/>
              <w:rPr>
                <w:rFonts w:ascii="Arial" w:eastAsia="Times New Roman" w:hAnsi="Arial" w:cs="Arial"/>
                <w:lang w:eastAsia="en-GB"/>
              </w:rPr>
            </w:pPr>
          </w:p>
        </w:tc>
        <w:tc>
          <w:tcPr>
            <w:tcW w:w="122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600F1E0" w14:textId="77777777" w:rsidR="00B93FA2" w:rsidRPr="00B93FA2" w:rsidRDefault="00B93FA2" w:rsidP="00B93FA2">
            <w:pPr>
              <w:spacing w:after="0" w:line="240" w:lineRule="auto"/>
              <w:rPr>
                <w:rFonts w:ascii="Calibri" w:eastAsia="Times New Roman" w:hAnsi="Calibri" w:cs="Calibri"/>
                <w:lang w:eastAsia="en-GB"/>
              </w:rPr>
            </w:pPr>
          </w:p>
        </w:tc>
        <w:tc>
          <w:tcPr>
            <w:tcW w:w="1158"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D4C1C1B"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BDF09B4" w14:textId="77777777" w:rsidR="00B93FA2" w:rsidRPr="00B93FA2" w:rsidRDefault="00B93FA2" w:rsidP="00B93FA2">
            <w:pPr>
              <w:spacing w:after="0" w:line="240" w:lineRule="auto"/>
              <w:rPr>
                <w:rFonts w:ascii="Calibri" w:eastAsia="Times New Roman" w:hAnsi="Calibri" w:cs="Calibri"/>
                <w:lang w:eastAsia="en-GB"/>
              </w:rPr>
            </w:pPr>
          </w:p>
        </w:tc>
      </w:tr>
      <w:tr w:rsidR="00B93FA2" w:rsidRPr="00B93FA2" w14:paraId="7F9BF0F3"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07B31DCE"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Average time to resolve enforcement cases, in days</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14:paraId="7D8B0E58"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545</w:t>
            </w:r>
          </w:p>
        </w:tc>
        <w:tc>
          <w:tcPr>
            <w:tcW w:w="11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AB2541B"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366</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06517FAE"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284</w:t>
            </w:r>
          </w:p>
        </w:tc>
      </w:tr>
      <w:tr w:rsidR="00B93FA2" w:rsidRPr="00B93FA2" w14:paraId="77FC3711" w14:textId="77777777" w:rsidTr="00B93FA2">
        <w:trPr>
          <w:trHeight w:val="464"/>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1C77AA11" w14:textId="77777777" w:rsidR="00B93FA2" w:rsidRPr="00B93FA2" w:rsidRDefault="00B93FA2" w:rsidP="00B93FA2">
            <w:pPr>
              <w:spacing w:after="0" w:line="240" w:lineRule="auto"/>
              <w:rPr>
                <w:rFonts w:ascii="Arial" w:eastAsia="Times New Roman" w:hAnsi="Arial" w:cs="Arial"/>
                <w:lang w:eastAsia="en-GB"/>
              </w:rPr>
            </w:pPr>
          </w:p>
        </w:tc>
        <w:tc>
          <w:tcPr>
            <w:tcW w:w="1228" w:type="dxa"/>
            <w:vMerge/>
            <w:tcBorders>
              <w:top w:val="nil"/>
              <w:left w:val="single" w:sz="8" w:space="0" w:color="auto"/>
              <w:bottom w:val="single" w:sz="8" w:space="0" w:color="000000"/>
              <w:right w:val="single" w:sz="8" w:space="0" w:color="auto"/>
            </w:tcBorders>
            <w:shd w:val="clear" w:color="auto" w:fill="auto"/>
            <w:vAlign w:val="center"/>
            <w:hideMark/>
          </w:tcPr>
          <w:p w14:paraId="35C41788" w14:textId="77777777" w:rsidR="00B93FA2" w:rsidRPr="00B93FA2" w:rsidRDefault="00B93FA2" w:rsidP="00B93FA2">
            <w:pPr>
              <w:spacing w:after="0" w:line="240" w:lineRule="auto"/>
              <w:rPr>
                <w:rFonts w:ascii="Calibri" w:eastAsia="Times New Roman" w:hAnsi="Calibri" w:cs="Calibri"/>
                <w:lang w:eastAsia="en-GB"/>
              </w:rPr>
            </w:pPr>
          </w:p>
        </w:tc>
        <w:tc>
          <w:tcPr>
            <w:tcW w:w="1158"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3EC78F94"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08DBEC12" w14:textId="77777777" w:rsidR="00B93FA2" w:rsidRPr="00B93FA2" w:rsidRDefault="00B93FA2" w:rsidP="00B93FA2">
            <w:pPr>
              <w:spacing w:after="0" w:line="240" w:lineRule="auto"/>
              <w:rPr>
                <w:rFonts w:ascii="Calibri" w:eastAsia="Times New Roman" w:hAnsi="Calibri" w:cs="Calibri"/>
                <w:lang w:eastAsia="en-GB"/>
              </w:rPr>
            </w:pPr>
          </w:p>
        </w:tc>
      </w:tr>
      <w:tr w:rsidR="00B93FA2" w:rsidRPr="00B93FA2" w14:paraId="3906239F"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21D980C9"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Number of cases investigated in:</w:t>
            </w:r>
          </w:p>
        </w:tc>
        <w:tc>
          <w:tcPr>
            <w:tcW w:w="1228" w:type="dxa"/>
            <w:tcBorders>
              <w:top w:val="nil"/>
              <w:left w:val="nil"/>
              <w:bottom w:val="nil"/>
              <w:right w:val="single" w:sz="8" w:space="0" w:color="auto"/>
            </w:tcBorders>
            <w:shd w:val="clear" w:color="auto" w:fill="auto"/>
            <w:vAlign w:val="center"/>
            <w:hideMark/>
          </w:tcPr>
          <w:p w14:paraId="302E715E"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gridSpan w:val="2"/>
            <w:tcBorders>
              <w:top w:val="nil"/>
              <w:left w:val="nil"/>
              <w:bottom w:val="nil"/>
              <w:right w:val="single" w:sz="8" w:space="0" w:color="auto"/>
            </w:tcBorders>
            <w:shd w:val="clear" w:color="auto" w:fill="auto"/>
            <w:vAlign w:val="center"/>
            <w:hideMark/>
          </w:tcPr>
          <w:p w14:paraId="00BFEE88"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tcBorders>
              <w:top w:val="nil"/>
              <w:left w:val="nil"/>
              <w:bottom w:val="nil"/>
              <w:right w:val="single" w:sz="8" w:space="0" w:color="auto"/>
            </w:tcBorders>
            <w:shd w:val="clear" w:color="auto" w:fill="auto"/>
            <w:vAlign w:val="center"/>
            <w:hideMark/>
          </w:tcPr>
          <w:p w14:paraId="5E2E808A"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r>
      <w:tr w:rsidR="00B93FA2" w:rsidRPr="00B93FA2" w14:paraId="0B915A76"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3B9168DF"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84 days or less</w:t>
            </w:r>
          </w:p>
        </w:tc>
        <w:tc>
          <w:tcPr>
            <w:tcW w:w="1228" w:type="dxa"/>
            <w:tcBorders>
              <w:top w:val="nil"/>
              <w:left w:val="nil"/>
              <w:bottom w:val="nil"/>
              <w:right w:val="single" w:sz="8" w:space="0" w:color="auto"/>
            </w:tcBorders>
            <w:shd w:val="clear" w:color="auto" w:fill="auto"/>
            <w:vAlign w:val="center"/>
            <w:hideMark/>
          </w:tcPr>
          <w:p w14:paraId="5471123F"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124</w:t>
            </w:r>
          </w:p>
        </w:tc>
        <w:tc>
          <w:tcPr>
            <w:tcW w:w="1158" w:type="dxa"/>
            <w:gridSpan w:val="2"/>
            <w:tcBorders>
              <w:top w:val="nil"/>
              <w:left w:val="nil"/>
              <w:bottom w:val="nil"/>
              <w:right w:val="single" w:sz="8" w:space="0" w:color="auto"/>
            </w:tcBorders>
            <w:shd w:val="clear" w:color="auto" w:fill="auto"/>
            <w:vAlign w:val="center"/>
            <w:hideMark/>
          </w:tcPr>
          <w:p w14:paraId="10D5CF8F"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145</w:t>
            </w:r>
          </w:p>
        </w:tc>
        <w:tc>
          <w:tcPr>
            <w:tcW w:w="1158" w:type="dxa"/>
            <w:tcBorders>
              <w:top w:val="nil"/>
              <w:left w:val="nil"/>
              <w:bottom w:val="nil"/>
              <w:right w:val="single" w:sz="8" w:space="0" w:color="auto"/>
            </w:tcBorders>
            <w:shd w:val="clear" w:color="auto" w:fill="auto"/>
            <w:vAlign w:val="center"/>
            <w:hideMark/>
          </w:tcPr>
          <w:p w14:paraId="75885E2A"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148</w:t>
            </w:r>
          </w:p>
        </w:tc>
      </w:tr>
      <w:tr w:rsidR="00B93FA2" w:rsidRPr="00B93FA2" w14:paraId="23E681F9" w14:textId="77777777" w:rsidTr="00B93FA2">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248153E"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More than 84 days</w:t>
            </w:r>
          </w:p>
        </w:tc>
        <w:tc>
          <w:tcPr>
            <w:tcW w:w="1228" w:type="dxa"/>
            <w:tcBorders>
              <w:top w:val="nil"/>
              <w:left w:val="nil"/>
              <w:bottom w:val="single" w:sz="8" w:space="0" w:color="auto"/>
              <w:right w:val="single" w:sz="8" w:space="0" w:color="auto"/>
            </w:tcBorders>
            <w:shd w:val="clear" w:color="auto" w:fill="auto"/>
            <w:vAlign w:val="center"/>
            <w:hideMark/>
          </w:tcPr>
          <w:p w14:paraId="0263C418"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9</w:t>
            </w:r>
          </w:p>
        </w:tc>
        <w:tc>
          <w:tcPr>
            <w:tcW w:w="1158" w:type="dxa"/>
            <w:gridSpan w:val="2"/>
            <w:tcBorders>
              <w:top w:val="nil"/>
              <w:left w:val="nil"/>
              <w:bottom w:val="single" w:sz="8" w:space="0" w:color="auto"/>
              <w:right w:val="single" w:sz="8" w:space="0" w:color="auto"/>
            </w:tcBorders>
            <w:shd w:val="clear" w:color="auto" w:fill="auto"/>
            <w:vAlign w:val="center"/>
            <w:hideMark/>
          </w:tcPr>
          <w:p w14:paraId="486674A8"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17</w:t>
            </w:r>
          </w:p>
        </w:tc>
        <w:tc>
          <w:tcPr>
            <w:tcW w:w="1158" w:type="dxa"/>
            <w:tcBorders>
              <w:top w:val="nil"/>
              <w:left w:val="nil"/>
              <w:bottom w:val="single" w:sz="8" w:space="0" w:color="auto"/>
              <w:right w:val="single" w:sz="8" w:space="0" w:color="auto"/>
            </w:tcBorders>
            <w:shd w:val="clear" w:color="auto" w:fill="auto"/>
            <w:vAlign w:val="center"/>
            <w:hideMark/>
          </w:tcPr>
          <w:p w14:paraId="1D9623C2"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55</w:t>
            </w:r>
          </w:p>
        </w:tc>
      </w:tr>
      <w:tr w:rsidR="00B93FA2" w:rsidRPr="00B93FA2" w14:paraId="321C55A1"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5D1505A5"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Total number of enforcement cases investigated</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14:paraId="0A868321"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133</w:t>
            </w:r>
          </w:p>
        </w:tc>
        <w:tc>
          <w:tcPr>
            <w:tcW w:w="11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56149F3"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162</w:t>
            </w:r>
          </w:p>
        </w:tc>
        <w:tc>
          <w:tcPr>
            <w:tcW w:w="1158" w:type="dxa"/>
            <w:tcBorders>
              <w:top w:val="nil"/>
              <w:left w:val="nil"/>
              <w:bottom w:val="nil"/>
              <w:right w:val="single" w:sz="8" w:space="0" w:color="auto"/>
            </w:tcBorders>
            <w:shd w:val="clear" w:color="auto" w:fill="auto"/>
            <w:vAlign w:val="center"/>
            <w:hideMark/>
          </w:tcPr>
          <w:p w14:paraId="605EDB9F"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 </w:t>
            </w:r>
          </w:p>
        </w:tc>
      </w:tr>
      <w:tr w:rsidR="00B93FA2" w:rsidRPr="00B93FA2" w14:paraId="3E187254" w14:textId="77777777" w:rsidTr="00B93FA2">
        <w:trPr>
          <w:trHeight w:val="315"/>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040DC66D" w14:textId="77777777" w:rsidR="00B93FA2" w:rsidRPr="00B93FA2" w:rsidRDefault="00B93FA2" w:rsidP="00B93FA2">
            <w:pPr>
              <w:spacing w:after="0" w:line="240" w:lineRule="auto"/>
              <w:rPr>
                <w:rFonts w:ascii="Arial" w:eastAsia="Times New Roman" w:hAnsi="Arial" w:cs="Arial"/>
                <w:lang w:eastAsia="en-GB"/>
              </w:rPr>
            </w:pPr>
          </w:p>
        </w:tc>
        <w:tc>
          <w:tcPr>
            <w:tcW w:w="1228" w:type="dxa"/>
            <w:vMerge/>
            <w:tcBorders>
              <w:top w:val="nil"/>
              <w:left w:val="single" w:sz="8" w:space="0" w:color="auto"/>
              <w:bottom w:val="single" w:sz="8" w:space="0" w:color="000000"/>
              <w:right w:val="single" w:sz="8" w:space="0" w:color="auto"/>
            </w:tcBorders>
            <w:shd w:val="clear" w:color="auto" w:fill="auto"/>
            <w:vAlign w:val="center"/>
            <w:hideMark/>
          </w:tcPr>
          <w:p w14:paraId="1F81FB46" w14:textId="77777777" w:rsidR="00B93FA2" w:rsidRPr="00B93FA2" w:rsidRDefault="00B93FA2" w:rsidP="00B93FA2">
            <w:pPr>
              <w:spacing w:after="0" w:line="240" w:lineRule="auto"/>
              <w:rPr>
                <w:rFonts w:ascii="Calibri" w:eastAsia="Times New Roman" w:hAnsi="Calibri" w:cs="Calibri"/>
                <w:lang w:eastAsia="en-GB"/>
              </w:rPr>
            </w:pPr>
          </w:p>
        </w:tc>
        <w:tc>
          <w:tcPr>
            <w:tcW w:w="1158"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58915E55" w14:textId="77777777" w:rsidR="00B93FA2" w:rsidRPr="00B93FA2" w:rsidRDefault="00B93FA2" w:rsidP="00B93FA2">
            <w:pPr>
              <w:spacing w:after="0" w:line="240" w:lineRule="auto"/>
              <w:rPr>
                <w:rFonts w:ascii="Calibri" w:eastAsia="Times New Roman" w:hAnsi="Calibri" w:cs="Calibri"/>
                <w:lang w:eastAsia="en-GB"/>
              </w:rPr>
            </w:pPr>
          </w:p>
        </w:tc>
        <w:tc>
          <w:tcPr>
            <w:tcW w:w="1158" w:type="dxa"/>
            <w:tcBorders>
              <w:top w:val="nil"/>
              <w:left w:val="nil"/>
              <w:bottom w:val="single" w:sz="8" w:space="0" w:color="auto"/>
              <w:right w:val="single" w:sz="8" w:space="0" w:color="auto"/>
            </w:tcBorders>
            <w:shd w:val="clear" w:color="auto" w:fill="auto"/>
            <w:vAlign w:val="center"/>
            <w:hideMark/>
          </w:tcPr>
          <w:p w14:paraId="5BDCBBAB"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203</w:t>
            </w:r>
          </w:p>
        </w:tc>
      </w:tr>
      <w:tr w:rsidR="00B93FA2" w:rsidRPr="00B93FA2" w14:paraId="6E2C740D"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4AE6C6DF"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 xml:space="preserve">Number of cases resolved in: </w:t>
            </w:r>
          </w:p>
        </w:tc>
        <w:tc>
          <w:tcPr>
            <w:tcW w:w="1228" w:type="dxa"/>
            <w:tcBorders>
              <w:top w:val="nil"/>
              <w:left w:val="nil"/>
              <w:bottom w:val="nil"/>
              <w:right w:val="single" w:sz="8" w:space="0" w:color="auto"/>
            </w:tcBorders>
            <w:shd w:val="clear" w:color="auto" w:fill="auto"/>
            <w:vAlign w:val="center"/>
            <w:hideMark/>
          </w:tcPr>
          <w:p w14:paraId="1268485C"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gridSpan w:val="2"/>
            <w:tcBorders>
              <w:top w:val="nil"/>
              <w:left w:val="nil"/>
              <w:bottom w:val="nil"/>
              <w:right w:val="single" w:sz="8" w:space="0" w:color="auto"/>
            </w:tcBorders>
            <w:shd w:val="clear" w:color="auto" w:fill="auto"/>
            <w:vAlign w:val="center"/>
            <w:hideMark/>
          </w:tcPr>
          <w:p w14:paraId="45ACA1C0"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c>
          <w:tcPr>
            <w:tcW w:w="1158" w:type="dxa"/>
            <w:tcBorders>
              <w:top w:val="nil"/>
              <w:left w:val="nil"/>
              <w:bottom w:val="nil"/>
              <w:right w:val="single" w:sz="8" w:space="0" w:color="auto"/>
            </w:tcBorders>
            <w:shd w:val="clear" w:color="auto" w:fill="auto"/>
            <w:vAlign w:val="center"/>
            <w:hideMark/>
          </w:tcPr>
          <w:p w14:paraId="0AC622A9"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 </w:t>
            </w:r>
          </w:p>
        </w:tc>
      </w:tr>
      <w:tr w:rsidR="00B93FA2" w:rsidRPr="00B93FA2" w14:paraId="570306E9"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3A6CFB94"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180 days or less</w:t>
            </w:r>
          </w:p>
        </w:tc>
        <w:tc>
          <w:tcPr>
            <w:tcW w:w="1228" w:type="dxa"/>
            <w:tcBorders>
              <w:top w:val="nil"/>
              <w:left w:val="nil"/>
              <w:bottom w:val="nil"/>
              <w:right w:val="single" w:sz="8" w:space="0" w:color="auto"/>
            </w:tcBorders>
            <w:shd w:val="clear" w:color="auto" w:fill="auto"/>
            <w:vAlign w:val="center"/>
            <w:hideMark/>
          </w:tcPr>
          <w:p w14:paraId="01FC2321"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98</w:t>
            </w:r>
          </w:p>
        </w:tc>
        <w:tc>
          <w:tcPr>
            <w:tcW w:w="1158" w:type="dxa"/>
            <w:gridSpan w:val="2"/>
            <w:tcBorders>
              <w:top w:val="nil"/>
              <w:left w:val="nil"/>
              <w:bottom w:val="nil"/>
              <w:right w:val="single" w:sz="8" w:space="0" w:color="auto"/>
            </w:tcBorders>
            <w:shd w:val="clear" w:color="auto" w:fill="auto"/>
            <w:vAlign w:val="center"/>
            <w:hideMark/>
          </w:tcPr>
          <w:p w14:paraId="40DC4B9B"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89</w:t>
            </w:r>
          </w:p>
        </w:tc>
        <w:tc>
          <w:tcPr>
            <w:tcW w:w="1158" w:type="dxa"/>
            <w:tcBorders>
              <w:top w:val="nil"/>
              <w:left w:val="nil"/>
              <w:bottom w:val="nil"/>
              <w:right w:val="single" w:sz="8" w:space="0" w:color="auto"/>
            </w:tcBorders>
            <w:shd w:val="clear" w:color="auto" w:fill="auto"/>
            <w:vAlign w:val="center"/>
            <w:hideMark/>
          </w:tcPr>
          <w:p w14:paraId="5E4D5000"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110</w:t>
            </w:r>
          </w:p>
        </w:tc>
      </w:tr>
      <w:tr w:rsidR="00B93FA2" w:rsidRPr="00B93FA2" w14:paraId="50E7BCBF" w14:textId="77777777" w:rsidTr="00B93FA2">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A2CFC9A"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More than 180 days</w:t>
            </w:r>
          </w:p>
        </w:tc>
        <w:tc>
          <w:tcPr>
            <w:tcW w:w="1228" w:type="dxa"/>
            <w:tcBorders>
              <w:top w:val="nil"/>
              <w:left w:val="nil"/>
              <w:bottom w:val="single" w:sz="8" w:space="0" w:color="auto"/>
              <w:right w:val="single" w:sz="8" w:space="0" w:color="auto"/>
            </w:tcBorders>
            <w:shd w:val="clear" w:color="auto" w:fill="auto"/>
            <w:vAlign w:val="center"/>
            <w:hideMark/>
          </w:tcPr>
          <w:p w14:paraId="1AE35F43"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80</w:t>
            </w:r>
          </w:p>
        </w:tc>
        <w:tc>
          <w:tcPr>
            <w:tcW w:w="1158" w:type="dxa"/>
            <w:gridSpan w:val="2"/>
            <w:tcBorders>
              <w:top w:val="nil"/>
              <w:left w:val="nil"/>
              <w:bottom w:val="single" w:sz="8" w:space="0" w:color="auto"/>
              <w:right w:val="single" w:sz="8" w:space="0" w:color="auto"/>
            </w:tcBorders>
            <w:shd w:val="clear" w:color="auto" w:fill="auto"/>
            <w:vAlign w:val="center"/>
            <w:hideMark/>
          </w:tcPr>
          <w:p w14:paraId="1FCA537A"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51</w:t>
            </w:r>
          </w:p>
        </w:tc>
        <w:tc>
          <w:tcPr>
            <w:tcW w:w="1158" w:type="dxa"/>
            <w:tcBorders>
              <w:top w:val="nil"/>
              <w:left w:val="nil"/>
              <w:bottom w:val="single" w:sz="8" w:space="0" w:color="auto"/>
              <w:right w:val="single" w:sz="8" w:space="0" w:color="auto"/>
            </w:tcBorders>
            <w:shd w:val="clear" w:color="auto" w:fill="auto"/>
            <w:hideMark/>
          </w:tcPr>
          <w:p w14:paraId="2FF12366"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37</w:t>
            </w:r>
          </w:p>
        </w:tc>
      </w:tr>
      <w:tr w:rsidR="00B93FA2" w:rsidRPr="00B93FA2" w14:paraId="43473ADE"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6540CA2B"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 </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14:paraId="0198CB36"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178</w:t>
            </w:r>
          </w:p>
        </w:tc>
        <w:tc>
          <w:tcPr>
            <w:tcW w:w="11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DB88632"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140</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0B01131F"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147</w:t>
            </w:r>
          </w:p>
        </w:tc>
      </w:tr>
      <w:tr w:rsidR="00B93FA2" w:rsidRPr="00B93FA2" w14:paraId="669FDD0F" w14:textId="77777777" w:rsidTr="00B93FA2">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EAA2FBE"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Total number of enforcement cases resolved</w:t>
            </w:r>
          </w:p>
        </w:tc>
        <w:tc>
          <w:tcPr>
            <w:tcW w:w="1228" w:type="dxa"/>
            <w:vMerge/>
            <w:tcBorders>
              <w:top w:val="nil"/>
              <w:left w:val="single" w:sz="8" w:space="0" w:color="auto"/>
              <w:bottom w:val="single" w:sz="8" w:space="0" w:color="000000"/>
              <w:right w:val="single" w:sz="8" w:space="0" w:color="auto"/>
            </w:tcBorders>
            <w:shd w:val="clear" w:color="auto" w:fill="auto"/>
            <w:vAlign w:val="center"/>
            <w:hideMark/>
          </w:tcPr>
          <w:p w14:paraId="01F63E61" w14:textId="77777777" w:rsidR="00B93FA2" w:rsidRPr="00B93FA2" w:rsidRDefault="00B93FA2" w:rsidP="00B93FA2">
            <w:pPr>
              <w:spacing w:after="0" w:line="240" w:lineRule="auto"/>
              <w:rPr>
                <w:rFonts w:ascii="Calibri" w:eastAsia="Times New Roman" w:hAnsi="Calibri" w:cs="Calibri"/>
                <w:lang w:eastAsia="en-GB"/>
              </w:rPr>
            </w:pPr>
          </w:p>
        </w:tc>
        <w:tc>
          <w:tcPr>
            <w:tcW w:w="1158"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5EC3C51C"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176DB405" w14:textId="77777777" w:rsidR="00B93FA2" w:rsidRPr="00B93FA2" w:rsidRDefault="00B93FA2" w:rsidP="00B93FA2">
            <w:pPr>
              <w:spacing w:after="0" w:line="240" w:lineRule="auto"/>
              <w:rPr>
                <w:rFonts w:ascii="Calibri" w:eastAsia="Times New Roman" w:hAnsi="Calibri" w:cs="Calibri"/>
                <w:lang w:eastAsia="en-GB"/>
              </w:rPr>
            </w:pPr>
          </w:p>
        </w:tc>
      </w:tr>
      <w:tr w:rsidR="00B93FA2" w:rsidRPr="00B93FA2" w14:paraId="1E54FFD4" w14:textId="77777777" w:rsidTr="00B93FA2">
        <w:trPr>
          <w:trHeight w:val="300"/>
        </w:trPr>
        <w:tc>
          <w:tcPr>
            <w:tcW w:w="53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C0506"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The percentage of employees who leave the employment of the authority, whether on a voluntary or involuntary basis.</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49A7A5"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8.30%</w:t>
            </w:r>
          </w:p>
        </w:tc>
        <w:tc>
          <w:tcPr>
            <w:tcW w:w="1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B15782"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20.40%</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76E5A6"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13%</w:t>
            </w:r>
          </w:p>
        </w:tc>
      </w:tr>
      <w:tr w:rsidR="00B93FA2" w:rsidRPr="00B93FA2" w14:paraId="150EF470" w14:textId="77777777" w:rsidTr="00B93FA2">
        <w:trPr>
          <w:trHeight w:val="464"/>
        </w:trPr>
        <w:tc>
          <w:tcPr>
            <w:tcW w:w="537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DE7186B"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5A0A7BF" w14:textId="77777777" w:rsidR="00B93FA2" w:rsidRPr="00B93FA2" w:rsidRDefault="00B93FA2" w:rsidP="00B93FA2">
            <w:pPr>
              <w:spacing w:after="0" w:line="240" w:lineRule="auto"/>
              <w:rPr>
                <w:rFonts w:ascii="Calibri" w:eastAsia="Times New Roman" w:hAnsi="Calibri" w:cs="Calibri"/>
                <w:lang w:eastAsia="en-GB"/>
              </w:rPr>
            </w:pPr>
          </w:p>
        </w:tc>
        <w:tc>
          <w:tcPr>
            <w:tcW w:w="11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F503349"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2CC5CC0" w14:textId="77777777" w:rsidR="00B93FA2" w:rsidRPr="00B93FA2" w:rsidRDefault="00B93FA2" w:rsidP="00B93FA2">
            <w:pPr>
              <w:spacing w:after="0" w:line="240" w:lineRule="auto"/>
              <w:rPr>
                <w:rFonts w:ascii="Calibri" w:eastAsia="Times New Roman" w:hAnsi="Calibri" w:cs="Calibri"/>
                <w:lang w:eastAsia="en-GB"/>
              </w:rPr>
            </w:pPr>
          </w:p>
        </w:tc>
      </w:tr>
      <w:tr w:rsidR="00B93FA2" w:rsidRPr="00B93FA2" w14:paraId="3D02B194"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79C4397C"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The number of working days/ shifts per full time equivalent (FTE) authority employees lost due to sickness absence.</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7DE5137"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8.17 days</w:t>
            </w:r>
          </w:p>
        </w:tc>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14:paraId="26DE9EE5"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7.35 days</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45829108"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7.82 days</w:t>
            </w:r>
          </w:p>
        </w:tc>
      </w:tr>
      <w:tr w:rsidR="00B93FA2" w:rsidRPr="00B93FA2" w14:paraId="4491B207" w14:textId="77777777" w:rsidTr="00B93FA2">
        <w:trPr>
          <w:trHeight w:val="464"/>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2B635428"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1CA050C2" w14:textId="77777777" w:rsidR="00B93FA2" w:rsidRPr="00B93FA2" w:rsidRDefault="00B93FA2" w:rsidP="00B93FA2">
            <w:pPr>
              <w:spacing w:after="0" w:line="240" w:lineRule="auto"/>
              <w:rPr>
                <w:rFonts w:ascii="Calibri" w:eastAsia="Times New Roman" w:hAnsi="Calibri" w:cs="Calibri"/>
                <w:lang w:eastAsia="en-GB"/>
              </w:rPr>
            </w:pPr>
          </w:p>
        </w:tc>
        <w:tc>
          <w:tcPr>
            <w:tcW w:w="1110" w:type="dxa"/>
            <w:vMerge/>
            <w:tcBorders>
              <w:top w:val="nil"/>
              <w:left w:val="single" w:sz="8" w:space="0" w:color="auto"/>
              <w:bottom w:val="single" w:sz="8" w:space="0" w:color="000000"/>
              <w:right w:val="single" w:sz="8" w:space="0" w:color="auto"/>
            </w:tcBorders>
            <w:shd w:val="clear" w:color="auto" w:fill="auto"/>
            <w:vAlign w:val="center"/>
            <w:hideMark/>
          </w:tcPr>
          <w:p w14:paraId="4D46EE3B"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352E1969" w14:textId="77777777" w:rsidR="00B93FA2" w:rsidRPr="00B93FA2" w:rsidRDefault="00B93FA2" w:rsidP="00B93FA2">
            <w:pPr>
              <w:spacing w:after="0" w:line="240" w:lineRule="auto"/>
              <w:rPr>
                <w:rFonts w:ascii="Calibri" w:eastAsia="Times New Roman" w:hAnsi="Calibri" w:cs="Calibri"/>
                <w:lang w:eastAsia="en-GB"/>
              </w:rPr>
            </w:pPr>
          </w:p>
        </w:tc>
      </w:tr>
      <w:tr w:rsidR="00B93FA2" w:rsidRPr="00B93FA2" w14:paraId="1A9CE196"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24678B10"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The percentage of undisputed invoices which were paid within 30 days of such invoices being received by the authority.</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34EBA75"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98.74%</w:t>
            </w:r>
          </w:p>
        </w:tc>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14:paraId="6E53E594"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95.46%</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239B5F1F"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98.25%</w:t>
            </w:r>
          </w:p>
        </w:tc>
      </w:tr>
      <w:tr w:rsidR="00B93FA2" w:rsidRPr="00B93FA2" w14:paraId="189091AF" w14:textId="77777777" w:rsidTr="00B93FA2">
        <w:trPr>
          <w:trHeight w:val="464"/>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0F86E93F"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45AEE0BD" w14:textId="77777777" w:rsidR="00B93FA2" w:rsidRPr="00B93FA2" w:rsidRDefault="00B93FA2" w:rsidP="00B93FA2">
            <w:pPr>
              <w:spacing w:after="0" w:line="240" w:lineRule="auto"/>
              <w:rPr>
                <w:rFonts w:ascii="Calibri" w:eastAsia="Times New Roman" w:hAnsi="Calibri" w:cs="Calibri"/>
                <w:lang w:eastAsia="en-GB"/>
              </w:rPr>
            </w:pPr>
          </w:p>
        </w:tc>
        <w:tc>
          <w:tcPr>
            <w:tcW w:w="1110" w:type="dxa"/>
            <w:vMerge/>
            <w:tcBorders>
              <w:top w:val="nil"/>
              <w:left w:val="single" w:sz="8" w:space="0" w:color="auto"/>
              <w:bottom w:val="single" w:sz="8" w:space="0" w:color="000000"/>
              <w:right w:val="single" w:sz="8" w:space="0" w:color="auto"/>
            </w:tcBorders>
            <w:shd w:val="clear" w:color="auto" w:fill="auto"/>
            <w:vAlign w:val="center"/>
            <w:hideMark/>
          </w:tcPr>
          <w:p w14:paraId="60F09E1B"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09EE5DC9" w14:textId="77777777" w:rsidR="00B93FA2" w:rsidRPr="00B93FA2" w:rsidRDefault="00B93FA2" w:rsidP="00B93FA2">
            <w:pPr>
              <w:spacing w:after="0" w:line="240" w:lineRule="auto"/>
              <w:rPr>
                <w:rFonts w:ascii="Calibri" w:eastAsia="Times New Roman" w:hAnsi="Calibri" w:cs="Calibri"/>
                <w:lang w:eastAsia="en-GB"/>
              </w:rPr>
            </w:pPr>
          </w:p>
        </w:tc>
      </w:tr>
      <w:tr w:rsidR="00B93FA2" w:rsidRPr="00B93FA2" w14:paraId="0CFAA47E" w14:textId="77777777" w:rsidTr="00B93FA2">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D3199BF"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Percentage of all planning applications determined within 8 weeks.</w:t>
            </w:r>
          </w:p>
        </w:tc>
        <w:tc>
          <w:tcPr>
            <w:tcW w:w="1276" w:type="dxa"/>
            <w:gridSpan w:val="2"/>
            <w:tcBorders>
              <w:top w:val="nil"/>
              <w:left w:val="nil"/>
              <w:bottom w:val="single" w:sz="8" w:space="0" w:color="auto"/>
              <w:right w:val="single" w:sz="8" w:space="0" w:color="auto"/>
            </w:tcBorders>
            <w:shd w:val="clear" w:color="auto" w:fill="auto"/>
            <w:vAlign w:val="center"/>
            <w:hideMark/>
          </w:tcPr>
          <w:p w14:paraId="72E436E9"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80%</w:t>
            </w:r>
          </w:p>
        </w:tc>
        <w:tc>
          <w:tcPr>
            <w:tcW w:w="1110" w:type="dxa"/>
            <w:tcBorders>
              <w:top w:val="nil"/>
              <w:left w:val="nil"/>
              <w:bottom w:val="single" w:sz="8" w:space="0" w:color="auto"/>
              <w:right w:val="single" w:sz="8" w:space="0" w:color="auto"/>
            </w:tcBorders>
            <w:shd w:val="clear" w:color="auto" w:fill="auto"/>
            <w:vAlign w:val="center"/>
            <w:hideMark/>
          </w:tcPr>
          <w:p w14:paraId="381B72AB"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91%</w:t>
            </w:r>
          </w:p>
        </w:tc>
        <w:tc>
          <w:tcPr>
            <w:tcW w:w="1158" w:type="dxa"/>
            <w:tcBorders>
              <w:top w:val="nil"/>
              <w:left w:val="nil"/>
              <w:bottom w:val="single" w:sz="8" w:space="0" w:color="auto"/>
              <w:right w:val="single" w:sz="8" w:space="0" w:color="auto"/>
            </w:tcBorders>
            <w:shd w:val="clear" w:color="auto" w:fill="auto"/>
            <w:vAlign w:val="center"/>
            <w:hideMark/>
          </w:tcPr>
          <w:p w14:paraId="100AE4DD"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76%</w:t>
            </w:r>
          </w:p>
        </w:tc>
      </w:tr>
      <w:tr w:rsidR="00B93FA2" w:rsidRPr="00B93FA2" w14:paraId="51E22D46"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06851DB7"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Number of direct volunteers</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BD1A1D7"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131</w:t>
            </w:r>
          </w:p>
        </w:tc>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14:paraId="743A7CF5"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160</w:t>
            </w:r>
          </w:p>
        </w:tc>
        <w:tc>
          <w:tcPr>
            <w:tcW w:w="1158" w:type="dxa"/>
            <w:tcBorders>
              <w:top w:val="nil"/>
              <w:left w:val="nil"/>
              <w:bottom w:val="nil"/>
              <w:right w:val="single" w:sz="8" w:space="0" w:color="auto"/>
            </w:tcBorders>
            <w:shd w:val="clear" w:color="auto" w:fill="auto"/>
            <w:vAlign w:val="center"/>
            <w:hideMark/>
          </w:tcPr>
          <w:p w14:paraId="02D8CAA1"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r>
      <w:tr w:rsidR="00B93FA2" w:rsidRPr="00B93FA2" w14:paraId="56792BC6" w14:textId="77777777" w:rsidTr="00B93FA2">
        <w:trPr>
          <w:trHeight w:val="300"/>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6CEFA567"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40A9627E" w14:textId="77777777" w:rsidR="00B93FA2" w:rsidRPr="00B93FA2" w:rsidRDefault="00B93FA2" w:rsidP="00B93FA2">
            <w:pPr>
              <w:spacing w:after="0" w:line="240" w:lineRule="auto"/>
              <w:rPr>
                <w:rFonts w:ascii="Calibri" w:eastAsia="Times New Roman" w:hAnsi="Calibri" w:cs="Calibri"/>
                <w:lang w:eastAsia="en-GB"/>
              </w:rPr>
            </w:pPr>
          </w:p>
        </w:tc>
        <w:tc>
          <w:tcPr>
            <w:tcW w:w="1110" w:type="dxa"/>
            <w:vMerge/>
            <w:tcBorders>
              <w:top w:val="nil"/>
              <w:left w:val="single" w:sz="8" w:space="0" w:color="auto"/>
              <w:bottom w:val="single" w:sz="8" w:space="0" w:color="000000"/>
              <w:right w:val="single" w:sz="8" w:space="0" w:color="auto"/>
            </w:tcBorders>
            <w:shd w:val="clear" w:color="auto" w:fill="auto"/>
            <w:vAlign w:val="center"/>
            <w:hideMark/>
          </w:tcPr>
          <w:p w14:paraId="3D346233" w14:textId="77777777" w:rsidR="00B93FA2" w:rsidRPr="00B93FA2" w:rsidRDefault="00B93FA2" w:rsidP="00B93FA2">
            <w:pPr>
              <w:spacing w:after="0" w:line="240" w:lineRule="auto"/>
              <w:rPr>
                <w:rFonts w:ascii="Calibri" w:eastAsia="Times New Roman" w:hAnsi="Calibri" w:cs="Calibri"/>
                <w:lang w:eastAsia="en-GB"/>
              </w:rPr>
            </w:pPr>
          </w:p>
        </w:tc>
        <w:tc>
          <w:tcPr>
            <w:tcW w:w="1158" w:type="dxa"/>
            <w:tcBorders>
              <w:top w:val="nil"/>
              <w:left w:val="nil"/>
              <w:bottom w:val="nil"/>
              <w:right w:val="single" w:sz="8" w:space="0" w:color="auto"/>
            </w:tcBorders>
            <w:shd w:val="clear" w:color="auto" w:fill="auto"/>
            <w:vAlign w:val="center"/>
            <w:hideMark/>
          </w:tcPr>
          <w:p w14:paraId="1DA823FC"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1608</w:t>
            </w:r>
          </w:p>
        </w:tc>
      </w:tr>
      <w:tr w:rsidR="00B93FA2" w:rsidRPr="00B93FA2" w14:paraId="3D27ED94" w14:textId="77777777" w:rsidTr="00B93FA2">
        <w:trPr>
          <w:trHeight w:val="2580"/>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019131BC"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3A2DB4DE" w14:textId="77777777" w:rsidR="00B93FA2" w:rsidRPr="00B93FA2" w:rsidRDefault="00B93FA2" w:rsidP="00B93FA2">
            <w:pPr>
              <w:spacing w:after="0" w:line="240" w:lineRule="auto"/>
              <w:rPr>
                <w:rFonts w:ascii="Calibri" w:eastAsia="Times New Roman" w:hAnsi="Calibri" w:cs="Calibri"/>
                <w:lang w:eastAsia="en-GB"/>
              </w:rPr>
            </w:pPr>
          </w:p>
        </w:tc>
        <w:tc>
          <w:tcPr>
            <w:tcW w:w="1110" w:type="dxa"/>
            <w:vMerge/>
            <w:tcBorders>
              <w:top w:val="nil"/>
              <w:left w:val="single" w:sz="8" w:space="0" w:color="auto"/>
              <w:bottom w:val="single" w:sz="8" w:space="0" w:color="000000"/>
              <w:right w:val="single" w:sz="8" w:space="0" w:color="auto"/>
            </w:tcBorders>
            <w:shd w:val="clear" w:color="auto" w:fill="auto"/>
            <w:vAlign w:val="center"/>
            <w:hideMark/>
          </w:tcPr>
          <w:p w14:paraId="06806BA4" w14:textId="77777777" w:rsidR="00B93FA2" w:rsidRPr="00B93FA2" w:rsidRDefault="00B93FA2" w:rsidP="00B93FA2">
            <w:pPr>
              <w:spacing w:after="0" w:line="240" w:lineRule="auto"/>
              <w:rPr>
                <w:rFonts w:ascii="Calibri" w:eastAsia="Times New Roman" w:hAnsi="Calibri" w:cs="Calibri"/>
                <w:lang w:eastAsia="en-GB"/>
              </w:rPr>
            </w:pPr>
          </w:p>
        </w:tc>
        <w:tc>
          <w:tcPr>
            <w:tcW w:w="1158" w:type="dxa"/>
            <w:tcBorders>
              <w:top w:val="nil"/>
              <w:left w:val="nil"/>
              <w:bottom w:val="single" w:sz="8" w:space="0" w:color="auto"/>
              <w:right w:val="single" w:sz="8" w:space="0" w:color="auto"/>
            </w:tcBorders>
            <w:shd w:val="clear" w:color="auto" w:fill="auto"/>
            <w:vAlign w:val="center"/>
            <w:hideMark/>
          </w:tcPr>
          <w:p w14:paraId="07AE19FF"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(Recorded as Volunteer Days not based on number of volunteers – Discovery and Rangers Teams)</w:t>
            </w:r>
          </w:p>
        </w:tc>
      </w:tr>
    </w:tbl>
    <w:p w14:paraId="7AD35340" w14:textId="77777777" w:rsidR="00B93FA2" w:rsidRDefault="00B93FA2"/>
    <w:tbl>
      <w:tblPr>
        <w:tblW w:w="8921" w:type="dxa"/>
        <w:tblLayout w:type="fixed"/>
        <w:tblLook w:val="04A0" w:firstRow="1" w:lastRow="0" w:firstColumn="1" w:lastColumn="0" w:noHBand="0" w:noVBand="1"/>
      </w:tblPr>
      <w:tblGrid>
        <w:gridCol w:w="5377"/>
        <w:gridCol w:w="1228"/>
        <w:gridCol w:w="48"/>
        <w:gridCol w:w="1110"/>
        <w:gridCol w:w="1158"/>
      </w:tblGrid>
      <w:tr w:rsidR="00B93FA2" w:rsidRPr="00B93FA2" w14:paraId="416C8109" w14:textId="77777777" w:rsidTr="00B93FA2">
        <w:trPr>
          <w:trHeight w:val="315"/>
        </w:trPr>
        <w:tc>
          <w:tcPr>
            <w:tcW w:w="5377" w:type="dxa"/>
            <w:tcBorders>
              <w:top w:val="single" w:sz="8" w:space="0" w:color="auto"/>
              <w:left w:val="single" w:sz="8" w:space="0" w:color="auto"/>
              <w:bottom w:val="nil"/>
              <w:right w:val="single" w:sz="8" w:space="0" w:color="auto"/>
            </w:tcBorders>
            <w:shd w:val="clear" w:color="auto" w:fill="auto"/>
            <w:vAlign w:val="center"/>
            <w:hideMark/>
          </w:tcPr>
          <w:p w14:paraId="09875E04" w14:textId="77777777" w:rsidR="00B93FA2" w:rsidRPr="00B93FA2" w:rsidRDefault="00B93FA2" w:rsidP="00B93FA2">
            <w:pPr>
              <w:spacing w:after="0" w:line="240" w:lineRule="auto"/>
              <w:rPr>
                <w:rFonts w:ascii="Arial" w:eastAsia="Times New Roman" w:hAnsi="Arial" w:cs="Arial"/>
                <w:b/>
                <w:bCs/>
                <w:sz w:val="24"/>
                <w:szCs w:val="24"/>
                <w:lang w:eastAsia="en-GB"/>
              </w:rPr>
            </w:pPr>
            <w:r w:rsidRPr="00B93FA2">
              <w:rPr>
                <w:rFonts w:ascii="Arial" w:eastAsia="Times New Roman" w:hAnsi="Arial" w:cs="Arial"/>
                <w:b/>
                <w:bCs/>
                <w:sz w:val="24"/>
                <w:szCs w:val="24"/>
                <w:lang w:eastAsia="en-GB"/>
              </w:rPr>
              <w:lastRenderedPageBreak/>
              <w:t> </w:t>
            </w:r>
          </w:p>
        </w:tc>
        <w:tc>
          <w:tcPr>
            <w:tcW w:w="1228" w:type="dxa"/>
            <w:tcBorders>
              <w:top w:val="single" w:sz="8" w:space="0" w:color="auto"/>
              <w:left w:val="nil"/>
              <w:bottom w:val="nil"/>
              <w:right w:val="single" w:sz="8" w:space="0" w:color="auto"/>
            </w:tcBorders>
            <w:shd w:val="clear" w:color="auto" w:fill="auto"/>
            <w:vAlign w:val="center"/>
            <w:hideMark/>
          </w:tcPr>
          <w:p w14:paraId="292E7B53"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SNPA</w:t>
            </w:r>
          </w:p>
        </w:tc>
        <w:tc>
          <w:tcPr>
            <w:tcW w:w="1158" w:type="dxa"/>
            <w:gridSpan w:val="2"/>
            <w:tcBorders>
              <w:top w:val="single" w:sz="8" w:space="0" w:color="auto"/>
              <w:left w:val="nil"/>
              <w:bottom w:val="nil"/>
              <w:right w:val="single" w:sz="8" w:space="0" w:color="auto"/>
            </w:tcBorders>
            <w:shd w:val="clear" w:color="auto" w:fill="auto"/>
            <w:vAlign w:val="center"/>
            <w:hideMark/>
          </w:tcPr>
          <w:p w14:paraId="773DD7A5"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BBNPA</w:t>
            </w:r>
          </w:p>
        </w:tc>
        <w:tc>
          <w:tcPr>
            <w:tcW w:w="1158" w:type="dxa"/>
            <w:tcBorders>
              <w:top w:val="single" w:sz="8" w:space="0" w:color="auto"/>
              <w:left w:val="nil"/>
              <w:bottom w:val="nil"/>
              <w:right w:val="single" w:sz="8" w:space="0" w:color="auto"/>
            </w:tcBorders>
            <w:shd w:val="clear" w:color="auto" w:fill="auto"/>
            <w:vAlign w:val="center"/>
            <w:hideMark/>
          </w:tcPr>
          <w:p w14:paraId="1A86D37F"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PCNPA</w:t>
            </w:r>
          </w:p>
        </w:tc>
      </w:tr>
      <w:tr w:rsidR="00B93FA2" w:rsidRPr="00B93FA2" w14:paraId="2B491242" w14:textId="77777777" w:rsidTr="00B93FA2">
        <w:trPr>
          <w:trHeight w:val="300"/>
        </w:trPr>
        <w:tc>
          <w:tcPr>
            <w:tcW w:w="5377" w:type="dxa"/>
            <w:tcBorders>
              <w:top w:val="nil"/>
              <w:left w:val="single" w:sz="8" w:space="0" w:color="auto"/>
              <w:bottom w:val="nil"/>
              <w:right w:val="single" w:sz="8" w:space="0" w:color="auto"/>
            </w:tcBorders>
            <w:shd w:val="clear" w:color="auto" w:fill="auto"/>
            <w:vAlign w:val="center"/>
            <w:hideMark/>
          </w:tcPr>
          <w:p w14:paraId="7A9EFE33" w14:textId="77777777" w:rsidR="00B93FA2" w:rsidRPr="00B93FA2" w:rsidRDefault="00B93FA2" w:rsidP="00B93FA2">
            <w:pPr>
              <w:spacing w:after="0" w:line="240" w:lineRule="auto"/>
              <w:rPr>
                <w:rFonts w:ascii="Arial" w:eastAsia="Times New Roman" w:hAnsi="Arial" w:cs="Arial"/>
                <w:b/>
                <w:bCs/>
                <w:lang w:eastAsia="en-GB"/>
              </w:rPr>
            </w:pPr>
            <w:r w:rsidRPr="00B93FA2">
              <w:rPr>
                <w:rFonts w:ascii="Arial" w:eastAsia="Times New Roman" w:hAnsi="Arial" w:cs="Arial"/>
                <w:b/>
                <w:bCs/>
                <w:lang w:eastAsia="en-GB"/>
              </w:rPr>
              <w:t>Data</w:t>
            </w:r>
          </w:p>
        </w:tc>
        <w:tc>
          <w:tcPr>
            <w:tcW w:w="1228" w:type="dxa"/>
            <w:tcBorders>
              <w:top w:val="nil"/>
              <w:left w:val="nil"/>
              <w:bottom w:val="nil"/>
              <w:right w:val="single" w:sz="8" w:space="0" w:color="auto"/>
            </w:tcBorders>
            <w:shd w:val="clear" w:color="auto" w:fill="auto"/>
            <w:vAlign w:val="center"/>
            <w:hideMark/>
          </w:tcPr>
          <w:p w14:paraId="408AD2C1"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 xml:space="preserve">Annual </w:t>
            </w:r>
          </w:p>
        </w:tc>
        <w:tc>
          <w:tcPr>
            <w:tcW w:w="1158" w:type="dxa"/>
            <w:gridSpan w:val="2"/>
            <w:tcBorders>
              <w:top w:val="nil"/>
              <w:left w:val="nil"/>
              <w:bottom w:val="nil"/>
              <w:right w:val="single" w:sz="8" w:space="0" w:color="auto"/>
            </w:tcBorders>
            <w:shd w:val="clear" w:color="auto" w:fill="auto"/>
            <w:vAlign w:val="center"/>
            <w:hideMark/>
          </w:tcPr>
          <w:p w14:paraId="28C40311"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Annual</w:t>
            </w:r>
          </w:p>
        </w:tc>
        <w:tc>
          <w:tcPr>
            <w:tcW w:w="1158" w:type="dxa"/>
            <w:tcBorders>
              <w:top w:val="nil"/>
              <w:left w:val="nil"/>
              <w:bottom w:val="nil"/>
              <w:right w:val="single" w:sz="8" w:space="0" w:color="auto"/>
            </w:tcBorders>
            <w:shd w:val="clear" w:color="auto" w:fill="auto"/>
            <w:vAlign w:val="center"/>
            <w:hideMark/>
          </w:tcPr>
          <w:p w14:paraId="02B66B90"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 xml:space="preserve">Annual </w:t>
            </w:r>
          </w:p>
        </w:tc>
      </w:tr>
      <w:tr w:rsidR="00B93FA2" w:rsidRPr="00B93FA2" w14:paraId="46EDC7E6" w14:textId="77777777" w:rsidTr="00B93FA2">
        <w:trPr>
          <w:trHeight w:val="300"/>
        </w:trPr>
        <w:tc>
          <w:tcPr>
            <w:tcW w:w="5377" w:type="dxa"/>
            <w:tcBorders>
              <w:top w:val="nil"/>
              <w:left w:val="single" w:sz="8" w:space="0" w:color="auto"/>
              <w:bottom w:val="nil"/>
              <w:right w:val="single" w:sz="8" w:space="0" w:color="auto"/>
            </w:tcBorders>
            <w:shd w:val="clear" w:color="auto" w:fill="auto"/>
            <w:hideMark/>
          </w:tcPr>
          <w:p w14:paraId="2D4E487E"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228" w:type="dxa"/>
            <w:tcBorders>
              <w:top w:val="nil"/>
              <w:left w:val="nil"/>
              <w:bottom w:val="nil"/>
              <w:right w:val="single" w:sz="8" w:space="0" w:color="auto"/>
            </w:tcBorders>
            <w:shd w:val="clear" w:color="auto" w:fill="auto"/>
            <w:vAlign w:val="center"/>
            <w:hideMark/>
          </w:tcPr>
          <w:p w14:paraId="2F3FE470"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2016/17</w:t>
            </w:r>
          </w:p>
        </w:tc>
        <w:tc>
          <w:tcPr>
            <w:tcW w:w="1158" w:type="dxa"/>
            <w:gridSpan w:val="2"/>
            <w:tcBorders>
              <w:top w:val="nil"/>
              <w:left w:val="nil"/>
              <w:bottom w:val="nil"/>
              <w:right w:val="single" w:sz="8" w:space="0" w:color="auto"/>
            </w:tcBorders>
            <w:shd w:val="clear" w:color="auto" w:fill="auto"/>
            <w:vAlign w:val="center"/>
            <w:hideMark/>
          </w:tcPr>
          <w:p w14:paraId="412B6E49"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2016/17</w:t>
            </w:r>
          </w:p>
        </w:tc>
        <w:tc>
          <w:tcPr>
            <w:tcW w:w="1158" w:type="dxa"/>
            <w:tcBorders>
              <w:top w:val="nil"/>
              <w:left w:val="nil"/>
              <w:bottom w:val="nil"/>
              <w:right w:val="single" w:sz="8" w:space="0" w:color="auto"/>
            </w:tcBorders>
            <w:shd w:val="clear" w:color="auto" w:fill="auto"/>
            <w:vAlign w:val="center"/>
            <w:hideMark/>
          </w:tcPr>
          <w:p w14:paraId="3A32B8F1"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2016/17</w:t>
            </w:r>
          </w:p>
        </w:tc>
      </w:tr>
      <w:tr w:rsidR="00B93FA2" w:rsidRPr="00B93FA2" w14:paraId="3DD841F0" w14:textId="77777777" w:rsidTr="00B93FA2">
        <w:trPr>
          <w:trHeight w:val="315"/>
        </w:trPr>
        <w:tc>
          <w:tcPr>
            <w:tcW w:w="5377" w:type="dxa"/>
            <w:tcBorders>
              <w:top w:val="nil"/>
              <w:left w:val="single" w:sz="8" w:space="0" w:color="auto"/>
              <w:bottom w:val="single" w:sz="8" w:space="0" w:color="auto"/>
              <w:right w:val="single" w:sz="8" w:space="0" w:color="auto"/>
            </w:tcBorders>
            <w:shd w:val="clear" w:color="auto" w:fill="auto"/>
            <w:hideMark/>
          </w:tcPr>
          <w:p w14:paraId="2B1A8DEF"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228" w:type="dxa"/>
            <w:tcBorders>
              <w:top w:val="nil"/>
              <w:left w:val="nil"/>
              <w:bottom w:val="single" w:sz="8" w:space="0" w:color="auto"/>
              <w:right w:val="single" w:sz="8" w:space="0" w:color="auto"/>
            </w:tcBorders>
            <w:shd w:val="clear" w:color="auto" w:fill="auto"/>
            <w:vAlign w:val="center"/>
            <w:hideMark/>
          </w:tcPr>
          <w:p w14:paraId="34C3D953"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Results</w:t>
            </w:r>
          </w:p>
        </w:tc>
        <w:tc>
          <w:tcPr>
            <w:tcW w:w="1158" w:type="dxa"/>
            <w:gridSpan w:val="2"/>
            <w:tcBorders>
              <w:top w:val="nil"/>
              <w:left w:val="nil"/>
              <w:bottom w:val="single" w:sz="8" w:space="0" w:color="auto"/>
              <w:right w:val="single" w:sz="8" w:space="0" w:color="auto"/>
            </w:tcBorders>
            <w:shd w:val="clear" w:color="auto" w:fill="auto"/>
            <w:vAlign w:val="center"/>
            <w:hideMark/>
          </w:tcPr>
          <w:p w14:paraId="58751447"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Results</w:t>
            </w:r>
          </w:p>
        </w:tc>
        <w:tc>
          <w:tcPr>
            <w:tcW w:w="1158" w:type="dxa"/>
            <w:tcBorders>
              <w:top w:val="nil"/>
              <w:left w:val="nil"/>
              <w:bottom w:val="single" w:sz="8" w:space="0" w:color="auto"/>
              <w:right w:val="single" w:sz="8" w:space="0" w:color="auto"/>
            </w:tcBorders>
            <w:shd w:val="clear" w:color="auto" w:fill="auto"/>
            <w:vAlign w:val="center"/>
            <w:hideMark/>
          </w:tcPr>
          <w:p w14:paraId="1E97BA71" w14:textId="77777777" w:rsidR="00B93FA2" w:rsidRPr="00B93FA2" w:rsidRDefault="00B93FA2" w:rsidP="00B93FA2">
            <w:pPr>
              <w:spacing w:after="0" w:line="240" w:lineRule="auto"/>
              <w:jc w:val="center"/>
              <w:rPr>
                <w:rFonts w:ascii="Arial" w:eastAsia="Times New Roman" w:hAnsi="Arial" w:cs="Arial"/>
                <w:b/>
                <w:bCs/>
                <w:sz w:val="20"/>
                <w:szCs w:val="20"/>
                <w:lang w:eastAsia="en-GB"/>
              </w:rPr>
            </w:pPr>
            <w:r w:rsidRPr="00B93FA2">
              <w:rPr>
                <w:rFonts w:ascii="Arial" w:eastAsia="Times New Roman" w:hAnsi="Arial" w:cs="Arial"/>
                <w:b/>
                <w:bCs/>
                <w:sz w:val="20"/>
                <w:szCs w:val="20"/>
                <w:lang w:eastAsia="en-GB"/>
              </w:rPr>
              <w:t>Results</w:t>
            </w:r>
          </w:p>
        </w:tc>
      </w:tr>
      <w:tr w:rsidR="00B93FA2" w:rsidRPr="00B93FA2" w14:paraId="6FFF067C"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3FD22B78"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Number of volunteers through third party groups</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CDA793A"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240</w:t>
            </w:r>
          </w:p>
        </w:tc>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14:paraId="64698FB8"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Not recorded</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40BB642E" w14:textId="77777777" w:rsidR="00B93FA2" w:rsidRPr="00B93FA2" w:rsidRDefault="00B93FA2" w:rsidP="00B93FA2">
            <w:pPr>
              <w:spacing w:after="0" w:line="240" w:lineRule="auto"/>
              <w:jc w:val="center"/>
              <w:rPr>
                <w:rFonts w:ascii="Arial" w:eastAsia="Times New Roman" w:hAnsi="Arial" w:cs="Arial"/>
                <w:sz w:val="24"/>
                <w:szCs w:val="24"/>
                <w:lang w:eastAsia="en-GB"/>
              </w:rPr>
            </w:pPr>
            <w:r w:rsidRPr="00B93FA2">
              <w:rPr>
                <w:rFonts w:ascii="Arial" w:eastAsia="Times New Roman" w:hAnsi="Arial" w:cs="Arial"/>
                <w:sz w:val="24"/>
                <w:szCs w:val="24"/>
                <w:lang w:eastAsia="en-GB"/>
              </w:rPr>
              <w:t> </w:t>
            </w:r>
          </w:p>
        </w:tc>
      </w:tr>
      <w:tr w:rsidR="00B93FA2" w:rsidRPr="00B93FA2" w14:paraId="41F1E9CE" w14:textId="77777777" w:rsidTr="00B93FA2">
        <w:trPr>
          <w:trHeight w:val="464"/>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25A8B1B8"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53B69E42" w14:textId="77777777" w:rsidR="00B93FA2" w:rsidRPr="00B93FA2" w:rsidRDefault="00B93FA2" w:rsidP="00B93FA2">
            <w:pPr>
              <w:spacing w:after="0" w:line="240" w:lineRule="auto"/>
              <w:rPr>
                <w:rFonts w:ascii="Arial" w:eastAsia="Times New Roman" w:hAnsi="Arial" w:cs="Arial"/>
                <w:lang w:eastAsia="en-GB"/>
              </w:rPr>
            </w:pPr>
          </w:p>
        </w:tc>
        <w:tc>
          <w:tcPr>
            <w:tcW w:w="1110" w:type="dxa"/>
            <w:vMerge/>
            <w:tcBorders>
              <w:top w:val="nil"/>
              <w:left w:val="single" w:sz="8" w:space="0" w:color="auto"/>
              <w:bottom w:val="single" w:sz="8" w:space="0" w:color="000000"/>
              <w:right w:val="single" w:sz="8" w:space="0" w:color="auto"/>
            </w:tcBorders>
            <w:shd w:val="clear" w:color="auto" w:fill="auto"/>
            <w:vAlign w:val="center"/>
            <w:hideMark/>
          </w:tcPr>
          <w:p w14:paraId="1FE22F95" w14:textId="77777777" w:rsidR="00B93FA2" w:rsidRPr="00B93FA2" w:rsidRDefault="00B93FA2" w:rsidP="00B93FA2">
            <w:pPr>
              <w:spacing w:after="0" w:line="240" w:lineRule="auto"/>
              <w:rPr>
                <w:rFonts w:ascii="Arial" w:eastAsia="Times New Roman" w:hAnsi="Arial" w:cs="Arial"/>
                <w:lang w:eastAsia="en-GB"/>
              </w:rPr>
            </w:pP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4348264B" w14:textId="77777777" w:rsidR="00B93FA2" w:rsidRPr="00B93FA2" w:rsidRDefault="00B93FA2" w:rsidP="00B93FA2">
            <w:pPr>
              <w:spacing w:after="0" w:line="240" w:lineRule="auto"/>
              <w:rPr>
                <w:rFonts w:ascii="Arial" w:eastAsia="Times New Roman" w:hAnsi="Arial" w:cs="Arial"/>
                <w:sz w:val="24"/>
                <w:szCs w:val="24"/>
                <w:lang w:eastAsia="en-GB"/>
              </w:rPr>
            </w:pPr>
          </w:p>
        </w:tc>
      </w:tr>
      <w:tr w:rsidR="00B93FA2" w:rsidRPr="00B93FA2" w14:paraId="2AA7A97B" w14:textId="77777777" w:rsidTr="00B93FA2">
        <w:trPr>
          <w:trHeight w:val="464"/>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78A36683"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2FA0B843" w14:textId="77777777" w:rsidR="00B93FA2" w:rsidRPr="00B93FA2" w:rsidRDefault="00B93FA2" w:rsidP="00B93FA2">
            <w:pPr>
              <w:spacing w:after="0" w:line="240" w:lineRule="auto"/>
              <w:rPr>
                <w:rFonts w:ascii="Arial" w:eastAsia="Times New Roman" w:hAnsi="Arial" w:cs="Arial"/>
                <w:lang w:eastAsia="en-GB"/>
              </w:rPr>
            </w:pPr>
          </w:p>
        </w:tc>
        <w:tc>
          <w:tcPr>
            <w:tcW w:w="1110" w:type="dxa"/>
            <w:vMerge/>
            <w:tcBorders>
              <w:top w:val="nil"/>
              <w:left w:val="single" w:sz="8" w:space="0" w:color="auto"/>
              <w:bottom w:val="single" w:sz="8" w:space="0" w:color="000000"/>
              <w:right w:val="single" w:sz="8" w:space="0" w:color="auto"/>
            </w:tcBorders>
            <w:shd w:val="clear" w:color="auto" w:fill="auto"/>
            <w:vAlign w:val="center"/>
            <w:hideMark/>
          </w:tcPr>
          <w:p w14:paraId="43C9A1CE" w14:textId="77777777" w:rsidR="00B93FA2" w:rsidRPr="00B93FA2" w:rsidRDefault="00B93FA2" w:rsidP="00B93FA2">
            <w:pPr>
              <w:spacing w:after="0" w:line="240" w:lineRule="auto"/>
              <w:rPr>
                <w:rFonts w:ascii="Arial" w:eastAsia="Times New Roman" w:hAnsi="Arial" w:cs="Arial"/>
                <w:lang w:eastAsia="en-GB"/>
              </w:rPr>
            </w:pP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29512FE8" w14:textId="77777777" w:rsidR="00B93FA2" w:rsidRPr="00B93FA2" w:rsidRDefault="00B93FA2" w:rsidP="00B93FA2">
            <w:pPr>
              <w:spacing w:after="0" w:line="240" w:lineRule="auto"/>
              <w:rPr>
                <w:rFonts w:ascii="Arial" w:eastAsia="Times New Roman" w:hAnsi="Arial" w:cs="Arial"/>
                <w:sz w:val="24"/>
                <w:szCs w:val="24"/>
                <w:lang w:eastAsia="en-GB"/>
              </w:rPr>
            </w:pPr>
          </w:p>
        </w:tc>
      </w:tr>
      <w:tr w:rsidR="00B93FA2" w:rsidRPr="00B93FA2" w14:paraId="584A5402" w14:textId="77777777" w:rsidTr="00B93FA2">
        <w:trPr>
          <w:trHeight w:val="1710"/>
        </w:trPr>
        <w:tc>
          <w:tcPr>
            <w:tcW w:w="5377" w:type="dxa"/>
            <w:tcBorders>
              <w:top w:val="nil"/>
              <w:left w:val="single" w:sz="8" w:space="0" w:color="auto"/>
              <w:bottom w:val="nil"/>
              <w:right w:val="single" w:sz="8" w:space="0" w:color="auto"/>
            </w:tcBorders>
            <w:shd w:val="clear" w:color="auto" w:fill="auto"/>
            <w:vAlign w:val="center"/>
            <w:hideMark/>
          </w:tcPr>
          <w:p w14:paraId="7D1D911F"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Number of listed buildings at risk rescued through NPA action during the year, as a % of the total number of listed buildings at risk in the National Park.</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255505D"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0.33%</w:t>
            </w:r>
          </w:p>
        </w:tc>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14:paraId="4DF8F499"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Unknown (survey not run)</w:t>
            </w:r>
          </w:p>
        </w:tc>
        <w:tc>
          <w:tcPr>
            <w:tcW w:w="1158" w:type="dxa"/>
            <w:tcBorders>
              <w:top w:val="nil"/>
              <w:left w:val="nil"/>
              <w:bottom w:val="nil"/>
              <w:right w:val="single" w:sz="8" w:space="0" w:color="auto"/>
            </w:tcBorders>
            <w:shd w:val="clear" w:color="auto" w:fill="auto"/>
            <w:vAlign w:val="center"/>
            <w:hideMark/>
          </w:tcPr>
          <w:p w14:paraId="62CC7250"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PCNPA measures this as % of buildings at risk in the Park: 5.7%</w:t>
            </w:r>
          </w:p>
        </w:tc>
      </w:tr>
      <w:tr w:rsidR="00B93FA2" w:rsidRPr="00B93FA2" w14:paraId="03A25402" w14:textId="77777777" w:rsidTr="00B93FA2">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685AE9D" w14:textId="77777777" w:rsidR="00B93FA2" w:rsidRPr="00B93FA2" w:rsidRDefault="00B93FA2" w:rsidP="00B93FA2">
            <w:pPr>
              <w:spacing w:after="0" w:line="240" w:lineRule="auto"/>
              <w:rPr>
                <w:rFonts w:ascii="Arial" w:eastAsia="Times New Roman" w:hAnsi="Arial" w:cs="Arial"/>
                <w:lang w:eastAsia="en-GB"/>
              </w:rPr>
            </w:pPr>
            <w:r w:rsidRPr="00B93FA2">
              <w:rPr>
                <w:rFonts w:ascii="Arial" w:eastAsia="Times New Roman" w:hAnsi="Arial" w:cs="Arial"/>
                <w:lang w:eastAsia="en-GB"/>
              </w:rPr>
              <w:t> </w:t>
            </w: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4188875D" w14:textId="77777777" w:rsidR="00B93FA2" w:rsidRPr="00B93FA2" w:rsidRDefault="00B93FA2" w:rsidP="00B93FA2">
            <w:pPr>
              <w:spacing w:after="0" w:line="240" w:lineRule="auto"/>
              <w:rPr>
                <w:rFonts w:ascii="Arial" w:eastAsia="Times New Roman" w:hAnsi="Arial" w:cs="Arial"/>
                <w:lang w:eastAsia="en-GB"/>
              </w:rPr>
            </w:pPr>
          </w:p>
        </w:tc>
        <w:tc>
          <w:tcPr>
            <w:tcW w:w="1110" w:type="dxa"/>
            <w:vMerge/>
            <w:tcBorders>
              <w:top w:val="nil"/>
              <w:left w:val="single" w:sz="8" w:space="0" w:color="auto"/>
              <w:bottom w:val="single" w:sz="8" w:space="0" w:color="000000"/>
              <w:right w:val="single" w:sz="8" w:space="0" w:color="auto"/>
            </w:tcBorders>
            <w:shd w:val="clear" w:color="auto" w:fill="auto"/>
            <w:vAlign w:val="center"/>
            <w:hideMark/>
          </w:tcPr>
          <w:p w14:paraId="2DBDDBD2" w14:textId="77777777" w:rsidR="00B93FA2" w:rsidRPr="00B93FA2" w:rsidRDefault="00B93FA2" w:rsidP="00B93FA2">
            <w:pPr>
              <w:spacing w:after="0" w:line="240" w:lineRule="auto"/>
              <w:rPr>
                <w:rFonts w:ascii="Arial" w:eastAsia="Times New Roman" w:hAnsi="Arial" w:cs="Arial"/>
                <w:lang w:eastAsia="en-GB"/>
              </w:rPr>
            </w:pPr>
          </w:p>
        </w:tc>
        <w:tc>
          <w:tcPr>
            <w:tcW w:w="1158" w:type="dxa"/>
            <w:tcBorders>
              <w:top w:val="nil"/>
              <w:left w:val="nil"/>
              <w:bottom w:val="single" w:sz="8" w:space="0" w:color="auto"/>
              <w:right w:val="single" w:sz="8" w:space="0" w:color="auto"/>
            </w:tcBorders>
            <w:shd w:val="clear" w:color="auto" w:fill="auto"/>
            <w:vAlign w:val="center"/>
            <w:hideMark/>
          </w:tcPr>
          <w:p w14:paraId="67A6C361"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70/1225</w:t>
            </w:r>
          </w:p>
        </w:tc>
      </w:tr>
      <w:tr w:rsidR="00B93FA2" w:rsidRPr="00B93FA2" w14:paraId="4500D726" w14:textId="77777777" w:rsidTr="00B93FA2">
        <w:trPr>
          <w:trHeight w:val="58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57D7632"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Number of complaints to the Ombudsman classed as maladministration.</w:t>
            </w:r>
          </w:p>
        </w:tc>
        <w:tc>
          <w:tcPr>
            <w:tcW w:w="1276" w:type="dxa"/>
            <w:gridSpan w:val="2"/>
            <w:tcBorders>
              <w:top w:val="nil"/>
              <w:left w:val="nil"/>
              <w:bottom w:val="single" w:sz="8" w:space="0" w:color="auto"/>
              <w:right w:val="single" w:sz="8" w:space="0" w:color="auto"/>
            </w:tcBorders>
            <w:shd w:val="clear" w:color="auto" w:fill="auto"/>
            <w:vAlign w:val="center"/>
            <w:hideMark/>
          </w:tcPr>
          <w:p w14:paraId="392C08BF"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0</w:t>
            </w:r>
          </w:p>
        </w:tc>
        <w:tc>
          <w:tcPr>
            <w:tcW w:w="1110" w:type="dxa"/>
            <w:tcBorders>
              <w:top w:val="nil"/>
              <w:left w:val="nil"/>
              <w:bottom w:val="single" w:sz="8" w:space="0" w:color="auto"/>
              <w:right w:val="single" w:sz="8" w:space="0" w:color="auto"/>
            </w:tcBorders>
            <w:shd w:val="clear" w:color="auto" w:fill="auto"/>
            <w:vAlign w:val="center"/>
            <w:hideMark/>
          </w:tcPr>
          <w:p w14:paraId="69586425"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0</w:t>
            </w:r>
          </w:p>
        </w:tc>
        <w:tc>
          <w:tcPr>
            <w:tcW w:w="1158" w:type="dxa"/>
            <w:tcBorders>
              <w:top w:val="nil"/>
              <w:left w:val="nil"/>
              <w:bottom w:val="single" w:sz="8" w:space="0" w:color="auto"/>
              <w:right w:val="single" w:sz="8" w:space="0" w:color="auto"/>
            </w:tcBorders>
            <w:shd w:val="clear" w:color="auto" w:fill="auto"/>
            <w:vAlign w:val="center"/>
            <w:hideMark/>
          </w:tcPr>
          <w:p w14:paraId="7F06DAB2"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w:t>
            </w:r>
          </w:p>
        </w:tc>
      </w:tr>
      <w:tr w:rsidR="00B93FA2" w:rsidRPr="00B93FA2" w14:paraId="1A94652B"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4C4AA9A4"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Number of formal complaints received and recorded centrally</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75AD470"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12</w:t>
            </w:r>
          </w:p>
        </w:tc>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14:paraId="2294C10E"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24</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3FBEECEF"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10</w:t>
            </w:r>
          </w:p>
        </w:tc>
      </w:tr>
      <w:tr w:rsidR="00B93FA2" w:rsidRPr="00B93FA2" w14:paraId="3DB29E42" w14:textId="77777777" w:rsidTr="00B93FA2">
        <w:trPr>
          <w:trHeight w:val="464"/>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49F9DC04"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117A648A" w14:textId="77777777" w:rsidR="00B93FA2" w:rsidRPr="00B93FA2" w:rsidRDefault="00B93FA2" w:rsidP="00B93FA2">
            <w:pPr>
              <w:spacing w:after="0" w:line="240" w:lineRule="auto"/>
              <w:rPr>
                <w:rFonts w:ascii="Calibri" w:eastAsia="Times New Roman" w:hAnsi="Calibri" w:cs="Calibri"/>
                <w:lang w:eastAsia="en-GB"/>
              </w:rPr>
            </w:pPr>
          </w:p>
        </w:tc>
        <w:tc>
          <w:tcPr>
            <w:tcW w:w="1110" w:type="dxa"/>
            <w:vMerge/>
            <w:tcBorders>
              <w:top w:val="nil"/>
              <w:left w:val="single" w:sz="8" w:space="0" w:color="auto"/>
              <w:bottom w:val="single" w:sz="8" w:space="0" w:color="000000"/>
              <w:right w:val="single" w:sz="8" w:space="0" w:color="auto"/>
            </w:tcBorders>
            <w:shd w:val="clear" w:color="auto" w:fill="auto"/>
            <w:vAlign w:val="center"/>
            <w:hideMark/>
          </w:tcPr>
          <w:p w14:paraId="1F6FC8DE" w14:textId="77777777" w:rsidR="00B93FA2" w:rsidRPr="00B93FA2" w:rsidRDefault="00B93FA2" w:rsidP="00B93FA2">
            <w:pPr>
              <w:spacing w:after="0" w:line="240" w:lineRule="auto"/>
              <w:rPr>
                <w:rFonts w:ascii="Calibri" w:eastAsia="Times New Roman" w:hAnsi="Calibri" w:cs="Calibri"/>
                <w:lang w:eastAsia="en-GB"/>
              </w:rPr>
            </w:pP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1E79B21C" w14:textId="77777777" w:rsidR="00B93FA2" w:rsidRPr="00B93FA2" w:rsidRDefault="00B93FA2" w:rsidP="00B93FA2">
            <w:pPr>
              <w:spacing w:after="0" w:line="240" w:lineRule="auto"/>
              <w:rPr>
                <w:rFonts w:ascii="Calibri" w:eastAsia="Times New Roman" w:hAnsi="Calibri" w:cs="Calibri"/>
                <w:lang w:eastAsia="en-GB"/>
              </w:rPr>
            </w:pPr>
          </w:p>
        </w:tc>
      </w:tr>
      <w:tr w:rsidR="00B93FA2" w:rsidRPr="00B93FA2" w14:paraId="0BE1D072"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086E2BC3"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Number of training sessions made available to individual members</w:t>
            </w:r>
          </w:p>
        </w:tc>
        <w:tc>
          <w:tcPr>
            <w:tcW w:w="1276" w:type="dxa"/>
            <w:gridSpan w:val="2"/>
            <w:tcBorders>
              <w:top w:val="nil"/>
              <w:left w:val="nil"/>
              <w:bottom w:val="nil"/>
              <w:right w:val="single" w:sz="8" w:space="0" w:color="auto"/>
            </w:tcBorders>
            <w:shd w:val="clear" w:color="auto" w:fill="auto"/>
            <w:vAlign w:val="center"/>
            <w:hideMark/>
          </w:tcPr>
          <w:p w14:paraId="05918CE5"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 </w:t>
            </w:r>
          </w:p>
        </w:tc>
        <w:tc>
          <w:tcPr>
            <w:tcW w:w="1110" w:type="dxa"/>
            <w:tcBorders>
              <w:top w:val="nil"/>
              <w:left w:val="nil"/>
              <w:bottom w:val="nil"/>
              <w:right w:val="single" w:sz="8" w:space="0" w:color="auto"/>
            </w:tcBorders>
            <w:shd w:val="clear" w:color="auto" w:fill="auto"/>
            <w:vAlign w:val="center"/>
            <w:hideMark/>
          </w:tcPr>
          <w:p w14:paraId="3BD6D162"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3B2B6C2D"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w:t>
            </w:r>
          </w:p>
        </w:tc>
      </w:tr>
      <w:tr w:rsidR="00B93FA2" w:rsidRPr="00B93FA2" w14:paraId="682DFE29" w14:textId="77777777" w:rsidTr="00B93FA2">
        <w:trPr>
          <w:trHeight w:val="300"/>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71064D93"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tcBorders>
              <w:top w:val="nil"/>
              <w:left w:val="nil"/>
              <w:bottom w:val="nil"/>
              <w:right w:val="single" w:sz="8" w:space="0" w:color="auto"/>
            </w:tcBorders>
            <w:shd w:val="clear" w:color="auto" w:fill="auto"/>
            <w:vAlign w:val="center"/>
            <w:hideMark/>
          </w:tcPr>
          <w:p w14:paraId="19DAE808"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6.61</w:t>
            </w:r>
          </w:p>
        </w:tc>
        <w:tc>
          <w:tcPr>
            <w:tcW w:w="1110" w:type="dxa"/>
            <w:tcBorders>
              <w:top w:val="nil"/>
              <w:left w:val="nil"/>
              <w:bottom w:val="nil"/>
              <w:right w:val="single" w:sz="8" w:space="0" w:color="auto"/>
            </w:tcBorders>
            <w:shd w:val="clear" w:color="auto" w:fill="auto"/>
            <w:vAlign w:val="center"/>
            <w:hideMark/>
          </w:tcPr>
          <w:p w14:paraId="7E043679"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6.65</w:t>
            </w: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02AAA94F" w14:textId="77777777" w:rsidR="00B93FA2" w:rsidRPr="00B93FA2" w:rsidRDefault="00B93FA2" w:rsidP="00B93FA2">
            <w:pPr>
              <w:spacing w:after="0" w:line="240" w:lineRule="auto"/>
              <w:rPr>
                <w:rFonts w:ascii="Arial" w:eastAsia="Times New Roman" w:hAnsi="Arial" w:cs="Arial"/>
                <w:lang w:eastAsia="en-GB"/>
              </w:rPr>
            </w:pPr>
          </w:p>
        </w:tc>
      </w:tr>
      <w:tr w:rsidR="00B93FA2" w:rsidRPr="00B93FA2" w14:paraId="0D85E135" w14:textId="77777777" w:rsidTr="00B93FA2">
        <w:trPr>
          <w:trHeight w:val="315"/>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477C4928"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tcBorders>
              <w:top w:val="nil"/>
              <w:left w:val="nil"/>
              <w:bottom w:val="single" w:sz="8" w:space="0" w:color="auto"/>
              <w:right w:val="single" w:sz="8" w:space="0" w:color="auto"/>
            </w:tcBorders>
            <w:shd w:val="clear" w:color="auto" w:fill="auto"/>
            <w:hideMark/>
          </w:tcPr>
          <w:p w14:paraId="060F6158"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110" w:type="dxa"/>
            <w:tcBorders>
              <w:top w:val="nil"/>
              <w:left w:val="nil"/>
              <w:bottom w:val="single" w:sz="8" w:space="0" w:color="auto"/>
              <w:right w:val="single" w:sz="8" w:space="0" w:color="auto"/>
            </w:tcBorders>
            <w:shd w:val="clear" w:color="auto" w:fill="auto"/>
            <w:hideMark/>
          </w:tcPr>
          <w:p w14:paraId="17163055"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4948EBAB" w14:textId="77777777" w:rsidR="00B93FA2" w:rsidRPr="00B93FA2" w:rsidRDefault="00B93FA2" w:rsidP="00B93FA2">
            <w:pPr>
              <w:spacing w:after="0" w:line="240" w:lineRule="auto"/>
              <w:rPr>
                <w:rFonts w:ascii="Arial" w:eastAsia="Times New Roman" w:hAnsi="Arial" w:cs="Arial"/>
                <w:lang w:eastAsia="en-GB"/>
              </w:rPr>
            </w:pPr>
          </w:p>
        </w:tc>
      </w:tr>
      <w:tr w:rsidR="00B93FA2" w:rsidRPr="00B93FA2" w14:paraId="36BF3888" w14:textId="77777777" w:rsidTr="00B93FA2">
        <w:trPr>
          <w:trHeight w:val="300"/>
        </w:trPr>
        <w:tc>
          <w:tcPr>
            <w:tcW w:w="5377" w:type="dxa"/>
            <w:vMerge w:val="restart"/>
            <w:tcBorders>
              <w:top w:val="nil"/>
              <w:left w:val="single" w:sz="8" w:space="0" w:color="auto"/>
              <w:bottom w:val="single" w:sz="8" w:space="0" w:color="000000"/>
              <w:right w:val="single" w:sz="8" w:space="0" w:color="auto"/>
            </w:tcBorders>
            <w:shd w:val="clear" w:color="auto" w:fill="auto"/>
            <w:vAlign w:val="center"/>
            <w:hideMark/>
          </w:tcPr>
          <w:p w14:paraId="641D58D0" w14:textId="77777777" w:rsidR="00B93FA2" w:rsidRPr="00B93FA2" w:rsidRDefault="00B93FA2" w:rsidP="00B93FA2">
            <w:pPr>
              <w:spacing w:after="0" w:line="240" w:lineRule="auto"/>
              <w:jc w:val="center"/>
              <w:rPr>
                <w:rFonts w:ascii="Arial" w:eastAsia="Times New Roman" w:hAnsi="Arial" w:cs="Arial"/>
                <w:lang w:eastAsia="en-GB"/>
              </w:rPr>
            </w:pPr>
            <w:r w:rsidRPr="00B93FA2">
              <w:rPr>
                <w:rFonts w:ascii="Arial" w:eastAsia="Times New Roman" w:hAnsi="Arial" w:cs="Arial"/>
                <w:lang w:eastAsia="en-GB"/>
              </w:rPr>
              <w:t>Average percentage of members attending training</w:t>
            </w:r>
          </w:p>
        </w:tc>
        <w:tc>
          <w:tcPr>
            <w:tcW w:w="1276" w:type="dxa"/>
            <w:gridSpan w:val="2"/>
            <w:tcBorders>
              <w:top w:val="nil"/>
              <w:left w:val="nil"/>
              <w:bottom w:val="nil"/>
              <w:right w:val="single" w:sz="8" w:space="0" w:color="auto"/>
            </w:tcBorders>
            <w:shd w:val="clear" w:color="auto" w:fill="auto"/>
            <w:vAlign w:val="center"/>
            <w:hideMark/>
          </w:tcPr>
          <w:p w14:paraId="54E503FF"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 </w:t>
            </w:r>
          </w:p>
        </w:tc>
        <w:tc>
          <w:tcPr>
            <w:tcW w:w="1110" w:type="dxa"/>
            <w:tcBorders>
              <w:top w:val="nil"/>
              <w:left w:val="nil"/>
              <w:bottom w:val="nil"/>
              <w:right w:val="single" w:sz="8" w:space="0" w:color="auto"/>
            </w:tcBorders>
            <w:shd w:val="clear" w:color="auto" w:fill="auto"/>
            <w:vAlign w:val="center"/>
            <w:hideMark/>
          </w:tcPr>
          <w:p w14:paraId="70D71EB5"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14:paraId="07C1F421"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61%</w:t>
            </w:r>
          </w:p>
        </w:tc>
      </w:tr>
      <w:tr w:rsidR="00B93FA2" w:rsidRPr="00B93FA2" w14:paraId="42014B51" w14:textId="77777777" w:rsidTr="00B93FA2">
        <w:trPr>
          <w:trHeight w:val="300"/>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60E88921"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tcBorders>
              <w:top w:val="nil"/>
              <w:left w:val="nil"/>
              <w:bottom w:val="nil"/>
              <w:right w:val="single" w:sz="8" w:space="0" w:color="auto"/>
            </w:tcBorders>
            <w:shd w:val="clear" w:color="auto" w:fill="auto"/>
            <w:vAlign w:val="center"/>
            <w:hideMark/>
          </w:tcPr>
          <w:p w14:paraId="53E19B04"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59%</w:t>
            </w:r>
          </w:p>
        </w:tc>
        <w:tc>
          <w:tcPr>
            <w:tcW w:w="1110" w:type="dxa"/>
            <w:tcBorders>
              <w:top w:val="nil"/>
              <w:left w:val="nil"/>
              <w:bottom w:val="nil"/>
              <w:right w:val="single" w:sz="8" w:space="0" w:color="auto"/>
            </w:tcBorders>
            <w:shd w:val="clear" w:color="auto" w:fill="auto"/>
            <w:vAlign w:val="center"/>
            <w:hideMark/>
          </w:tcPr>
          <w:p w14:paraId="1104D51A" w14:textId="77777777" w:rsidR="00B93FA2" w:rsidRPr="00B93FA2" w:rsidRDefault="00B93FA2" w:rsidP="00B93FA2">
            <w:pPr>
              <w:spacing w:after="0" w:line="240" w:lineRule="auto"/>
              <w:jc w:val="center"/>
              <w:rPr>
                <w:rFonts w:ascii="Calibri" w:eastAsia="Times New Roman" w:hAnsi="Calibri" w:cs="Calibri"/>
                <w:lang w:eastAsia="en-GB"/>
              </w:rPr>
            </w:pPr>
            <w:r w:rsidRPr="00B93FA2">
              <w:rPr>
                <w:rFonts w:ascii="Calibri" w:eastAsia="Times New Roman" w:hAnsi="Calibri" w:cs="Calibri"/>
                <w:lang w:eastAsia="en-GB"/>
              </w:rPr>
              <w:t>72%</w:t>
            </w: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01700876" w14:textId="77777777" w:rsidR="00B93FA2" w:rsidRPr="00B93FA2" w:rsidRDefault="00B93FA2" w:rsidP="00B93FA2">
            <w:pPr>
              <w:spacing w:after="0" w:line="240" w:lineRule="auto"/>
              <w:rPr>
                <w:rFonts w:ascii="Calibri" w:eastAsia="Times New Roman" w:hAnsi="Calibri" w:cs="Calibri"/>
                <w:lang w:eastAsia="en-GB"/>
              </w:rPr>
            </w:pPr>
          </w:p>
        </w:tc>
      </w:tr>
      <w:tr w:rsidR="00B93FA2" w:rsidRPr="00B93FA2" w14:paraId="70C3BD47" w14:textId="77777777" w:rsidTr="00B93FA2">
        <w:trPr>
          <w:trHeight w:val="315"/>
        </w:trPr>
        <w:tc>
          <w:tcPr>
            <w:tcW w:w="5377" w:type="dxa"/>
            <w:vMerge/>
            <w:tcBorders>
              <w:top w:val="nil"/>
              <w:left w:val="single" w:sz="8" w:space="0" w:color="auto"/>
              <w:bottom w:val="single" w:sz="8" w:space="0" w:color="000000"/>
              <w:right w:val="single" w:sz="8" w:space="0" w:color="auto"/>
            </w:tcBorders>
            <w:shd w:val="clear" w:color="auto" w:fill="auto"/>
            <w:vAlign w:val="center"/>
            <w:hideMark/>
          </w:tcPr>
          <w:p w14:paraId="46B341F6" w14:textId="77777777" w:rsidR="00B93FA2" w:rsidRPr="00B93FA2" w:rsidRDefault="00B93FA2" w:rsidP="00B93FA2">
            <w:pPr>
              <w:spacing w:after="0" w:line="240" w:lineRule="auto"/>
              <w:rPr>
                <w:rFonts w:ascii="Arial" w:eastAsia="Times New Roman" w:hAnsi="Arial" w:cs="Arial"/>
                <w:lang w:eastAsia="en-GB"/>
              </w:rPr>
            </w:pPr>
          </w:p>
        </w:tc>
        <w:tc>
          <w:tcPr>
            <w:tcW w:w="1276" w:type="dxa"/>
            <w:gridSpan w:val="2"/>
            <w:tcBorders>
              <w:top w:val="nil"/>
              <w:left w:val="nil"/>
              <w:bottom w:val="single" w:sz="8" w:space="0" w:color="auto"/>
              <w:right w:val="single" w:sz="8" w:space="0" w:color="auto"/>
            </w:tcBorders>
            <w:shd w:val="clear" w:color="auto" w:fill="auto"/>
            <w:hideMark/>
          </w:tcPr>
          <w:p w14:paraId="65F65002"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110" w:type="dxa"/>
            <w:tcBorders>
              <w:top w:val="nil"/>
              <w:left w:val="nil"/>
              <w:bottom w:val="single" w:sz="8" w:space="0" w:color="auto"/>
              <w:right w:val="single" w:sz="8" w:space="0" w:color="auto"/>
            </w:tcBorders>
            <w:shd w:val="clear" w:color="auto" w:fill="auto"/>
            <w:hideMark/>
          </w:tcPr>
          <w:p w14:paraId="35684E2B" w14:textId="77777777" w:rsidR="00B93FA2" w:rsidRPr="00B93FA2" w:rsidRDefault="00B93FA2" w:rsidP="00B93FA2">
            <w:pPr>
              <w:spacing w:after="0" w:line="240" w:lineRule="auto"/>
              <w:rPr>
                <w:rFonts w:ascii="Calibri" w:eastAsia="Times New Roman" w:hAnsi="Calibri" w:cs="Calibri"/>
                <w:lang w:eastAsia="en-GB"/>
              </w:rPr>
            </w:pPr>
            <w:r w:rsidRPr="00B93FA2">
              <w:rPr>
                <w:rFonts w:ascii="Calibri" w:eastAsia="Times New Roman" w:hAnsi="Calibri" w:cs="Calibri"/>
                <w:lang w:eastAsia="en-GB"/>
              </w:rPr>
              <w:t> </w:t>
            </w:r>
          </w:p>
        </w:tc>
        <w:tc>
          <w:tcPr>
            <w:tcW w:w="1158" w:type="dxa"/>
            <w:vMerge/>
            <w:tcBorders>
              <w:top w:val="nil"/>
              <w:left w:val="single" w:sz="8" w:space="0" w:color="auto"/>
              <w:bottom w:val="single" w:sz="8" w:space="0" w:color="000000"/>
              <w:right w:val="single" w:sz="8" w:space="0" w:color="auto"/>
            </w:tcBorders>
            <w:shd w:val="clear" w:color="auto" w:fill="auto"/>
            <w:vAlign w:val="center"/>
            <w:hideMark/>
          </w:tcPr>
          <w:p w14:paraId="7D8BA19B" w14:textId="77777777" w:rsidR="00B93FA2" w:rsidRPr="00B93FA2" w:rsidRDefault="00B93FA2" w:rsidP="00B93FA2">
            <w:pPr>
              <w:spacing w:after="0" w:line="240" w:lineRule="auto"/>
              <w:rPr>
                <w:rFonts w:ascii="Calibri" w:eastAsia="Times New Roman" w:hAnsi="Calibri" w:cs="Calibri"/>
                <w:lang w:eastAsia="en-GB"/>
              </w:rPr>
            </w:pPr>
          </w:p>
        </w:tc>
      </w:tr>
    </w:tbl>
    <w:p w14:paraId="6D7AD68C" w14:textId="77777777" w:rsidR="00B93FA2" w:rsidRDefault="00B93FA2" w:rsidP="001D4934">
      <w:pPr>
        <w:spacing w:after="0" w:line="240" w:lineRule="auto"/>
        <w:rPr>
          <w:rFonts w:ascii="Gill Sans MT" w:hAnsi="Gill Sans MT"/>
          <w:b/>
        </w:rPr>
      </w:pPr>
    </w:p>
    <w:p w14:paraId="1C859D57" w14:textId="77777777" w:rsidR="00B93FA2" w:rsidRPr="00CA0580" w:rsidRDefault="00B93FA2" w:rsidP="001D4934">
      <w:pPr>
        <w:spacing w:after="0" w:line="240" w:lineRule="auto"/>
        <w:rPr>
          <w:rFonts w:ascii="Gill Sans MT" w:hAnsi="Gill Sans MT"/>
          <w:b/>
        </w:rPr>
      </w:pPr>
    </w:p>
    <w:sectPr w:rsidR="00B93FA2" w:rsidRPr="00CA0580" w:rsidSect="000305D0">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01E47" w14:textId="77777777" w:rsidR="00D365DF" w:rsidRDefault="00D365DF" w:rsidP="00676283">
      <w:pPr>
        <w:spacing w:after="0" w:line="240" w:lineRule="auto"/>
      </w:pPr>
      <w:r>
        <w:separator/>
      </w:r>
    </w:p>
  </w:endnote>
  <w:endnote w:type="continuationSeparator" w:id="0">
    <w:p w14:paraId="04D4F06F" w14:textId="77777777" w:rsidR="00D365DF" w:rsidRDefault="00D365DF" w:rsidP="0067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05271"/>
      <w:docPartObj>
        <w:docPartGallery w:val="Page Numbers (Bottom of Page)"/>
        <w:docPartUnique/>
      </w:docPartObj>
    </w:sdtPr>
    <w:sdtEndPr>
      <w:rPr>
        <w:rFonts w:ascii="Gill Sans MT" w:hAnsi="Gill Sans MT"/>
        <w:color w:val="808080" w:themeColor="background1" w:themeShade="80"/>
        <w:spacing w:val="60"/>
        <w:sz w:val="18"/>
        <w:szCs w:val="18"/>
      </w:rPr>
    </w:sdtEndPr>
    <w:sdtContent>
      <w:p w14:paraId="4082D13E" w14:textId="77777777" w:rsidR="00B93FA2" w:rsidRPr="00676283" w:rsidRDefault="00B93FA2" w:rsidP="00676283">
        <w:pPr>
          <w:pStyle w:val="Footer"/>
          <w:jc w:val="right"/>
          <w:rPr>
            <w:rFonts w:ascii="Gill Sans MT" w:hAnsi="Gill Sans MT"/>
            <w:sz w:val="18"/>
            <w:szCs w:val="18"/>
          </w:rPr>
        </w:pPr>
        <w:r w:rsidRPr="00676283">
          <w:rPr>
            <w:rFonts w:ascii="Gill Sans MT" w:hAnsi="Gill Sans MT"/>
            <w:sz w:val="18"/>
            <w:szCs w:val="18"/>
          </w:rPr>
          <w:fldChar w:fldCharType="begin"/>
        </w:r>
        <w:r w:rsidRPr="00676283">
          <w:rPr>
            <w:rFonts w:ascii="Gill Sans MT" w:hAnsi="Gill Sans MT"/>
            <w:sz w:val="18"/>
            <w:szCs w:val="18"/>
          </w:rPr>
          <w:instrText xml:space="preserve"> PAGE   \* MERGEFORMAT </w:instrText>
        </w:r>
        <w:r w:rsidRPr="00676283">
          <w:rPr>
            <w:rFonts w:ascii="Gill Sans MT" w:hAnsi="Gill Sans MT"/>
            <w:sz w:val="18"/>
            <w:szCs w:val="18"/>
          </w:rPr>
          <w:fldChar w:fldCharType="separate"/>
        </w:r>
        <w:r w:rsidR="00E9000D" w:rsidRPr="00E9000D">
          <w:rPr>
            <w:rFonts w:ascii="Gill Sans MT" w:hAnsi="Gill Sans MT"/>
            <w:b/>
            <w:bCs/>
            <w:noProof/>
            <w:sz w:val="18"/>
            <w:szCs w:val="18"/>
          </w:rPr>
          <w:t>15</w:t>
        </w:r>
        <w:r w:rsidRPr="00676283">
          <w:rPr>
            <w:rFonts w:ascii="Gill Sans MT" w:hAnsi="Gill Sans MT"/>
            <w:b/>
            <w:bCs/>
            <w:noProof/>
            <w:sz w:val="18"/>
            <w:szCs w:val="18"/>
          </w:rPr>
          <w:fldChar w:fldCharType="end"/>
        </w:r>
        <w:r w:rsidRPr="00676283">
          <w:rPr>
            <w:rFonts w:ascii="Gill Sans MT" w:hAnsi="Gill Sans MT"/>
            <w:b/>
            <w:bCs/>
            <w:sz w:val="18"/>
            <w:szCs w:val="18"/>
          </w:rPr>
          <w:t xml:space="preserve"> | </w:t>
        </w:r>
        <w:r w:rsidRPr="00676283">
          <w:rPr>
            <w:rFonts w:ascii="Gill Sans MT" w:hAnsi="Gill Sans MT"/>
            <w:color w:val="808080" w:themeColor="background1" w:themeShade="80"/>
            <w:spacing w:val="60"/>
            <w:sz w:val="18"/>
            <w:szCs w:val="18"/>
          </w:rPr>
          <w:t>Page</w:t>
        </w:r>
        <w:r w:rsidRPr="00676283">
          <w:rPr>
            <w:rFonts w:ascii="Gill Sans MT" w:hAnsi="Gill Sans MT"/>
            <w:sz w:val="18"/>
            <w:szCs w:val="18"/>
          </w:rPr>
          <w:t xml:space="preserve"> </w:t>
        </w:r>
      </w:p>
      <w:p w14:paraId="75A20F04" w14:textId="77777777" w:rsidR="00B93FA2" w:rsidRPr="00676283" w:rsidRDefault="00B93FA2">
        <w:pPr>
          <w:pStyle w:val="Footer"/>
          <w:pBdr>
            <w:top w:val="single" w:sz="4" w:space="1" w:color="D9D9D9" w:themeColor="background1" w:themeShade="D9"/>
          </w:pBdr>
          <w:rPr>
            <w:rFonts w:ascii="Gill Sans MT" w:hAnsi="Gill Sans MT"/>
            <w:b/>
            <w:bCs/>
            <w:sz w:val="18"/>
            <w:szCs w:val="18"/>
          </w:rPr>
        </w:pPr>
      </w:p>
    </w:sdtContent>
  </w:sdt>
  <w:p w14:paraId="65270383" w14:textId="77777777" w:rsidR="00B93FA2" w:rsidRDefault="00B93F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CC59E" w14:textId="77777777" w:rsidR="00D365DF" w:rsidRDefault="00D365DF" w:rsidP="00676283">
      <w:pPr>
        <w:spacing w:after="0" w:line="240" w:lineRule="auto"/>
      </w:pPr>
      <w:r>
        <w:separator/>
      </w:r>
    </w:p>
  </w:footnote>
  <w:footnote w:type="continuationSeparator" w:id="0">
    <w:p w14:paraId="1A16760A" w14:textId="77777777" w:rsidR="00D365DF" w:rsidRDefault="00D365DF" w:rsidP="00676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B7A"/>
    <w:multiLevelType w:val="hybridMultilevel"/>
    <w:tmpl w:val="FD344FBC"/>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0D8E"/>
    <w:multiLevelType w:val="hybridMultilevel"/>
    <w:tmpl w:val="C3DC747A"/>
    <w:lvl w:ilvl="0" w:tplc="90DE4184">
      <w:numFmt w:val="bullet"/>
      <w:lvlText w:val="·"/>
      <w:lvlJc w:val="left"/>
      <w:pPr>
        <w:ind w:left="720" w:hanging="360"/>
      </w:pPr>
      <w:rPr>
        <w:rFonts w:ascii="Gill Sans MT" w:eastAsiaTheme="minorHAnsi" w:hAnsi="Gill Sans MT"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B1F92"/>
    <w:multiLevelType w:val="hybridMultilevel"/>
    <w:tmpl w:val="56521D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04664"/>
    <w:multiLevelType w:val="hybridMultilevel"/>
    <w:tmpl w:val="7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4BAE"/>
    <w:multiLevelType w:val="multilevel"/>
    <w:tmpl w:val="1A16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174E6"/>
    <w:multiLevelType w:val="hybridMultilevel"/>
    <w:tmpl w:val="CB342D6A"/>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A15FA"/>
    <w:multiLevelType w:val="hybridMultilevel"/>
    <w:tmpl w:val="98CE7C32"/>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7" w15:restartNumberingAfterBreak="0">
    <w:nsid w:val="1A46149E"/>
    <w:multiLevelType w:val="hybridMultilevel"/>
    <w:tmpl w:val="CA862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6F2C1D"/>
    <w:multiLevelType w:val="hybridMultilevel"/>
    <w:tmpl w:val="4BF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84FF1"/>
    <w:multiLevelType w:val="hybridMultilevel"/>
    <w:tmpl w:val="FC7C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01206"/>
    <w:multiLevelType w:val="hybridMultilevel"/>
    <w:tmpl w:val="607E3AE6"/>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B2A29"/>
    <w:multiLevelType w:val="hybridMultilevel"/>
    <w:tmpl w:val="3B8AA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A371D8"/>
    <w:multiLevelType w:val="hybridMultilevel"/>
    <w:tmpl w:val="F4420C96"/>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972BC"/>
    <w:multiLevelType w:val="hybridMultilevel"/>
    <w:tmpl w:val="91A28B2E"/>
    <w:lvl w:ilvl="0" w:tplc="EDE029CA">
      <w:numFmt w:val="bullet"/>
      <w:lvlText w:val="·"/>
      <w:lvlJc w:val="left"/>
      <w:pPr>
        <w:ind w:left="720" w:hanging="360"/>
      </w:pPr>
      <w:rPr>
        <w:rFonts w:ascii="Gill Sans MT" w:eastAsiaTheme="minorHAnsi" w:hAnsi="Gill Sans MT"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F0140"/>
    <w:multiLevelType w:val="hybridMultilevel"/>
    <w:tmpl w:val="9A1E0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0F579E"/>
    <w:multiLevelType w:val="hybridMultilevel"/>
    <w:tmpl w:val="0A801DF8"/>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51544"/>
    <w:multiLevelType w:val="hybridMultilevel"/>
    <w:tmpl w:val="2C04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3813C6"/>
    <w:multiLevelType w:val="hybridMultilevel"/>
    <w:tmpl w:val="6A60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15981"/>
    <w:multiLevelType w:val="hybridMultilevel"/>
    <w:tmpl w:val="E818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F4AEC"/>
    <w:multiLevelType w:val="hybridMultilevel"/>
    <w:tmpl w:val="6134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F2D21"/>
    <w:multiLevelType w:val="hybridMultilevel"/>
    <w:tmpl w:val="271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66DD9"/>
    <w:multiLevelType w:val="hybridMultilevel"/>
    <w:tmpl w:val="ED08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37918"/>
    <w:multiLevelType w:val="hybridMultilevel"/>
    <w:tmpl w:val="633EA73C"/>
    <w:lvl w:ilvl="0" w:tplc="414686B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63201D"/>
    <w:multiLevelType w:val="hybridMultilevel"/>
    <w:tmpl w:val="54AA91D4"/>
    <w:lvl w:ilvl="0" w:tplc="4E70A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0435E"/>
    <w:multiLevelType w:val="hybridMultilevel"/>
    <w:tmpl w:val="BF38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05F08"/>
    <w:multiLevelType w:val="hybridMultilevel"/>
    <w:tmpl w:val="1FC8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5780B"/>
    <w:multiLevelType w:val="hybridMultilevel"/>
    <w:tmpl w:val="254E8590"/>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155C5"/>
    <w:multiLevelType w:val="hybridMultilevel"/>
    <w:tmpl w:val="370C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D6B9E"/>
    <w:multiLevelType w:val="hybridMultilevel"/>
    <w:tmpl w:val="9A1E0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2A7144"/>
    <w:multiLevelType w:val="hybridMultilevel"/>
    <w:tmpl w:val="24367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DF0568"/>
    <w:multiLevelType w:val="hybridMultilevel"/>
    <w:tmpl w:val="2D3EF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45FFA"/>
    <w:multiLevelType w:val="multilevel"/>
    <w:tmpl w:val="833ABE4E"/>
    <w:lvl w:ilvl="0">
      <w:start w:val="2"/>
      <w:numFmt w:val="decimal"/>
      <w:lvlText w:val="%1"/>
      <w:lvlJc w:val="left"/>
      <w:pPr>
        <w:ind w:left="360" w:hanging="360"/>
      </w:pPr>
      <w:rPr>
        <w:rFonts w:ascii="Gill Sans MT" w:hAnsi="Gill Sans MT" w:hint="default"/>
        <w:color w:val="000000"/>
        <w:sz w:val="22"/>
      </w:rPr>
    </w:lvl>
    <w:lvl w:ilvl="1">
      <w:start w:val="2"/>
      <w:numFmt w:val="decimal"/>
      <w:lvlText w:val="%1.%2"/>
      <w:lvlJc w:val="left"/>
      <w:pPr>
        <w:ind w:left="360" w:hanging="360"/>
      </w:pPr>
      <w:rPr>
        <w:rFonts w:ascii="Gill Sans MT" w:hAnsi="Gill Sans MT" w:hint="default"/>
        <w:color w:val="000000"/>
        <w:sz w:val="22"/>
      </w:rPr>
    </w:lvl>
    <w:lvl w:ilvl="2">
      <w:start w:val="1"/>
      <w:numFmt w:val="decimal"/>
      <w:lvlText w:val="%1.%2.%3"/>
      <w:lvlJc w:val="left"/>
      <w:pPr>
        <w:ind w:left="720" w:hanging="720"/>
      </w:pPr>
      <w:rPr>
        <w:rFonts w:ascii="Gill Sans MT" w:hAnsi="Gill Sans MT" w:hint="default"/>
        <w:color w:val="000000"/>
        <w:sz w:val="22"/>
      </w:rPr>
    </w:lvl>
    <w:lvl w:ilvl="3">
      <w:start w:val="1"/>
      <w:numFmt w:val="decimal"/>
      <w:lvlText w:val="%1.%2.%3.%4"/>
      <w:lvlJc w:val="left"/>
      <w:pPr>
        <w:ind w:left="720" w:hanging="720"/>
      </w:pPr>
      <w:rPr>
        <w:rFonts w:ascii="Gill Sans MT" w:hAnsi="Gill Sans MT" w:hint="default"/>
        <w:color w:val="000000"/>
        <w:sz w:val="22"/>
      </w:rPr>
    </w:lvl>
    <w:lvl w:ilvl="4">
      <w:start w:val="1"/>
      <w:numFmt w:val="decimal"/>
      <w:lvlText w:val="%1.%2.%3.%4.%5"/>
      <w:lvlJc w:val="left"/>
      <w:pPr>
        <w:ind w:left="1080" w:hanging="1080"/>
      </w:pPr>
      <w:rPr>
        <w:rFonts w:ascii="Gill Sans MT" w:hAnsi="Gill Sans MT" w:hint="default"/>
        <w:color w:val="000000"/>
        <w:sz w:val="22"/>
      </w:rPr>
    </w:lvl>
    <w:lvl w:ilvl="5">
      <w:start w:val="1"/>
      <w:numFmt w:val="decimal"/>
      <w:lvlText w:val="%1.%2.%3.%4.%5.%6"/>
      <w:lvlJc w:val="left"/>
      <w:pPr>
        <w:ind w:left="1080" w:hanging="1080"/>
      </w:pPr>
      <w:rPr>
        <w:rFonts w:ascii="Gill Sans MT" w:hAnsi="Gill Sans MT" w:hint="default"/>
        <w:color w:val="000000"/>
        <w:sz w:val="22"/>
      </w:rPr>
    </w:lvl>
    <w:lvl w:ilvl="6">
      <w:start w:val="1"/>
      <w:numFmt w:val="decimal"/>
      <w:lvlText w:val="%1.%2.%3.%4.%5.%6.%7"/>
      <w:lvlJc w:val="left"/>
      <w:pPr>
        <w:ind w:left="1440" w:hanging="1440"/>
      </w:pPr>
      <w:rPr>
        <w:rFonts w:ascii="Gill Sans MT" w:hAnsi="Gill Sans MT" w:hint="default"/>
        <w:color w:val="000000"/>
        <w:sz w:val="22"/>
      </w:rPr>
    </w:lvl>
    <w:lvl w:ilvl="7">
      <w:start w:val="1"/>
      <w:numFmt w:val="decimal"/>
      <w:lvlText w:val="%1.%2.%3.%4.%5.%6.%7.%8"/>
      <w:lvlJc w:val="left"/>
      <w:pPr>
        <w:ind w:left="1440" w:hanging="1440"/>
      </w:pPr>
      <w:rPr>
        <w:rFonts w:ascii="Gill Sans MT" w:hAnsi="Gill Sans MT" w:hint="default"/>
        <w:color w:val="000000"/>
        <w:sz w:val="22"/>
      </w:rPr>
    </w:lvl>
    <w:lvl w:ilvl="8">
      <w:start w:val="1"/>
      <w:numFmt w:val="decimal"/>
      <w:lvlText w:val="%1.%2.%3.%4.%5.%6.%7.%8.%9"/>
      <w:lvlJc w:val="left"/>
      <w:pPr>
        <w:ind w:left="1800" w:hanging="1800"/>
      </w:pPr>
      <w:rPr>
        <w:rFonts w:ascii="Gill Sans MT" w:hAnsi="Gill Sans MT" w:hint="default"/>
        <w:color w:val="000000"/>
        <w:sz w:val="22"/>
      </w:rPr>
    </w:lvl>
  </w:abstractNum>
  <w:abstractNum w:abstractNumId="32" w15:restartNumberingAfterBreak="0">
    <w:nsid w:val="5579477B"/>
    <w:multiLevelType w:val="hybridMultilevel"/>
    <w:tmpl w:val="58263FC2"/>
    <w:lvl w:ilvl="0" w:tplc="D0CA5E5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75D92"/>
    <w:multiLevelType w:val="hybridMultilevel"/>
    <w:tmpl w:val="DA0A3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537587"/>
    <w:multiLevelType w:val="hybridMultilevel"/>
    <w:tmpl w:val="19E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877F3"/>
    <w:multiLevelType w:val="hybridMultilevel"/>
    <w:tmpl w:val="EE34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C659B9"/>
    <w:multiLevelType w:val="hybridMultilevel"/>
    <w:tmpl w:val="B7D8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DB5200B"/>
    <w:multiLevelType w:val="hybridMultilevel"/>
    <w:tmpl w:val="E6AE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6B0576"/>
    <w:multiLevelType w:val="hybridMultilevel"/>
    <w:tmpl w:val="5C54557C"/>
    <w:lvl w:ilvl="0" w:tplc="90DE4184">
      <w:numFmt w:val="bullet"/>
      <w:lvlText w:val="·"/>
      <w:lvlJc w:val="left"/>
      <w:pPr>
        <w:ind w:left="1440" w:hanging="360"/>
      </w:pPr>
      <w:rPr>
        <w:rFonts w:ascii="Gill Sans MT" w:eastAsiaTheme="minorHAnsi" w:hAnsi="Gill Sans MT" w:cs="GillSans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EC32A01"/>
    <w:multiLevelType w:val="hybridMultilevel"/>
    <w:tmpl w:val="38B00708"/>
    <w:lvl w:ilvl="0" w:tplc="08090001">
      <w:start w:val="1"/>
      <w:numFmt w:val="bullet"/>
      <w:lvlText w:val=""/>
      <w:lvlJc w:val="left"/>
      <w:pPr>
        <w:ind w:left="720" w:hanging="360"/>
      </w:pPr>
      <w:rPr>
        <w:rFonts w:ascii="Symbol" w:hAnsi="Symbol" w:hint="default"/>
      </w:rPr>
    </w:lvl>
    <w:lvl w:ilvl="1" w:tplc="161EED6A">
      <w:numFmt w:val="bullet"/>
      <w:lvlText w:val="·"/>
      <w:lvlJc w:val="left"/>
      <w:pPr>
        <w:ind w:left="1440" w:hanging="360"/>
      </w:pPr>
      <w:rPr>
        <w:rFonts w:ascii="Gill Sans MT" w:eastAsiaTheme="minorHAnsi" w:hAnsi="Gill Sans MT"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721F68"/>
    <w:multiLevelType w:val="multilevel"/>
    <w:tmpl w:val="01EACEF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7465E9"/>
    <w:multiLevelType w:val="hybridMultilevel"/>
    <w:tmpl w:val="B690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9B5242"/>
    <w:multiLevelType w:val="hybridMultilevel"/>
    <w:tmpl w:val="EAB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637BA4"/>
    <w:multiLevelType w:val="hybridMultilevel"/>
    <w:tmpl w:val="068C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1952FB4"/>
    <w:multiLevelType w:val="hybridMultilevel"/>
    <w:tmpl w:val="C32628E4"/>
    <w:lvl w:ilvl="0" w:tplc="4E70AA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53A5E"/>
    <w:multiLevelType w:val="hybridMultilevel"/>
    <w:tmpl w:val="BE9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E18CE"/>
    <w:multiLevelType w:val="hybridMultilevel"/>
    <w:tmpl w:val="89AE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C59FF"/>
    <w:multiLevelType w:val="hybridMultilevel"/>
    <w:tmpl w:val="B1EAC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FB3B44"/>
    <w:multiLevelType w:val="hybridMultilevel"/>
    <w:tmpl w:val="B26C5F46"/>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1814EC"/>
    <w:multiLevelType w:val="hybridMultilevel"/>
    <w:tmpl w:val="C512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38"/>
  </w:num>
  <w:num w:numId="4">
    <w:abstractNumId w:val="24"/>
  </w:num>
  <w:num w:numId="5">
    <w:abstractNumId w:val="20"/>
  </w:num>
  <w:num w:numId="6">
    <w:abstractNumId w:val="1"/>
  </w:num>
  <w:num w:numId="7">
    <w:abstractNumId w:val="33"/>
  </w:num>
  <w:num w:numId="8">
    <w:abstractNumId w:val="17"/>
  </w:num>
  <w:num w:numId="9">
    <w:abstractNumId w:val="30"/>
  </w:num>
  <w:num w:numId="10">
    <w:abstractNumId w:val="16"/>
  </w:num>
  <w:num w:numId="11">
    <w:abstractNumId w:val="9"/>
  </w:num>
  <w:num w:numId="12">
    <w:abstractNumId w:val="45"/>
  </w:num>
  <w:num w:numId="13">
    <w:abstractNumId w:val="21"/>
  </w:num>
  <w:num w:numId="14">
    <w:abstractNumId w:val="13"/>
  </w:num>
  <w:num w:numId="15">
    <w:abstractNumId w:val="7"/>
  </w:num>
  <w:num w:numId="16">
    <w:abstractNumId w:val="36"/>
  </w:num>
  <w:num w:numId="17">
    <w:abstractNumId w:val="46"/>
  </w:num>
  <w:num w:numId="18">
    <w:abstractNumId w:val="19"/>
  </w:num>
  <w:num w:numId="19">
    <w:abstractNumId w:val="49"/>
  </w:num>
  <w:num w:numId="20">
    <w:abstractNumId w:val="4"/>
  </w:num>
  <w:num w:numId="21">
    <w:abstractNumId w:val="18"/>
  </w:num>
  <w:num w:numId="22">
    <w:abstractNumId w:val="32"/>
  </w:num>
  <w:num w:numId="23">
    <w:abstractNumId w:val="22"/>
  </w:num>
  <w:num w:numId="24">
    <w:abstractNumId w:val="44"/>
  </w:num>
  <w:num w:numId="25">
    <w:abstractNumId w:val="6"/>
  </w:num>
  <w:num w:numId="26">
    <w:abstractNumId w:val="43"/>
  </w:num>
  <w:num w:numId="27">
    <w:abstractNumId w:val="29"/>
  </w:num>
  <w:num w:numId="28">
    <w:abstractNumId w:val="35"/>
  </w:num>
  <w:num w:numId="29">
    <w:abstractNumId w:val="42"/>
  </w:num>
  <w:num w:numId="30">
    <w:abstractNumId w:val="23"/>
  </w:num>
  <w:num w:numId="31">
    <w:abstractNumId w:val="28"/>
  </w:num>
  <w:num w:numId="32">
    <w:abstractNumId w:val="14"/>
  </w:num>
  <w:num w:numId="33">
    <w:abstractNumId w:val="3"/>
  </w:num>
  <w:num w:numId="34">
    <w:abstractNumId w:val="34"/>
  </w:num>
  <w:num w:numId="35">
    <w:abstractNumId w:val="2"/>
  </w:num>
  <w:num w:numId="36">
    <w:abstractNumId w:val="47"/>
  </w:num>
  <w:num w:numId="37">
    <w:abstractNumId w:val="27"/>
  </w:num>
  <w:num w:numId="38">
    <w:abstractNumId w:val="12"/>
  </w:num>
  <w:num w:numId="39">
    <w:abstractNumId w:val="26"/>
  </w:num>
  <w:num w:numId="40">
    <w:abstractNumId w:val="15"/>
  </w:num>
  <w:num w:numId="41">
    <w:abstractNumId w:val="5"/>
  </w:num>
  <w:num w:numId="42">
    <w:abstractNumId w:val="48"/>
  </w:num>
  <w:num w:numId="43">
    <w:abstractNumId w:val="10"/>
  </w:num>
  <w:num w:numId="44">
    <w:abstractNumId w:val="0"/>
  </w:num>
  <w:num w:numId="45">
    <w:abstractNumId w:val="37"/>
  </w:num>
  <w:num w:numId="46">
    <w:abstractNumId w:val="41"/>
  </w:num>
  <w:num w:numId="47">
    <w:abstractNumId w:val="31"/>
  </w:num>
  <w:num w:numId="48">
    <w:abstractNumId w:val="25"/>
  </w:num>
  <w:num w:numId="49">
    <w:abstractNumId w:val="4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55"/>
    <w:rsid w:val="00002AA4"/>
    <w:rsid w:val="000032AD"/>
    <w:rsid w:val="000046C9"/>
    <w:rsid w:val="0000473A"/>
    <w:rsid w:val="00006079"/>
    <w:rsid w:val="00013752"/>
    <w:rsid w:val="00020820"/>
    <w:rsid w:val="00022180"/>
    <w:rsid w:val="000226DA"/>
    <w:rsid w:val="00022904"/>
    <w:rsid w:val="00024192"/>
    <w:rsid w:val="00024DF9"/>
    <w:rsid w:val="0002625A"/>
    <w:rsid w:val="000305D0"/>
    <w:rsid w:val="0003366A"/>
    <w:rsid w:val="00033AA7"/>
    <w:rsid w:val="00036CE0"/>
    <w:rsid w:val="0004302F"/>
    <w:rsid w:val="00044E06"/>
    <w:rsid w:val="0005143C"/>
    <w:rsid w:val="00051EEB"/>
    <w:rsid w:val="00053009"/>
    <w:rsid w:val="00057E32"/>
    <w:rsid w:val="000615CE"/>
    <w:rsid w:val="0007118C"/>
    <w:rsid w:val="00071328"/>
    <w:rsid w:val="000718F1"/>
    <w:rsid w:val="000748F4"/>
    <w:rsid w:val="000751DB"/>
    <w:rsid w:val="000756CA"/>
    <w:rsid w:val="00076884"/>
    <w:rsid w:val="00077172"/>
    <w:rsid w:val="00081D97"/>
    <w:rsid w:val="0008323B"/>
    <w:rsid w:val="000834F7"/>
    <w:rsid w:val="00084676"/>
    <w:rsid w:val="00085EF0"/>
    <w:rsid w:val="00086F9B"/>
    <w:rsid w:val="0009097A"/>
    <w:rsid w:val="00091EF1"/>
    <w:rsid w:val="00096C19"/>
    <w:rsid w:val="00097341"/>
    <w:rsid w:val="000A024D"/>
    <w:rsid w:val="000A1CC8"/>
    <w:rsid w:val="000A2D9F"/>
    <w:rsid w:val="000A30E3"/>
    <w:rsid w:val="000A64E9"/>
    <w:rsid w:val="000B4DE5"/>
    <w:rsid w:val="000B6127"/>
    <w:rsid w:val="000B647A"/>
    <w:rsid w:val="000B77E1"/>
    <w:rsid w:val="000C024C"/>
    <w:rsid w:val="000C36CA"/>
    <w:rsid w:val="000C3E9C"/>
    <w:rsid w:val="000C5110"/>
    <w:rsid w:val="000C5BFB"/>
    <w:rsid w:val="000C71BE"/>
    <w:rsid w:val="000D3CDC"/>
    <w:rsid w:val="000D663A"/>
    <w:rsid w:val="000D7E8A"/>
    <w:rsid w:val="000E1FE8"/>
    <w:rsid w:val="000E2861"/>
    <w:rsid w:val="000E2B0E"/>
    <w:rsid w:val="000E666F"/>
    <w:rsid w:val="000E78D5"/>
    <w:rsid w:val="000E7E7C"/>
    <w:rsid w:val="000F35D3"/>
    <w:rsid w:val="000F3B6F"/>
    <w:rsid w:val="000F5B64"/>
    <w:rsid w:val="0010000B"/>
    <w:rsid w:val="001023A5"/>
    <w:rsid w:val="00107A24"/>
    <w:rsid w:val="00110A59"/>
    <w:rsid w:val="001123D4"/>
    <w:rsid w:val="001145CA"/>
    <w:rsid w:val="00114DC4"/>
    <w:rsid w:val="001164F5"/>
    <w:rsid w:val="00120681"/>
    <w:rsid w:val="0012099C"/>
    <w:rsid w:val="00121316"/>
    <w:rsid w:val="00126095"/>
    <w:rsid w:val="00131506"/>
    <w:rsid w:val="001349BE"/>
    <w:rsid w:val="00136410"/>
    <w:rsid w:val="00136707"/>
    <w:rsid w:val="001413DF"/>
    <w:rsid w:val="001427EE"/>
    <w:rsid w:val="00143528"/>
    <w:rsid w:val="00147BD3"/>
    <w:rsid w:val="001511FD"/>
    <w:rsid w:val="00152184"/>
    <w:rsid w:val="00152ACB"/>
    <w:rsid w:val="00152C43"/>
    <w:rsid w:val="00153FDF"/>
    <w:rsid w:val="00153FF1"/>
    <w:rsid w:val="00154319"/>
    <w:rsid w:val="00156190"/>
    <w:rsid w:val="0015771E"/>
    <w:rsid w:val="001578D6"/>
    <w:rsid w:val="00157BBB"/>
    <w:rsid w:val="00162556"/>
    <w:rsid w:val="00165477"/>
    <w:rsid w:val="001735F8"/>
    <w:rsid w:val="00175AA8"/>
    <w:rsid w:val="00177B2B"/>
    <w:rsid w:val="0018074B"/>
    <w:rsid w:val="00184249"/>
    <w:rsid w:val="00186764"/>
    <w:rsid w:val="0019007F"/>
    <w:rsid w:val="001910EF"/>
    <w:rsid w:val="00191664"/>
    <w:rsid w:val="00192ACC"/>
    <w:rsid w:val="001957A1"/>
    <w:rsid w:val="00196D15"/>
    <w:rsid w:val="001A0688"/>
    <w:rsid w:val="001A0EE8"/>
    <w:rsid w:val="001A32A0"/>
    <w:rsid w:val="001A3B8D"/>
    <w:rsid w:val="001A55EE"/>
    <w:rsid w:val="001A5FB3"/>
    <w:rsid w:val="001B2D42"/>
    <w:rsid w:val="001B62AE"/>
    <w:rsid w:val="001C0FD4"/>
    <w:rsid w:val="001C7662"/>
    <w:rsid w:val="001D4934"/>
    <w:rsid w:val="001D58C1"/>
    <w:rsid w:val="001E6AD6"/>
    <w:rsid w:val="001F131A"/>
    <w:rsid w:val="001F2254"/>
    <w:rsid w:val="001F31B6"/>
    <w:rsid w:val="001F575A"/>
    <w:rsid w:val="00200E51"/>
    <w:rsid w:val="00202033"/>
    <w:rsid w:val="0020206D"/>
    <w:rsid w:val="002057E2"/>
    <w:rsid w:val="00205E20"/>
    <w:rsid w:val="00207FC0"/>
    <w:rsid w:val="00212415"/>
    <w:rsid w:val="00221151"/>
    <w:rsid w:val="00221CBB"/>
    <w:rsid w:val="0022379B"/>
    <w:rsid w:val="00226027"/>
    <w:rsid w:val="00226C0F"/>
    <w:rsid w:val="00227B78"/>
    <w:rsid w:val="002311A9"/>
    <w:rsid w:val="0023208E"/>
    <w:rsid w:val="00234983"/>
    <w:rsid w:val="0023564A"/>
    <w:rsid w:val="00236A3C"/>
    <w:rsid w:val="00240CE1"/>
    <w:rsid w:val="00246492"/>
    <w:rsid w:val="0024739E"/>
    <w:rsid w:val="00250780"/>
    <w:rsid w:val="00254715"/>
    <w:rsid w:val="002554F9"/>
    <w:rsid w:val="00257E72"/>
    <w:rsid w:val="00261B66"/>
    <w:rsid w:val="002626A8"/>
    <w:rsid w:val="00262C6C"/>
    <w:rsid w:val="00271A14"/>
    <w:rsid w:val="0027260F"/>
    <w:rsid w:val="002735DF"/>
    <w:rsid w:val="00273E60"/>
    <w:rsid w:val="00274847"/>
    <w:rsid w:val="002759D5"/>
    <w:rsid w:val="00277CCA"/>
    <w:rsid w:val="0028102E"/>
    <w:rsid w:val="00283610"/>
    <w:rsid w:val="002863C7"/>
    <w:rsid w:val="00290521"/>
    <w:rsid w:val="0029285B"/>
    <w:rsid w:val="00294DBC"/>
    <w:rsid w:val="002956AF"/>
    <w:rsid w:val="002A028A"/>
    <w:rsid w:val="002A0EA6"/>
    <w:rsid w:val="002A25E5"/>
    <w:rsid w:val="002A2BAC"/>
    <w:rsid w:val="002A4B8E"/>
    <w:rsid w:val="002A4CDA"/>
    <w:rsid w:val="002A54D4"/>
    <w:rsid w:val="002A60C5"/>
    <w:rsid w:val="002A6B4D"/>
    <w:rsid w:val="002B07C3"/>
    <w:rsid w:val="002B1483"/>
    <w:rsid w:val="002B55ED"/>
    <w:rsid w:val="002B6122"/>
    <w:rsid w:val="002B63C6"/>
    <w:rsid w:val="002B726F"/>
    <w:rsid w:val="002C2BA6"/>
    <w:rsid w:val="002C3C5A"/>
    <w:rsid w:val="002C4837"/>
    <w:rsid w:val="002C7D75"/>
    <w:rsid w:val="002C7EC8"/>
    <w:rsid w:val="002D32A4"/>
    <w:rsid w:val="002E5257"/>
    <w:rsid w:val="002E6486"/>
    <w:rsid w:val="002E68B2"/>
    <w:rsid w:val="002F0120"/>
    <w:rsid w:val="002F0AB2"/>
    <w:rsid w:val="002F1710"/>
    <w:rsid w:val="002F1E64"/>
    <w:rsid w:val="002F58A4"/>
    <w:rsid w:val="002F5DE4"/>
    <w:rsid w:val="002F66C5"/>
    <w:rsid w:val="002F7D8D"/>
    <w:rsid w:val="0030709C"/>
    <w:rsid w:val="00312D93"/>
    <w:rsid w:val="00314496"/>
    <w:rsid w:val="00317867"/>
    <w:rsid w:val="00324474"/>
    <w:rsid w:val="00324C6F"/>
    <w:rsid w:val="003308FA"/>
    <w:rsid w:val="003319A1"/>
    <w:rsid w:val="00332CFF"/>
    <w:rsid w:val="00334CAB"/>
    <w:rsid w:val="00335DA1"/>
    <w:rsid w:val="003435F9"/>
    <w:rsid w:val="003469AA"/>
    <w:rsid w:val="00347522"/>
    <w:rsid w:val="00350F9A"/>
    <w:rsid w:val="0035101D"/>
    <w:rsid w:val="00355655"/>
    <w:rsid w:val="0035578D"/>
    <w:rsid w:val="0035591F"/>
    <w:rsid w:val="00355A33"/>
    <w:rsid w:val="00356E74"/>
    <w:rsid w:val="003606E5"/>
    <w:rsid w:val="0036139A"/>
    <w:rsid w:val="003619F7"/>
    <w:rsid w:val="0036227C"/>
    <w:rsid w:val="0036370E"/>
    <w:rsid w:val="003650E1"/>
    <w:rsid w:val="0036537C"/>
    <w:rsid w:val="003701BA"/>
    <w:rsid w:val="00371B36"/>
    <w:rsid w:val="00374336"/>
    <w:rsid w:val="00374D18"/>
    <w:rsid w:val="00382BE3"/>
    <w:rsid w:val="00383459"/>
    <w:rsid w:val="003850D0"/>
    <w:rsid w:val="00385E1E"/>
    <w:rsid w:val="00397CE4"/>
    <w:rsid w:val="003A20DA"/>
    <w:rsid w:val="003A3754"/>
    <w:rsid w:val="003A4A0F"/>
    <w:rsid w:val="003B0A74"/>
    <w:rsid w:val="003B1FA1"/>
    <w:rsid w:val="003B2A02"/>
    <w:rsid w:val="003B53A0"/>
    <w:rsid w:val="003B57C9"/>
    <w:rsid w:val="003B70C4"/>
    <w:rsid w:val="003B750E"/>
    <w:rsid w:val="003C0F10"/>
    <w:rsid w:val="003C6FAC"/>
    <w:rsid w:val="003C7A79"/>
    <w:rsid w:val="003C7BD0"/>
    <w:rsid w:val="003D1FCA"/>
    <w:rsid w:val="003E6348"/>
    <w:rsid w:val="003E77CC"/>
    <w:rsid w:val="003E7FD5"/>
    <w:rsid w:val="003F23EA"/>
    <w:rsid w:val="003F3D6F"/>
    <w:rsid w:val="003F52D9"/>
    <w:rsid w:val="003F6B0A"/>
    <w:rsid w:val="003F7FE9"/>
    <w:rsid w:val="0040016A"/>
    <w:rsid w:val="00400DF0"/>
    <w:rsid w:val="004014E2"/>
    <w:rsid w:val="00401A87"/>
    <w:rsid w:val="00401C4C"/>
    <w:rsid w:val="00402FB0"/>
    <w:rsid w:val="00405820"/>
    <w:rsid w:val="00405DB2"/>
    <w:rsid w:val="0040628C"/>
    <w:rsid w:val="004064BF"/>
    <w:rsid w:val="0040777B"/>
    <w:rsid w:val="00414FF2"/>
    <w:rsid w:val="00421FCD"/>
    <w:rsid w:val="00424190"/>
    <w:rsid w:val="00430BAC"/>
    <w:rsid w:val="00432990"/>
    <w:rsid w:val="0043408A"/>
    <w:rsid w:val="0043492C"/>
    <w:rsid w:val="00434F61"/>
    <w:rsid w:val="00435581"/>
    <w:rsid w:val="00435A07"/>
    <w:rsid w:val="00442EF1"/>
    <w:rsid w:val="00451E79"/>
    <w:rsid w:val="00454350"/>
    <w:rsid w:val="004546F9"/>
    <w:rsid w:val="00455978"/>
    <w:rsid w:val="00456CEE"/>
    <w:rsid w:val="00456F1D"/>
    <w:rsid w:val="004657B6"/>
    <w:rsid w:val="004724AC"/>
    <w:rsid w:val="00472F23"/>
    <w:rsid w:val="00473448"/>
    <w:rsid w:val="00481681"/>
    <w:rsid w:val="00483591"/>
    <w:rsid w:val="00483B97"/>
    <w:rsid w:val="00485587"/>
    <w:rsid w:val="00486A38"/>
    <w:rsid w:val="00487729"/>
    <w:rsid w:val="0049020E"/>
    <w:rsid w:val="004924A8"/>
    <w:rsid w:val="00492979"/>
    <w:rsid w:val="004929D9"/>
    <w:rsid w:val="004936D0"/>
    <w:rsid w:val="00494611"/>
    <w:rsid w:val="004946C2"/>
    <w:rsid w:val="00495005"/>
    <w:rsid w:val="0049513B"/>
    <w:rsid w:val="00497944"/>
    <w:rsid w:val="004A1406"/>
    <w:rsid w:val="004A33EC"/>
    <w:rsid w:val="004A3A91"/>
    <w:rsid w:val="004A3FA6"/>
    <w:rsid w:val="004A45EE"/>
    <w:rsid w:val="004A5791"/>
    <w:rsid w:val="004A6759"/>
    <w:rsid w:val="004A706D"/>
    <w:rsid w:val="004B09DF"/>
    <w:rsid w:val="004B51EE"/>
    <w:rsid w:val="004B57D7"/>
    <w:rsid w:val="004B6ECC"/>
    <w:rsid w:val="004B7284"/>
    <w:rsid w:val="004C05C1"/>
    <w:rsid w:val="004C096A"/>
    <w:rsid w:val="004C129F"/>
    <w:rsid w:val="004C4834"/>
    <w:rsid w:val="004C540A"/>
    <w:rsid w:val="004D2D87"/>
    <w:rsid w:val="004E2A44"/>
    <w:rsid w:val="004E6D0D"/>
    <w:rsid w:val="004F2D1B"/>
    <w:rsid w:val="004F4C79"/>
    <w:rsid w:val="004F578D"/>
    <w:rsid w:val="00507A06"/>
    <w:rsid w:val="00507C89"/>
    <w:rsid w:val="00511912"/>
    <w:rsid w:val="00512360"/>
    <w:rsid w:val="00513A1C"/>
    <w:rsid w:val="00514ADC"/>
    <w:rsid w:val="005179E4"/>
    <w:rsid w:val="00524176"/>
    <w:rsid w:val="00525722"/>
    <w:rsid w:val="00525BBB"/>
    <w:rsid w:val="00526D47"/>
    <w:rsid w:val="00531AF0"/>
    <w:rsid w:val="00531BA9"/>
    <w:rsid w:val="00534EDC"/>
    <w:rsid w:val="00536DB9"/>
    <w:rsid w:val="00537615"/>
    <w:rsid w:val="00541BAF"/>
    <w:rsid w:val="00541CE6"/>
    <w:rsid w:val="00543828"/>
    <w:rsid w:val="00544C5B"/>
    <w:rsid w:val="00546F96"/>
    <w:rsid w:val="00547207"/>
    <w:rsid w:val="00554171"/>
    <w:rsid w:val="005564FB"/>
    <w:rsid w:val="00557A18"/>
    <w:rsid w:val="00557F71"/>
    <w:rsid w:val="00570CB1"/>
    <w:rsid w:val="00572461"/>
    <w:rsid w:val="005734A8"/>
    <w:rsid w:val="00580114"/>
    <w:rsid w:val="005814A4"/>
    <w:rsid w:val="00581ECB"/>
    <w:rsid w:val="00582DA0"/>
    <w:rsid w:val="005866A8"/>
    <w:rsid w:val="00590A1F"/>
    <w:rsid w:val="00592119"/>
    <w:rsid w:val="00592C0B"/>
    <w:rsid w:val="00593C4E"/>
    <w:rsid w:val="005A0EFB"/>
    <w:rsid w:val="005A2D1A"/>
    <w:rsid w:val="005A3B11"/>
    <w:rsid w:val="005A3D47"/>
    <w:rsid w:val="005A4C3A"/>
    <w:rsid w:val="005A582E"/>
    <w:rsid w:val="005A59BE"/>
    <w:rsid w:val="005A64C7"/>
    <w:rsid w:val="005A66E0"/>
    <w:rsid w:val="005B13B9"/>
    <w:rsid w:val="005B1704"/>
    <w:rsid w:val="005B17C6"/>
    <w:rsid w:val="005B28FB"/>
    <w:rsid w:val="005B59B9"/>
    <w:rsid w:val="005B79F3"/>
    <w:rsid w:val="005C25DD"/>
    <w:rsid w:val="005C5F3D"/>
    <w:rsid w:val="005C6831"/>
    <w:rsid w:val="005C7609"/>
    <w:rsid w:val="005D3F7A"/>
    <w:rsid w:val="005D54EA"/>
    <w:rsid w:val="005D5709"/>
    <w:rsid w:val="005E0BF4"/>
    <w:rsid w:val="005E38D8"/>
    <w:rsid w:val="005E48F9"/>
    <w:rsid w:val="005E7AD2"/>
    <w:rsid w:val="005E7ED9"/>
    <w:rsid w:val="005F175E"/>
    <w:rsid w:val="005F4F7A"/>
    <w:rsid w:val="006076FD"/>
    <w:rsid w:val="00612129"/>
    <w:rsid w:val="006133DE"/>
    <w:rsid w:val="006143EE"/>
    <w:rsid w:val="0061459C"/>
    <w:rsid w:val="0061542D"/>
    <w:rsid w:val="006158E8"/>
    <w:rsid w:val="00622C2F"/>
    <w:rsid w:val="006278A5"/>
    <w:rsid w:val="0063129B"/>
    <w:rsid w:val="00631E90"/>
    <w:rsid w:val="00632114"/>
    <w:rsid w:val="006410CA"/>
    <w:rsid w:val="006417BC"/>
    <w:rsid w:val="0064182E"/>
    <w:rsid w:val="00641EF9"/>
    <w:rsid w:val="00644FD0"/>
    <w:rsid w:val="00645DB8"/>
    <w:rsid w:val="00650025"/>
    <w:rsid w:val="006517EC"/>
    <w:rsid w:val="006519DE"/>
    <w:rsid w:val="00652A9B"/>
    <w:rsid w:val="006536E3"/>
    <w:rsid w:val="00653B9E"/>
    <w:rsid w:val="00653CE0"/>
    <w:rsid w:val="00663EBB"/>
    <w:rsid w:val="00672CCE"/>
    <w:rsid w:val="00673EEF"/>
    <w:rsid w:val="00673FF3"/>
    <w:rsid w:val="006748DD"/>
    <w:rsid w:val="00676283"/>
    <w:rsid w:val="00680438"/>
    <w:rsid w:val="0068071B"/>
    <w:rsid w:val="006808AD"/>
    <w:rsid w:val="00683BBB"/>
    <w:rsid w:val="0068416A"/>
    <w:rsid w:val="0068454C"/>
    <w:rsid w:val="006847DC"/>
    <w:rsid w:val="006865F7"/>
    <w:rsid w:val="00686DEB"/>
    <w:rsid w:val="00690D5D"/>
    <w:rsid w:val="0069136C"/>
    <w:rsid w:val="00694D83"/>
    <w:rsid w:val="00695488"/>
    <w:rsid w:val="00696AA6"/>
    <w:rsid w:val="006A100B"/>
    <w:rsid w:val="006A628E"/>
    <w:rsid w:val="006A6664"/>
    <w:rsid w:val="006B0147"/>
    <w:rsid w:val="006B0A40"/>
    <w:rsid w:val="006B1147"/>
    <w:rsid w:val="006B4BA9"/>
    <w:rsid w:val="006B4D55"/>
    <w:rsid w:val="006B6119"/>
    <w:rsid w:val="006B74D9"/>
    <w:rsid w:val="006C53FA"/>
    <w:rsid w:val="006C5C50"/>
    <w:rsid w:val="006C5F5A"/>
    <w:rsid w:val="006C66B1"/>
    <w:rsid w:val="006E2BC2"/>
    <w:rsid w:val="006E4618"/>
    <w:rsid w:val="006E54E5"/>
    <w:rsid w:val="006E7139"/>
    <w:rsid w:val="006F2525"/>
    <w:rsid w:val="006F33E9"/>
    <w:rsid w:val="006F386E"/>
    <w:rsid w:val="006F3B81"/>
    <w:rsid w:val="006F54A0"/>
    <w:rsid w:val="00700F20"/>
    <w:rsid w:val="007026EB"/>
    <w:rsid w:val="00702892"/>
    <w:rsid w:val="00704091"/>
    <w:rsid w:val="0070459F"/>
    <w:rsid w:val="007125FE"/>
    <w:rsid w:val="00715E7D"/>
    <w:rsid w:val="00716DD3"/>
    <w:rsid w:val="0072268B"/>
    <w:rsid w:val="00734BC6"/>
    <w:rsid w:val="00742C1A"/>
    <w:rsid w:val="00744E09"/>
    <w:rsid w:val="007456EB"/>
    <w:rsid w:val="0074633E"/>
    <w:rsid w:val="00753FF6"/>
    <w:rsid w:val="00755B82"/>
    <w:rsid w:val="00756733"/>
    <w:rsid w:val="00756ECB"/>
    <w:rsid w:val="00763048"/>
    <w:rsid w:val="0076482D"/>
    <w:rsid w:val="00764CC2"/>
    <w:rsid w:val="00766F0D"/>
    <w:rsid w:val="00767E66"/>
    <w:rsid w:val="00772F96"/>
    <w:rsid w:val="0077464A"/>
    <w:rsid w:val="007748CB"/>
    <w:rsid w:val="00774E98"/>
    <w:rsid w:val="00782D5D"/>
    <w:rsid w:val="00784D44"/>
    <w:rsid w:val="007852B3"/>
    <w:rsid w:val="00785E60"/>
    <w:rsid w:val="00790493"/>
    <w:rsid w:val="00790731"/>
    <w:rsid w:val="00790A9B"/>
    <w:rsid w:val="00791DC1"/>
    <w:rsid w:val="0079248A"/>
    <w:rsid w:val="00792C0B"/>
    <w:rsid w:val="007950C7"/>
    <w:rsid w:val="007953E4"/>
    <w:rsid w:val="00795A44"/>
    <w:rsid w:val="00796B10"/>
    <w:rsid w:val="00797896"/>
    <w:rsid w:val="007A111B"/>
    <w:rsid w:val="007A461E"/>
    <w:rsid w:val="007A52EC"/>
    <w:rsid w:val="007A5C10"/>
    <w:rsid w:val="007A62EE"/>
    <w:rsid w:val="007A6B3B"/>
    <w:rsid w:val="007B4F1F"/>
    <w:rsid w:val="007C2F13"/>
    <w:rsid w:val="007C35BF"/>
    <w:rsid w:val="007C4293"/>
    <w:rsid w:val="007C4B14"/>
    <w:rsid w:val="007C544C"/>
    <w:rsid w:val="007D3AFD"/>
    <w:rsid w:val="007D4DFD"/>
    <w:rsid w:val="007D515C"/>
    <w:rsid w:val="007D7C26"/>
    <w:rsid w:val="007E0B6D"/>
    <w:rsid w:val="007E0CE1"/>
    <w:rsid w:val="007E456A"/>
    <w:rsid w:val="007F0457"/>
    <w:rsid w:val="007F26AA"/>
    <w:rsid w:val="007F5CB9"/>
    <w:rsid w:val="007F5E61"/>
    <w:rsid w:val="007F6952"/>
    <w:rsid w:val="007F7E8A"/>
    <w:rsid w:val="0080182D"/>
    <w:rsid w:val="008030A1"/>
    <w:rsid w:val="00803188"/>
    <w:rsid w:val="008225ED"/>
    <w:rsid w:val="008227A2"/>
    <w:rsid w:val="0082312B"/>
    <w:rsid w:val="00823B7D"/>
    <w:rsid w:val="008244E9"/>
    <w:rsid w:val="008252E8"/>
    <w:rsid w:val="008257C2"/>
    <w:rsid w:val="0083063A"/>
    <w:rsid w:val="00831F20"/>
    <w:rsid w:val="0083519F"/>
    <w:rsid w:val="00847C7D"/>
    <w:rsid w:val="00851553"/>
    <w:rsid w:val="0085227F"/>
    <w:rsid w:val="00854D61"/>
    <w:rsid w:val="00855F3B"/>
    <w:rsid w:val="00860771"/>
    <w:rsid w:val="00864977"/>
    <w:rsid w:val="0087336D"/>
    <w:rsid w:val="008743CA"/>
    <w:rsid w:val="00880A52"/>
    <w:rsid w:val="008834D8"/>
    <w:rsid w:val="00886974"/>
    <w:rsid w:val="00886C5C"/>
    <w:rsid w:val="008915EB"/>
    <w:rsid w:val="008959E1"/>
    <w:rsid w:val="008A0241"/>
    <w:rsid w:val="008A16DE"/>
    <w:rsid w:val="008A1F19"/>
    <w:rsid w:val="008A663D"/>
    <w:rsid w:val="008A68F3"/>
    <w:rsid w:val="008B0492"/>
    <w:rsid w:val="008B30D8"/>
    <w:rsid w:val="008B5635"/>
    <w:rsid w:val="008B5B5C"/>
    <w:rsid w:val="008B67FD"/>
    <w:rsid w:val="008B6C51"/>
    <w:rsid w:val="008B7704"/>
    <w:rsid w:val="008C1DA9"/>
    <w:rsid w:val="008C2152"/>
    <w:rsid w:val="008C5A6D"/>
    <w:rsid w:val="008C7627"/>
    <w:rsid w:val="008C79C8"/>
    <w:rsid w:val="008D08A0"/>
    <w:rsid w:val="008D3FA8"/>
    <w:rsid w:val="008E0FA2"/>
    <w:rsid w:val="008E3FDB"/>
    <w:rsid w:val="008E54D0"/>
    <w:rsid w:val="008E5930"/>
    <w:rsid w:val="008F09E7"/>
    <w:rsid w:val="008F3F14"/>
    <w:rsid w:val="0090371C"/>
    <w:rsid w:val="00912152"/>
    <w:rsid w:val="00913DC7"/>
    <w:rsid w:val="0091450C"/>
    <w:rsid w:val="0091645A"/>
    <w:rsid w:val="00917269"/>
    <w:rsid w:val="0092137C"/>
    <w:rsid w:val="00921DCC"/>
    <w:rsid w:val="00925D42"/>
    <w:rsid w:val="00926347"/>
    <w:rsid w:val="009267B3"/>
    <w:rsid w:val="009269AA"/>
    <w:rsid w:val="0092793F"/>
    <w:rsid w:val="00933753"/>
    <w:rsid w:val="009377A6"/>
    <w:rsid w:val="009432A8"/>
    <w:rsid w:val="0094452F"/>
    <w:rsid w:val="009460FA"/>
    <w:rsid w:val="009461D1"/>
    <w:rsid w:val="009476DE"/>
    <w:rsid w:val="00950C1D"/>
    <w:rsid w:val="00951754"/>
    <w:rsid w:val="00952307"/>
    <w:rsid w:val="00952A1D"/>
    <w:rsid w:val="00953D68"/>
    <w:rsid w:val="0095639B"/>
    <w:rsid w:val="0095670E"/>
    <w:rsid w:val="0096013E"/>
    <w:rsid w:val="00960A6C"/>
    <w:rsid w:val="00960C44"/>
    <w:rsid w:val="0096629B"/>
    <w:rsid w:val="00970223"/>
    <w:rsid w:val="009717EF"/>
    <w:rsid w:val="00971E09"/>
    <w:rsid w:val="0097205D"/>
    <w:rsid w:val="009732F3"/>
    <w:rsid w:val="009739CB"/>
    <w:rsid w:val="00974D19"/>
    <w:rsid w:val="0098089A"/>
    <w:rsid w:val="00981551"/>
    <w:rsid w:val="0098478C"/>
    <w:rsid w:val="00984E7C"/>
    <w:rsid w:val="009860FF"/>
    <w:rsid w:val="0098719E"/>
    <w:rsid w:val="009905E6"/>
    <w:rsid w:val="00991DFB"/>
    <w:rsid w:val="009939C7"/>
    <w:rsid w:val="0099643B"/>
    <w:rsid w:val="00997F83"/>
    <w:rsid w:val="009A02C6"/>
    <w:rsid w:val="009A10EB"/>
    <w:rsid w:val="009A238E"/>
    <w:rsid w:val="009A4086"/>
    <w:rsid w:val="009B4502"/>
    <w:rsid w:val="009B4DA1"/>
    <w:rsid w:val="009B4E63"/>
    <w:rsid w:val="009C44AA"/>
    <w:rsid w:val="009C5891"/>
    <w:rsid w:val="009D1018"/>
    <w:rsid w:val="009D7049"/>
    <w:rsid w:val="009E4BBC"/>
    <w:rsid w:val="009E53E2"/>
    <w:rsid w:val="009E651C"/>
    <w:rsid w:val="009E67E7"/>
    <w:rsid w:val="009E7E81"/>
    <w:rsid w:val="009F0655"/>
    <w:rsid w:val="009F0FF0"/>
    <w:rsid w:val="009F6378"/>
    <w:rsid w:val="009F7694"/>
    <w:rsid w:val="00A114A9"/>
    <w:rsid w:val="00A125BF"/>
    <w:rsid w:val="00A12C46"/>
    <w:rsid w:val="00A1478E"/>
    <w:rsid w:val="00A21F95"/>
    <w:rsid w:val="00A23E90"/>
    <w:rsid w:val="00A25362"/>
    <w:rsid w:val="00A26922"/>
    <w:rsid w:val="00A326B9"/>
    <w:rsid w:val="00A33EAE"/>
    <w:rsid w:val="00A355C2"/>
    <w:rsid w:val="00A43807"/>
    <w:rsid w:val="00A45183"/>
    <w:rsid w:val="00A53F94"/>
    <w:rsid w:val="00A54A59"/>
    <w:rsid w:val="00A55D6F"/>
    <w:rsid w:val="00A6052F"/>
    <w:rsid w:val="00A616AB"/>
    <w:rsid w:val="00A622C6"/>
    <w:rsid w:val="00A65533"/>
    <w:rsid w:val="00A66350"/>
    <w:rsid w:val="00A66705"/>
    <w:rsid w:val="00A73803"/>
    <w:rsid w:val="00A82CF8"/>
    <w:rsid w:val="00A83584"/>
    <w:rsid w:val="00A87DD1"/>
    <w:rsid w:val="00A9035D"/>
    <w:rsid w:val="00A91294"/>
    <w:rsid w:val="00A91832"/>
    <w:rsid w:val="00A9294E"/>
    <w:rsid w:val="00A93365"/>
    <w:rsid w:val="00A934F0"/>
    <w:rsid w:val="00A95759"/>
    <w:rsid w:val="00A97966"/>
    <w:rsid w:val="00AA233D"/>
    <w:rsid w:val="00AA52AF"/>
    <w:rsid w:val="00AA59DC"/>
    <w:rsid w:val="00AA6F56"/>
    <w:rsid w:val="00AB0F42"/>
    <w:rsid w:val="00AB2907"/>
    <w:rsid w:val="00AB5638"/>
    <w:rsid w:val="00AB6138"/>
    <w:rsid w:val="00AC0F69"/>
    <w:rsid w:val="00AC142B"/>
    <w:rsid w:val="00AC45DD"/>
    <w:rsid w:val="00AC619C"/>
    <w:rsid w:val="00AC7520"/>
    <w:rsid w:val="00AC78CD"/>
    <w:rsid w:val="00AD3586"/>
    <w:rsid w:val="00AD4AA1"/>
    <w:rsid w:val="00AD5D0A"/>
    <w:rsid w:val="00AD7FDF"/>
    <w:rsid w:val="00AE22B9"/>
    <w:rsid w:val="00AE44CB"/>
    <w:rsid w:val="00AE7614"/>
    <w:rsid w:val="00AF1814"/>
    <w:rsid w:val="00AF262C"/>
    <w:rsid w:val="00AF478C"/>
    <w:rsid w:val="00AF735B"/>
    <w:rsid w:val="00AF78D9"/>
    <w:rsid w:val="00B02163"/>
    <w:rsid w:val="00B02252"/>
    <w:rsid w:val="00B07B66"/>
    <w:rsid w:val="00B162A6"/>
    <w:rsid w:val="00B16B71"/>
    <w:rsid w:val="00B17226"/>
    <w:rsid w:val="00B20C56"/>
    <w:rsid w:val="00B216FB"/>
    <w:rsid w:val="00B322C2"/>
    <w:rsid w:val="00B354BD"/>
    <w:rsid w:val="00B3570B"/>
    <w:rsid w:val="00B40B45"/>
    <w:rsid w:val="00B41139"/>
    <w:rsid w:val="00B439CD"/>
    <w:rsid w:val="00B43ACC"/>
    <w:rsid w:val="00B45D4F"/>
    <w:rsid w:val="00B47B63"/>
    <w:rsid w:val="00B47C1E"/>
    <w:rsid w:val="00B54321"/>
    <w:rsid w:val="00B57957"/>
    <w:rsid w:val="00B60FE8"/>
    <w:rsid w:val="00B6154D"/>
    <w:rsid w:val="00B61CAD"/>
    <w:rsid w:val="00B63511"/>
    <w:rsid w:val="00B64B16"/>
    <w:rsid w:val="00B71856"/>
    <w:rsid w:val="00B72471"/>
    <w:rsid w:val="00B74587"/>
    <w:rsid w:val="00B74DFA"/>
    <w:rsid w:val="00B80847"/>
    <w:rsid w:val="00B83C70"/>
    <w:rsid w:val="00B84244"/>
    <w:rsid w:val="00B87496"/>
    <w:rsid w:val="00B9087E"/>
    <w:rsid w:val="00B93FA2"/>
    <w:rsid w:val="00B94975"/>
    <w:rsid w:val="00B94D2E"/>
    <w:rsid w:val="00B94E8E"/>
    <w:rsid w:val="00B95CD5"/>
    <w:rsid w:val="00B96444"/>
    <w:rsid w:val="00BA06CC"/>
    <w:rsid w:val="00BA15A8"/>
    <w:rsid w:val="00BA1FE0"/>
    <w:rsid w:val="00BA2B62"/>
    <w:rsid w:val="00BA42BF"/>
    <w:rsid w:val="00BA54B0"/>
    <w:rsid w:val="00BA65DD"/>
    <w:rsid w:val="00BA6B92"/>
    <w:rsid w:val="00BB3D65"/>
    <w:rsid w:val="00BB4EC6"/>
    <w:rsid w:val="00BB77D5"/>
    <w:rsid w:val="00BC1ECF"/>
    <w:rsid w:val="00BC4327"/>
    <w:rsid w:val="00BC7CBA"/>
    <w:rsid w:val="00BD0251"/>
    <w:rsid w:val="00BD08A2"/>
    <w:rsid w:val="00BD1B59"/>
    <w:rsid w:val="00BD2F76"/>
    <w:rsid w:val="00BD4C37"/>
    <w:rsid w:val="00BD62DC"/>
    <w:rsid w:val="00BD767A"/>
    <w:rsid w:val="00BE05FE"/>
    <w:rsid w:val="00BE2758"/>
    <w:rsid w:val="00BE27B8"/>
    <w:rsid w:val="00BE4271"/>
    <w:rsid w:val="00BE49C9"/>
    <w:rsid w:val="00BE6345"/>
    <w:rsid w:val="00BE6F43"/>
    <w:rsid w:val="00BF27D6"/>
    <w:rsid w:val="00BF2D45"/>
    <w:rsid w:val="00BF5401"/>
    <w:rsid w:val="00BF70F4"/>
    <w:rsid w:val="00BF7DB0"/>
    <w:rsid w:val="00C0245A"/>
    <w:rsid w:val="00C06B0D"/>
    <w:rsid w:val="00C11B0F"/>
    <w:rsid w:val="00C123C3"/>
    <w:rsid w:val="00C128C0"/>
    <w:rsid w:val="00C14EF2"/>
    <w:rsid w:val="00C16AE3"/>
    <w:rsid w:val="00C16C5E"/>
    <w:rsid w:val="00C20E52"/>
    <w:rsid w:val="00C21F28"/>
    <w:rsid w:val="00C23A00"/>
    <w:rsid w:val="00C24175"/>
    <w:rsid w:val="00C26316"/>
    <w:rsid w:val="00C2738E"/>
    <w:rsid w:val="00C34384"/>
    <w:rsid w:val="00C45934"/>
    <w:rsid w:val="00C51286"/>
    <w:rsid w:val="00C524B8"/>
    <w:rsid w:val="00C55814"/>
    <w:rsid w:val="00C55B6C"/>
    <w:rsid w:val="00C565DF"/>
    <w:rsid w:val="00C57FC9"/>
    <w:rsid w:val="00C61D47"/>
    <w:rsid w:val="00C621BD"/>
    <w:rsid w:val="00C647ED"/>
    <w:rsid w:val="00C64DF5"/>
    <w:rsid w:val="00C72D1D"/>
    <w:rsid w:val="00C7503B"/>
    <w:rsid w:val="00C80318"/>
    <w:rsid w:val="00C8275E"/>
    <w:rsid w:val="00C831DD"/>
    <w:rsid w:val="00C84290"/>
    <w:rsid w:val="00C8679F"/>
    <w:rsid w:val="00C87921"/>
    <w:rsid w:val="00C912DB"/>
    <w:rsid w:val="00C9338D"/>
    <w:rsid w:val="00C93AE6"/>
    <w:rsid w:val="00CA0580"/>
    <w:rsid w:val="00CA08C7"/>
    <w:rsid w:val="00CA1D8A"/>
    <w:rsid w:val="00CA2703"/>
    <w:rsid w:val="00CA5028"/>
    <w:rsid w:val="00CA7D9F"/>
    <w:rsid w:val="00CB0ED6"/>
    <w:rsid w:val="00CB39B7"/>
    <w:rsid w:val="00CB5A1B"/>
    <w:rsid w:val="00CB63B4"/>
    <w:rsid w:val="00CB6608"/>
    <w:rsid w:val="00CC1E0F"/>
    <w:rsid w:val="00CC41BC"/>
    <w:rsid w:val="00CC6413"/>
    <w:rsid w:val="00CD0749"/>
    <w:rsid w:val="00CD0799"/>
    <w:rsid w:val="00CD2854"/>
    <w:rsid w:val="00CD3239"/>
    <w:rsid w:val="00CD67C5"/>
    <w:rsid w:val="00CD7EC8"/>
    <w:rsid w:val="00CE148D"/>
    <w:rsid w:val="00CE4D2B"/>
    <w:rsid w:val="00CE5DD3"/>
    <w:rsid w:val="00CE7B1F"/>
    <w:rsid w:val="00CE7BAE"/>
    <w:rsid w:val="00CF3A75"/>
    <w:rsid w:val="00CF4B7F"/>
    <w:rsid w:val="00CF6A41"/>
    <w:rsid w:val="00CF7041"/>
    <w:rsid w:val="00D002E3"/>
    <w:rsid w:val="00D10775"/>
    <w:rsid w:val="00D1307C"/>
    <w:rsid w:val="00D133EA"/>
    <w:rsid w:val="00D138DE"/>
    <w:rsid w:val="00D1598B"/>
    <w:rsid w:val="00D176D0"/>
    <w:rsid w:val="00D246A9"/>
    <w:rsid w:val="00D24D4A"/>
    <w:rsid w:val="00D25B92"/>
    <w:rsid w:val="00D260B7"/>
    <w:rsid w:val="00D27D82"/>
    <w:rsid w:val="00D306CB"/>
    <w:rsid w:val="00D30A1C"/>
    <w:rsid w:val="00D30E51"/>
    <w:rsid w:val="00D311CD"/>
    <w:rsid w:val="00D317F2"/>
    <w:rsid w:val="00D365DF"/>
    <w:rsid w:val="00D41280"/>
    <w:rsid w:val="00D41590"/>
    <w:rsid w:val="00D4398F"/>
    <w:rsid w:val="00D43E1E"/>
    <w:rsid w:val="00D46A49"/>
    <w:rsid w:val="00D46D9A"/>
    <w:rsid w:val="00D5130A"/>
    <w:rsid w:val="00D5518F"/>
    <w:rsid w:val="00D60B9F"/>
    <w:rsid w:val="00D6107C"/>
    <w:rsid w:val="00D63368"/>
    <w:rsid w:val="00D6521F"/>
    <w:rsid w:val="00D669FA"/>
    <w:rsid w:val="00D673DA"/>
    <w:rsid w:val="00D71E19"/>
    <w:rsid w:val="00D802CF"/>
    <w:rsid w:val="00D82E62"/>
    <w:rsid w:val="00D97894"/>
    <w:rsid w:val="00DA1AD0"/>
    <w:rsid w:val="00DA2625"/>
    <w:rsid w:val="00DA2FF3"/>
    <w:rsid w:val="00DA35D2"/>
    <w:rsid w:val="00DA6FC4"/>
    <w:rsid w:val="00DB0FC0"/>
    <w:rsid w:val="00DB4A1B"/>
    <w:rsid w:val="00DC04B0"/>
    <w:rsid w:val="00DC55E3"/>
    <w:rsid w:val="00DC5A4E"/>
    <w:rsid w:val="00DC69F5"/>
    <w:rsid w:val="00DC77AF"/>
    <w:rsid w:val="00DD2AEF"/>
    <w:rsid w:val="00DD55B2"/>
    <w:rsid w:val="00DD5CCC"/>
    <w:rsid w:val="00DD6D2D"/>
    <w:rsid w:val="00DD7F4A"/>
    <w:rsid w:val="00DE02B7"/>
    <w:rsid w:val="00DE0D06"/>
    <w:rsid w:val="00DE1793"/>
    <w:rsid w:val="00DE5BD1"/>
    <w:rsid w:val="00DE63E6"/>
    <w:rsid w:val="00DF243C"/>
    <w:rsid w:val="00DF2FDE"/>
    <w:rsid w:val="00E001EB"/>
    <w:rsid w:val="00E01145"/>
    <w:rsid w:val="00E0390C"/>
    <w:rsid w:val="00E06B08"/>
    <w:rsid w:val="00E113C4"/>
    <w:rsid w:val="00E11A09"/>
    <w:rsid w:val="00E14017"/>
    <w:rsid w:val="00E15D4E"/>
    <w:rsid w:val="00E16549"/>
    <w:rsid w:val="00E169B0"/>
    <w:rsid w:val="00E17183"/>
    <w:rsid w:val="00E20DAF"/>
    <w:rsid w:val="00E25351"/>
    <w:rsid w:val="00E259E0"/>
    <w:rsid w:val="00E267F2"/>
    <w:rsid w:val="00E3070F"/>
    <w:rsid w:val="00E32154"/>
    <w:rsid w:val="00E35331"/>
    <w:rsid w:val="00E40582"/>
    <w:rsid w:val="00E441E0"/>
    <w:rsid w:val="00E4584F"/>
    <w:rsid w:val="00E45948"/>
    <w:rsid w:val="00E51746"/>
    <w:rsid w:val="00E522CA"/>
    <w:rsid w:val="00E5433E"/>
    <w:rsid w:val="00E54B31"/>
    <w:rsid w:val="00E6200D"/>
    <w:rsid w:val="00E63222"/>
    <w:rsid w:val="00E72642"/>
    <w:rsid w:val="00E739A2"/>
    <w:rsid w:val="00E74D21"/>
    <w:rsid w:val="00E7548C"/>
    <w:rsid w:val="00E859E6"/>
    <w:rsid w:val="00E865D5"/>
    <w:rsid w:val="00E9000D"/>
    <w:rsid w:val="00E920FB"/>
    <w:rsid w:val="00E9366F"/>
    <w:rsid w:val="00E961EE"/>
    <w:rsid w:val="00EA05F6"/>
    <w:rsid w:val="00EA067D"/>
    <w:rsid w:val="00EA49AD"/>
    <w:rsid w:val="00EA7575"/>
    <w:rsid w:val="00EA7F31"/>
    <w:rsid w:val="00EA7F36"/>
    <w:rsid w:val="00EB2384"/>
    <w:rsid w:val="00EB2B00"/>
    <w:rsid w:val="00EB4883"/>
    <w:rsid w:val="00EB7375"/>
    <w:rsid w:val="00EC0C7C"/>
    <w:rsid w:val="00EC3B0E"/>
    <w:rsid w:val="00ED462E"/>
    <w:rsid w:val="00ED5475"/>
    <w:rsid w:val="00EE05EB"/>
    <w:rsid w:val="00EE0FB0"/>
    <w:rsid w:val="00EE3ACA"/>
    <w:rsid w:val="00EE4A8A"/>
    <w:rsid w:val="00EE5C90"/>
    <w:rsid w:val="00EE7421"/>
    <w:rsid w:val="00EF0273"/>
    <w:rsid w:val="00EF0BA7"/>
    <w:rsid w:val="00EF14B4"/>
    <w:rsid w:val="00EF7B51"/>
    <w:rsid w:val="00F01749"/>
    <w:rsid w:val="00F01DDD"/>
    <w:rsid w:val="00F03E75"/>
    <w:rsid w:val="00F05E26"/>
    <w:rsid w:val="00F06F77"/>
    <w:rsid w:val="00F11CC8"/>
    <w:rsid w:val="00F122F0"/>
    <w:rsid w:val="00F124CD"/>
    <w:rsid w:val="00F139F3"/>
    <w:rsid w:val="00F16916"/>
    <w:rsid w:val="00F170B3"/>
    <w:rsid w:val="00F17E64"/>
    <w:rsid w:val="00F2469F"/>
    <w:rsid w:val="00F26C47"/>
    <w:rsid w:val="00F27755"/>
    <w:rsid w:val="00F33660"/>
    <w:rsid w:val="00F35C92"/>
    <w:rsid w:val="00F408E7"/>
    <w:rsid w:val="00F430AF"/>
    <w:rsid w:val="00F446CC"/>
    <w:rsid w:val="00F45740"/>
    <w:rsid w:val="00F511DF"/>
    <w:rsid w:val="00F5133D"/>
    <w:rsid w:val="00F51700"/>
    <w:rsid w:val="00F52BF8"/>
    <w:rsid w:val="00F55928"/>
    <w:rsid w:val="00F574E5"/>
    <w:rsid w:val="00F57E11"/>
    <w:rsid w:val="00F626A3"/>
    <w:rsid w:val="00F63432"/>
    <w:rsid w:val="00F6390A"/>
    <w:rsid w:val="00F67610"/>
    <w:rsid w:val="00F7044D"/>
    <w:rsid w:val="00F7231D"/>
    <w:rsid w:val="00F72743"/>
    <w:rsid w:val="00F74778"/>
    <w:rsid w:val="00F762B5"/>
    <w:rsid w:val="00F7644F"/>
    <w:rsid w:val="00F83199"/>
    <w:rsid w:val="00F8556D"/>
    <w:rsid w:val="00F85FF2"/>
    <w:rsid w:val="00F87A10"/>
    <w:rsid w:val="00F902BA"/>
    <w:rsid w:val="00F92095"/>
    <w:rsid w:val="00F9247B"/>
    <w:rsid w:val="00F927A2"/>
    <w:rsid w:val="00F944BA"/>
    <w:rsid w:val="00F94F86"/>
    <w:rsid w:val="00F96114"/>
    <w:rsid w:val="00F963C0"/>
    <w:rsid w:val="00F9692D"/>
    <w:rsid w:val="00FA2DA2"/>
    <w:rsid w:val="00FA35CC"/>
    <w:rsid w:val="00FA3C2E"/>
    <w:rsid w:val="00FA4376"/>
    <w:rsid w:val="00FA44E4"/>
    <w:rsid w:val="00FA6D3A"/>
    <w:rsid w:val="00FB3E17"/>
    <w:rsid w:val="00FB6A03"/>
    <w:rsid w:val="00FB7406"/>
    <w:rsid w:val="00FB74EC"/>
    <w:rsid w:val="00FC03B9"/>
    <w:rsid w:val="00FC10E9"/>
    <w:rsid w:val="00FC196D"/>
    <w:rsid w:val="00FC1AC4"/>
    <w:rsid w:val="00FD10F7"/>
    <w:rsid w:val="00FD1C79"/>
    <w:rsid w:val="00FD31DB"/>
    <w:rsid w:val="00FE0106"/>
    <w:rsid w:val="00FE268E"/>
    <w:rsid w:val="00FE45E2"/>
    <w:rsid w:val="00FE5B6B"/>
    <w:rsid w:val="00FF0E8A"/>
    <w:rsid w:val="00FF1D40"/>
    <w:rsid w:val="00FF3CDE"/>
    <w:rsid w:val="00FF59C3"/>
    <w:rsid w:val="00FF7553"/>
    <w:rsid w:val="00FF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8402"/>
  <w15:docId w15:val="{F0291691-D74D-4D95-9E1C-299CE461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DA"/>
  </w:style>
  <w:style w:type="paragraph" w:styleId="Heading1">
    <w:name w:val="heading 1"/>
    <w:basedOn w:val="Normal"/>
    <w:next w:val="Normal"/>
    <w:link w:val="Heading1Char"/>
    <w:uiPriority w:val="9"/>
    <w:qFormat/>
    <w:rsid w:val="009F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3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69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55"/>
    <w:rPr>
      <w:rFonts w:ascii="Tahoma" w:hAnsi="Tahoma" w:cs="Tahoma"/>
      <w:sz w:val="16"/>
      <w:szCs w:val="16"/>
    </w:rPr>
  </w:style>
  <w:style w:type="character" w:customStyle="1" w:styleId="Heading1Char">
    <w:name w:val="Heading 1 Char"/>
    <w:basedOn w:val="DefaultParagraphFont"/>
    <w:link w:val="Heading1"/>
    <w:uiPriority w:val="9"/>
    <w:rsid w:val="009F065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42D"/>
    <w:pPr>
      <w:ind w:left="720"/>
      <w:contextualSpacing/>
    </w:pPr>
  </w:style>
  <w:style w:type="character" w:styleId="CommentReference">
    <w:name w:val="annotation reference"/>
    <w:basedOn w:val="DefaultParagraphFont"/>
    <w:uiPriority w:val="99"/>
    <w:semiHidden/>
    <w:unhideWhenUsed/>
    <w:rsid w:val="0061542D"/>
    <w:rPr>
      <w:sz w:val="16"/>
      <w:szCs w:val="16"/>
    </w:rPr>
  </w:style>
  <w:style w:type="paragraph" w:styleId="CommentText">
    <w:name w:val="annotation text"/>
    <w:basedOn w:val="Normal"/>
    <w:link w:val="CommentTextChar"/>
    <w:uiPriority w:val="99"/>
    <w:semiHidden/>
    <w:unhideWhenUsed/>
    <w:rsid w:val="0061542D"/>
    <w:pPr>
      <w:spacing w:line="240" w:lineRule="auto"/>
    </w:pPr>
    <w:rPr>
      <w:sz w:val="20"/>
      <w:szCs w:val="20"/>
    </w:rPr>
  </w:style>
  <w:style w:type="character" w:customStyle="1" w:styleId="CommentTextChar">
    <w:name w:val="Comment Text Char"/>
    <w:basedOn w:val="DefaultParagraphFont"/>
    <w:link w:val="CommentText"/>
    <w:uiPriority w:val="99"/>
    <w:semiHidden/>
    <w:rsid w:val="0061542D"/>
    <w:rPr>
      <w:sz w:val="20"/>
      <w:szCs w:val="20"/>
    </w:rPr>
  </w:style>
  <w:style w:type="paragraph" w:styleId="CommentSubject">
    <w:name w:val="annotation subject"/>
    <w:basedOn w:val="CommentText"/>
    <w:next w:val="CommentText"/>
    <w:link w:val="CommentSubjectChar"/>
    <w:uiPriority w:val="99"/>
    <w:semiHidden/>
    <w:unhideWhenUsed/>
    <w:rsid w:val="0061542D"/>
    <w:rPr>
      <w:b/>
      <w:bCs/>
    </w:rPr>
  </w:style>
  <w:style w:type="character" w:customStyle="1" w:styleId="CommentSubjectChar">
    <w:name w:val="Comment Subject Char"/>
    <w:basedOn w:val="CommentTextChar"/>
    <w:link w:val="CommentSubject"/>
    <w:uiPriority w:val="99"/>
    <w:semiHidden/>
    <w:rsid w:val="0061542D"/>
    <w:rPr>
      <w:b/>
      <w:bCs/>
      <w:sz w:val="20"/>
      <w:szCs w:val="20"/>
    </w:rPr>
  </w:style>
  <w:style w:type="character" w:styleId="Hyperlink">
    <w:name w:val="Hyperlink"/>
    <w:basedOn w:val="DefaultParagraphFont"/>
    <w:uiPriority w:val="99"/>
    <w:unhideWhenUsed/>
    <w:rsid w:val="00385E1E"/>
    <w:rPr>
      <w:color w:val="0000FF" w:themeColor="hyperlink"/>
      <w:u w:val="single"/>
    </w:rPr>
  </w:style>
  <w:style w:type="paragraph" w:styleId="NormalWeb">
    <w:name w:val="Normal (Web)"/>
    <w:basedOn w:val="Normal"/>
    <w:uiPriority w:val="99"/>
    <w:unhideWhenUsed/>
    <w:rsid w:val="00385E1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1">
    <w:name w:val="Light Shading Accent 1"/>
    <w:basedOn w:val="TableNormal"/>
    <w:uiPriority w:val="60"/>
    <w:rsid w:val="00E140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E1401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E1401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097341"/>
    <w:rPr>
      <w:rFonts w:asciiTheme="majorHAnsi" w:eastAsiaTheme="majorEastAsia" w:hAnsiTheme="majorHAnsi" w:cstheme="majorBidi"/>
      <w:b/>
      <w:bCs/>
      <w:color w:val="4F81BD" w:themeColor="accent1"/>
      <w:sz w:val="26"/>
      <w:szCs w:val="26"/>
    </w:rPr>
  </w:style>
  <w:style w:type="table" w:styleId="DarkList-Accent3">
    <w:name w:val="Dark List Accent 3"/>
    <w:basedOn w:val="TableNormal"/>
    <w:uiPriority w:val="70"/>
    <w:rsid w:val="005B13B9"/>
    <w:pPr>
      <w:spacing w:after="0" w:line="240" w:lineRule="auto"/>
    </w:pPr>
    <w:rPr>
      <w:rFonts w:ascii="Gill Sans MT" w:hAnsi="Gill Sans MT"/>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3">
    <w:name w:val="Colorful Grid Accent 3"/>
    <w:basedOn w:val="TableNormal"/>
    <w:uiPriority w:val="73"/>
    <w:rsid w:val="00C647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C647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C647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List-Accent4">
    <w:name w:val="Colorful List Accent 4"/>
    <w:basedOn w:val="TableNormal"/>
    <w:uiPriority w:val="72"/>
    <w:rsid w:val="00F01DD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rFonts w:ascii="Gigi" w:hAnsi="Gigi"/>
        <w:b/>
        <w:bCs/>
        <w:color w:val="4F6228" w:themeColor="accent3" w:themeShade="80"/>
        <w:sz w:val="22"/>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C2D69B" w:themeFill="accent3" w:themeFillTint="99"/>
      </w:tcPr>
    </w:tblStylePr>
    <w:tblStylePr w:type="band2Horz">
      <w:tblPr/>
      <w:tcPr>
        <w:shd w:val="clear" w:color="auto" w:fill="D6E3BC" w:themeFill="accent3" w:themeFillTint="66"/>
      </w:tcPr>
    </w:tblStylePr>
  </w:style>
  <w:style w:type="table" w:styleId="MediumShading1-Accent3">
    <w:name w:val="Medium Shading 1 Accent 3"/>
    <w:basedOn w:val="TableNormal"/>
    <w:uiPriority w:val="63"/>
    <w:rsid w:val="005B13B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C565D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shd w:val="clear" w:color="auto" w:fill="215868" w:themeFill="accent5" w:themeFillShade="80"/>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List-Accent5">
    <w:name w:val="Colorful List Accent 5"/>
    <w:basedOn w:val="TableNormal"/>
    <w:uiPriority w:val="72"/>
    <w:rsid w:val="00C565D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shd w:val="clear" w:color="auto" w:fill="215868" w:themeFill="accent5" w:themeFillShade="80"/>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5">
    <w:name w:val="Medium Grid 3 Accent 5"/>
    <w:basedOn w:val="TableNormal"/>
    <w:uiPriority w:val="69"/>
    <w:rsid w:val="00C565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4">
    <w:name w:val="Medium Grid 1 Accent 4"/>
    <w:basedOn w:val="TableNormal"/>
    <w:uiPriority w:val="67"/>
    <w:rsid w:val="000756C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
    <w:name w:val="Medium Grid 1"/>
    <w:basedOn w:val="TableNormal"/>
    <w:uiPriority w:val="67"/>
    <w:rsid w:val="000756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Accent6">
    <w:name w:val="Medium Shading 1 Accent 6"/>
    <w:basedOn w:val="TableNormal"/>
    <w:uiPriority w:val="63"/>
    <w:rsid w:val="00335D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35DA1"/>
    <w:pPr>
      <w:spacing w:after="0" w:line="240" w:lineRule="auto"/>
    </w:pPr>
    <w:rPr>
      <w:color w:val="FFFFFF" w:themeColor="background1"/>
    </w:rPr>
    <w:tblPr>
      <w:tblStyleRowBandSize w:val="1"/>
      <w:tblStyleColBandSize w:val="1"/>
    </w:tblPr>
    <w:tcPr>
      <w:shd w:val="clear" w:color="auto" w:fill="F79646" w:themeFill="accent6"/>
    </w:tcPr>
    <w:tblStylePr w:type="firstRow">
      <w:rPr>
        <w:rFonts w:ascii="Gigi" w:hAnsi="Gigi"/>
        <w:b/>
        <w:bCs/>
        <w:color w:val="EEECE1" w:themeColor="background2"/>
        <w:sz w:val="20"/>
      </w:rPr>
      <w:tblPr/>
      <w:tcPr>
        <w:shd w:val="clear" w:color="auto" w:fill="984806" w:themeFill="accent6" w:themeFillShade="80"/>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Grid-Accent6">
    <w:name w:val="Colorful Grid Accent 6"/>
    <w:basedOn w:val="TableNormal"/>
    <w:uiPriority w:val="73"/>
    <w:rsid w:val="00335DA1"/>
    <w:pPr>
      <w:spacing w:after="0" w:line="240" w:lineRule="auto"/>
    </w:pPr>
    <w:rPr>
      <w:rFonts w:ascii="Gill Sans MT" w:hAnsi="Gill Sans MT"/>
      <w:color w:val="FFFFFF" w:themeColor="background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color w:val="FFFFFF" w:themeColor="background1"/>
      </w:rPr>
      <w:tblPr/>
      <w:tcPr>
        <w:shd w:val="clear" w:color="auto" w:fill="E36C0A" w:themeFill="accent6" w:themeFillShade="BF"/>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5C25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Grid-Accent2">
    <w:name w:val="Colorful Grid Accent 2"/>
    <w:basedOn w:val="TableNormal"/>
    <w:uiPriority w:val="73"/>
    <w:rsid w:val="003E7F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rFonts w:ascii="Gigi" w:hAnsi="Gigi"/>
        <w:b/>
        <w:bCs/>
        <w:color w:val="FFFFFF" w:themeColor="background1"/>
      </w:rPr>
      <w:tblPr/>
      <w:tcPr>
        <w:shd w:val="clear" w:color="auto" w:fill="943634" w:themeFill="accent2" w:themeFillShade="BF"/>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6">
    <w:name w:val="Medium Grid 1 Accent 6"/>
    <w:basedOn w:val="TableNormal"/>
    <w:uiPriority w:val="67"/>
    <w:rsid w:val="00277C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xmsolistparagraph">
    <w:name w:val="x_msolistparagraph"/>
    <w:basedOn w:val="Normal"/>
    <w:rsid w:val="009C44AA"/>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76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83"/>
  </w:style>
  <w:style w:type="paragraph" w:styleId="Footer">
    <w:name w:val="footer"/>
    <w:basedOn w:val="Normal"/>
    <w:link w:val="FooterChar"/>
    <w:uiPriority w:val="99"/>
    <w:unhideWhenUsed/>
    <w:rsid w:val="00676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83"/>
  </w:style>
  <w:style w:type="paragraph" w:styleId="FootnoteText">
    <w:name w:val="footnote text"/>
    <w:basedOn w:val="Normal"/>
    <w:link w:val="FootnoteTextChar"/>
    <w:uiPriority w:val="99"/>
    <w:semiHidden/>
    <w:unhideWhenUsed/>
    <w:rsid w:val="00BA1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FE0"/>
    <w:rPr>
      <w:sz w:val="20"/>
      <w:szCs w:val="20"/>
    </w:rPr>
  </w:style>
  <w:style w:type="character" w:styleId="FootnoteReference">
    <w:name w:val="footnote reference"/>
    <w:basedOn w:val="DefaultParagraphFont"/>
    <w:uiPriority w:val="99"/>
    <w:semiHidden/>
    <w:unhideWhenUsed/>
    <w:rsid w:val="00BA1FE0"/>
    <w:rPr>
      <w:vertAlign w:val="superscript"/>
    </w:rPr>
  </w:style>
  <w:style w:type="character" w:customStyle="1" w:styleId="Heading3Char">
    <w:name w:val="Heading 3 Char"/>
    <w:basedOn w:val="DefaultParagraphFont"/>
    <w:link w:val="Heading3"/>
    <w:uiPriority w:val="9"/>
    <w:rsid w:val="00E169B0"/>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E169B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169B0"/>
    <w:pPr>
      <w:spacing w:after="100"/>
    </w:pPr>
  </w:style>
  <w:style w:type="paragraph" w:styleId="TOC2">
    <w:name w:val="toc 2"/>
    <w:basedOn w:val="Normal"/>
    <w:next w:val="Normal"/>
    <w:autoRedefine/>
    <w:uiPriority w:val="39"/>
    <w:unhideWhenUsed/>
    <w:rsid w:val="00E169B0"/>
    <w:pPr>
      <w:spacing w:after="100"/>
      <w:ind w:left="220"/>
    </w:pPr>
  </w:style>
  <w:style w:type="paragraph" w:styleId="TOC3">
    <w:name w:val="toc 3"/>
    <w:basedOn w:val="Normal"/>
    <w:next w:val="Normal"/>
    <w:autoRedefine/>
    <w:uiPriority w:val="39"/>
    <w:unhideWhenUsed/>
    <w:rsid w:val="00E169B0"/>
    <w:pPr>
      <w:spacing w:after="100"/>
      <w:ind w:left="440"/>
    </w:pPr>
  </w:style>
  <w:style w:type="character" w:styleId="FollowedHyperlink">
    <w:name w:val="FollowedHyperlink"/>
    <w:basedOn w:val="DefaultParagraphFont"/>
    <w:uiPriority w:val="99"/>
    <w:semiHidden/>
    <w:unhideWhenUsed/>
    <w:rsid w:val="0015771E"/>
    <w:rPr>
      <w:color w:val="800080" w:themeColor="followedHyperlink"/>
      <w:u w:val="single"/>
    </w:rPr>
  </w:style>
  <w:style w:type="character" w:customStyle="1" w:styleId="fontstyle01">
    <w:name w:val="fontstyle01"/>
    <w:basedOn w:val="DefaultParagraphFont"/>
    <w:rsid w:val="00DA2625"/>
    <w:rPr>
      <w:rFonts w:ascii="Gill Sans MT" w:hAnsi="Gill Sans MT" w:hint="default"/>
      <w:b w:val="0"/>
      <w:bCs w:val="0"/>
      <w:i w:val="0"/>
      <w:iCs w:val="0"/>
      <w:color w:val="000000"/>
      <w:sz w:val="22"/>
      <w:szCs w:val="22"/>
    </w:rPr>
  </w:style>
  <w:style w:type="character" w:customStyle="1" w:styleId="fontstyle21">
    <w:name w:val="fontstyle21"/>
    <w:basedOn w:val="DefaultParagraphFont"/>
    <w:rsid w:val="008B5635"/>
    <w:rPr>
      <w:rFonts w:ascii="Gill Sans MT" w:hAnsi="Gill Sans MT" w:hint="default"/>
      <w:b/>
      <w:bCs/>
      <w:i w:val="0"/>
      <w:iCs w:val="0"/>
      <w:color w:val="000000"/>
      <w:sz w:val="22"/>
      <w:szCs w:val="22"/>
    </w:rPr>
  </w:style>
  <w:style w:type="character" w:customStyle="1" w:styleId="fontstyle11">
    <w:name w:val="fontstyle11"/>
    <w:basedOn w:val="DefaultParagraphFont"/>
    <w:rsid w:val="002057E2"/>
    <w:rPr>
      <w:rFonts w:ascii="Gill Sans MT" w:hAnsi="Gill Sans MT" w:hint="default"/>
      <w:b w:val="0"/>
      <w:bCs w:val="0"/>
      <w:i w:val="0"/>
      <w:iCs w:val="0"/>
      <w:color w:val="000000"/>
      <w:sz w:val="22"/>
      <w:szCs w:val="22"/>
    </w:rPr>
  </w:style>
  <w:style w:type="paragraph" w:styleId="NoSpacing">
    <w:name w:val="No Spacing"/>
    <w:uiPriority w:val="1"/>
    <w:qFormat/>
    <w:rsid w:val="00F92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721">
      <w:bodyDiv w:val="1"/>
      <w:marLeft w:val="0"/>
      <w:marRight w:val="0"/>
      <w:marTop w:val="0"/>
      <w:marBottom w:val="0"/>
      <w:divBdr>
        <w:top w:val="none" w:sz="0" w:space="0" w:color="auto"/>
        <w:left w:val="none" w:sz="0" w:space="0" w:color="auto"/>
        <w:bottom w:val="none" w:sz="0" w:space="0" w:color="auto"/>
        <w:right w:val="none" w:sz="0" w:space="0" w:color="auto"/>
      </w:divBdr>
    </w:div>
    <w:div w:id="31225046">
      <w:bodyDiv w:val="1"/>
      <w:marLeft w:val="0"/>
      <w:marRight w:val="0"/>
      <w:marTop w:val="0"/>
      <w:marBottom w:val="0"/>
      <w:divBdr>
        <w:top w:val="none" w:sz="0" w:space="0" w:color="auto"/>
        <w:left w:val="none" w:sz="0" w:space="0" w:color="auto"/>
        <w:bottom w:val="none" w:sz="0" w:space="0" w:color="auto"/>
        <w:right w:val="none" w:sz="0" w:space="0" w:color="auto"/>
      </w:divBdr>
    </w:div>
    <w:div w:id="62259859">
      <w:bodyDiv w:val="1"/>
      <w:marLeft w:val="0"/>
      <w:marRight w:val="0"/>
      <w:marTop w:val="0"/>
      <w:marBottom w:val="0"/>
      <w:divBdr>
        <w:top w:val="none" w:sz="0" w:space="0" w:color="auto"/>
        <w:left w:val="none" w:sz="0" w:space="0" w:color="auto"/>
        <w:bottom w:val="none" w:sz="0" w:space="0" w:color="auto"/>
        <w:right w:val="none" w:sz="0" w:space="0" w:color="auto"/>
      </w:divBdr>
    </w:div>
    <w:div w:id="67118500">
      <w:bodyDiv w:val="1"/>
      <w:marLeft w:val="0"/>
      <w:marRight w:val="0"/>
      <w:marTop w:val="0"/>
      <w:marBottom w:val="0"/>
      <w:divBdr>
        <w:top w:val="none" w:sz="0" w:space="0" w:color="auto"/>
        <w:left w:val="none" w:sz="0" w:space="0" w:color="auto"/>
        <w:bottom w:val="none" w:sz="0" w:space="0" w:color="auto"/>
        <w:right w:val="none" w:sz="0" w:space="0" w:color="auto"/>
      </w:divBdr>
    </w:div>
    <w:div w:id="69350039">
      <w:bodyDiv w:val="1"/>
      <w:marLeft w:val="0"/>
      <w:marRight w:val="0"/>
      <w:marTop w:val="0"/>
      <w:marBottom w:val="0"/>
      <w:divBdr>
        <w:top w:val="none" w:sz="0" w:space="0" w:color="auto"/>
        <w:left w:val="none" w:sz="0" w:space="0" w:color="auto"/>
        <w:bottom w:val="none" w:sz="0" w:space="0" w:color="auto"/>
        <w:right w:val="none" w:sz="0" w:space="0" w:color="auto"/>
      </w:divBdr>
    </w:div>
    <w:div w:id="94450270">
      <w:bodyDiv w:val="1"/>
      <w:marLeft w:val="0"/>
      <w:marRight w:val="0"/>
      <w:marTop w:val="0"/>
      <w:marBottom w:val="0"/>
      <w:divBdr>
        <w:top w:val="none" w:sz="0" w:space="0" w:color="auto"/>
        <w:left w:val="none" w:sz="0" w:space="0" w:color="auto"/>
        <w:bottom w:val="none" w:sz="0" w:space="0" w:color="auto"/>
        <w:right w:val="none" w:sz="0" w:space="0" w:color="auto"/>
      </w:divBdr>
    </w:div>
    <w:div w:id="97651138">
      <w:bodyDiv w:val="1"/>
      <w:marLeft w:val="0"/>
      <w:marRight w:val="0"/>
      <w:marTop w:val="0"/>
      <w:marBottom w:val="0"/>
      <w:divBdr>
        <w:top w:val="none" w:sz="0" w:space="0" w:color="auto"/>
        <w:left w:val="none" w:sz="0" w:space="0" w:color="auto"/>
        <w:bottom w:val="none" w:sz="0" w:space="0" w:color="auto"/>
        <w:right w:val="none" w:sz="0" w:space="0" w:color="auto"/>
      </w:divBdr>
    </w:div>
    <w:div w:id="164708847">
      <w:bodyDiv w:val="1"/>
      <w:marLeft w:val="0"/>
      <w:marRight w:val="0"/>
      <w:marTop w:val="0"/>
      <w:marBottom w:val="0"/>
      <w:divBdr>
        <w:top w:val="none" w:sz="0" w:space="0" w:color="auto"/>
        <w:left w:val="none" w:sz="0" w:space="0" w:color="auto"/>
        <w:bottom w:val="none" w:sz="0" w:space="0" w:color="auto"/>
        <w:right w:val="none" w:sz="0" w:space="0" w:color="auto"/>
      </w:divBdr>
    </w:div>
    <w:div w:id="179396343">
      <w:bodyDiv w:val="1"/>
      <w:marLeft w:val="0"/>
      <w:marRight w:val="0"/>
      <w:marTop w:val="0"/>
      <w:marBottom w:val="0"/>
      <w:divBdr>
        <w:top w:val="none" w:sz="0" w:space="0" w:color="auto"/>
        <w:left w:val="none" w:sz="0" w:space="0" w:color="auto"/>
        <w:bottom w:val="none" w:sz="0" w:space="0" w:color="auto"/>
        <w:right w:val="none" w:sz="0" w:space="0" w:color="auto"/>
      </w:divBdr>
    </w:div>
    <w:div w:id="215900891">
      <w:bodyDiv w:val="1"/>
      <w:marLeft w:val="0"/>
      <w:marRight w:val="0"/>
      <w:marTop w:val="0"/>
      <w:marBottom w:val="0"/>
      <w:divBdr>
        <w:top w:val="none" w:sz="0" w:space="0" w:color="auto"/>
        <w:left w:val="none" w:sz="0" w:space="0" w:color="auto"/>
        <w:bottom w:val="none" w:sz="0" w:space="0" w:color="auto"/>
        <w:right w:val="none" w:sz="0" w:space="0" w:color="auto"/>
      </w:divBdr>
    </w:div>
    <w:div w:id="219562688">
      <w:bodyDiv w:val="1"/>
      <w:marLeft w:val="0"/>
      <w:marRight w:val="0"/>
      <w:marTop w:val="0"/>
      <w:marBottom w:val="0"/>
      <w:divBdr>
        <w:top w:val="none" w:sz="0" w:space="0" w:color="auto"/>
        <w:left w:val="none" w:sz="0" w:space="0" w:color="auto"/>
        <w:bottom w:val="none" w:sz="0" w:space="0" w:color="auto"/>
        <w:right w:val="none" w:sz="0" w:space="0" w:color="auto"/>
      </w:divBdr>
    </w:div>
    <w:div w:id="258491021">
      <w:bodyDiv w:val="1"/>
      <w:marLeft w:val="0"/>
      <w:marRight w:val="0"/>
      <w:marTop w:val="0"/>
      <w:marBottom w:val="0"/>
      <w:divBdr>
        <w:top w:val="none" w:sz="0" w:space="0" w:color="auto"/>
        <w:left w:val="none" w:sz="0" w:space="0" w:color="auto"/>
        <w:bottom w:val="none" w:sz="0" w:space="0" w:color="auto"/>
        <w:right w:val="none" w:sz="0" w:space="0" w:color="auto"/>
      </w:divBdr>
    </w:div>
    <w:div w:id="272983109">
      <w:bodyDiv w:val="1"/>
      <w:marLeft w:val="0"/>
      <w:marRight w:val="0"/>
      <w:marTop w:val="0"/>
      <w:marBottom w:val="0"/>
      <w:divBdr>
        <w:top w:val="none" w:sz="0" w:space="0" w:color="auto"/>
        <w:left w:val="none" w:sz="0" w:space="0" w:color="auto"/>
        <w:bottom w:val="none" w:sz="0" w:space="0" w:color="auto"/>
        <w:right w:val="none" w:sz="0" w:space="0" w:color="auto"/>
      </w:divBdr>
    </w:div>
    <w:div w:id="321006450">
      <w:bodyDiv w:val="1"/>
      <w:marLeft w:val="0"/>
      <w:marRight w:val="0"/>
      <w:marTop w:val="0"/>
      <w:marBottom w:val="0"/>
      <w:divBdr>
        <w:top w:val="none" w:sz="0" w:space="0" w:color="auto"/>
        <w:left w:val="none" w:sz="0" w:space="0" w:color="auto"/>
        <w:bottom w:val="none" w:sz="0" w:space="0" w:color="auto"/>
        <w:right w:val="none" w:sz="0" w:space="0" w:color="auto"/>
      </w:divBdr>
    </w:div>
    <w:div w:id="413012038">
      <w:bodyDiv w:val="1"/>
      <w:marLeft w:val="0"/>
      <w:marRight w:val="0"/>
      <w:marTop w:val="0"/>
      <w:marBottom w:val="0"/>
      <w:divBdr>
        <w:top w:val="none" w:sz="0" w:space="0" w:color="auto"/>
        <w:left w:val="none" w:sz="0" w:space="0" w:color="auto"/>
        <w:bottom w:val="none" w:sz="0" w:space="0" w:color="auto"/>
        <w:right w:val="none" w:sz="0" w:space="0" w:color="auto"/>
      </w:divBdr>
    </w:div>
    <w:div w:id="435952556">
      <w:bodyDiv w:val="1"/>
      <w:marLeft w:val="0"/>
      <w:marRight w:val="0"/>
      <w:marTop w:val="0"/>
      <w:marBottom w:val="0"/>
      <w:divBdr>
        <w:top w:val="none" w:sz="0" w:space="0" w:color="auto"/>
        <w:left w:val="none" w:sz="0" w:space="0" w:color="auto"/>
        <w:bottom w:val="none" w:sz="0" w:space="0" w:color="auto"/>
        <w:right w:val="none" w:sz="0" w:space="0" w:color="auto"/>
      </w:divBdr>
    </w:div>
    <w:div w:id="531462587">
      <w:bodyDiv w:val="1"/>
      <w:marLeft w:val="0"/>
      <w:marRight w:val="0"/>
      <w:marTop w:val="0"/>
      <w:marBottom w:val="0"/>
      <w:divBdr>
        <w:top w:val="none" w:sz="0" w:space="0" w:color="auto"/>
        <w:left w:val="none" w:sz="0" w:space="0" w:color="auto"/>
        <w:bottom w:val="none" w:sz="0" w:space="0" w:color="auto"/>
        <w:right w:val="none" w:sz="0" w:space="0" w:color="auto"/>
      </w:divBdr>
    </w:div>
    <w:div w:id="535393710">
      <w:bodyDiv w:val="1"/>
      <w:marLeft w:val="0"/>
      <w:marRight w:val="0"/>
      <w:marTop w:val="0"/>
      <w:marBottom w:val="0"/>
      <w:divBdr>
        <w:top w:val="none" w:sz="0" w:space="0" w:color="auto"/>
        <w:left w:val="none" w:sz="0" w:space="0" w:color="auto"/>
        <w:bottom w:val="none" w:sz="0" w:space="0" w:color="auto"/>
        <w:right w:val="none" w:sz="0" w:space="0" w:color="auto"/>
      </w:divBdr>
    </w:div>
    <w:div w:id="541481151">
      <w:bodyDiv w:val="1"/>
      <w:marLeft w:val="0"/>
      <w:marRight w:val="0"/>
      <w:marTop w:val="0"/>
      <w:marBottom w:val="0"/>
      <w:divBdr>
        <w:top w:val="none" w:sz="0" w:space="0" w:color="auto"/>
        <w:left w:val="none" w:sz="0" w:space="0" w:color="auto"/>
        <w:bottom w:val="none" w:sz="0" w:space="0" w:color="auto"/>
        <w:right w:val="none" w:sz="0" w:space="0" w:color="auto"/>
      </w:divBdr>
    </w:div>
    <w:div w:id="543910170">
      <w:bodyDiv w:val="1"/>
      <w:marLeft w:val="0"/>
      <w:marRight w:val="0"/>
      <w:marTop w:val="0"/>
      <w:marBottom w:val="0"/>
      <w:divBdr>
        <w:top w:val="none" w:sz="0" w:space="0" w:color="auto"/>
        <w:left w:val="none" w:sz="0" w:space="0" w:color="auto"/>
        <w:bottom w:val="none" w:sz="0" w:space="0" w:color="auto"/>
        <w:right w:val="none" w:sz="0" w:space="0" w:color="auto"/>
      </w:divBdr>
    </w:div>
    <w:div w:id="575557297">
      <w:bodyDiv w:val="1"/>
      <w:marLeft w:val="0"/>
      <w:marRight w:val="0"/>
      <w:marTop w:val="0"/>
      <w:marBottom w:val="0"/>
      <w:divBdr>
        <w:top w:val="none" w:sz="0" w:space="0" w:color="auto"/>
        <w:left w:val="none" w:sz="0" w:space="0" w:color="auto"/>
        <w:bottom w:val="none" w:sz="0" w:space="0" w:color="auto"/>
        <w:right w:val="none" w:sz="0" w:space="0" w:color="auto"/>
      </w:divBdr>
    </w:div>
    <w:div w:id="628165137">
      <w:bodyDiv w:val="1"/>
      <w:marLeft w:val="0"/>
      <w:marRight w:val="0"/>
      <w:marTop w:val="0"/>
      <w:marBottom w:val="0"/>
      <w:divBdr>
        <w:top w:val="none" w:sz="0" w:space="0" w:color="auto"/>
        <w:left w:val="none" w:sz="0" w:space="0" w:color="auto"/>
        <w:bottom w:val="none" w:sz="0" w:space="0" w:color="auto"/>
        <w:right w:val="none" w:sz="0" w:space="0" w:color="auto"/>
      </w:divBdr>
    </w:div>
    <w:div w:id="665598491">
      <w:bodyDiv w:val="1"/>
      <w:marLeft w:val="0"/>
      <w:marRight w:val="0"/>
      <w:marTop w:val="0"/>
      <w:marBottom w:val="0"/>
      <w:divBdr>
        <w:top w:val="none" w:sz="0" w:space="0" w:color="auto"/>
        <w:left w:val="none" w:sz="0" w:space="0" w:color="auto"/>
        <w:bottom w:val="none" w:sz="0" w:space="0" w:color="auto"/>
        <w:right w:val="none" w:sz="0" w:space="0" w:color="auto"/>
      </w:divBdr>
    </w:div>
    <w:div w:id="699820158">
      <w:bodyDiv w:val="1"/>
      <w:marLeft w:val="0"/>
      <w:marRight w:val="0"/>
      <w:marTop w:val="0"/>
      <w:marBottom w:val="0"/>
      <w:divBdr>
        <w:top w:val="none" w:sz="0" w:space="0" w:color="auto"/>
        <w:left w:val="none" w:sz="0" w:space="0" w:color="auto"/>
        <w:bottom w:val="none" w:sz="0" w:space="0" w:color="auto"/>
        <w:right w:val="none" w:sz="0" w:space="0" w:color="auto"/>
      </w:divBdr>
    </w:div>
    <w:div w:id="738289190">
      <w:bodyDiv w:val="1"/>
      <w:marLeft w:val="0"/>
      <w:marRight w:val="0"/>
      <w:marTop w:val="0"/>
      <w:marBottom w:val="0"/>
      <w:divBdr>
        <w:top w:val="none" w:sz="0" w:space="0" w:color="auto"/>
        <w:left w:val="none" w:sz="0" w:space="0" w:color="auto"/>
        <w:bottom w:val="none" w:sz="0" w:space="0" w:color="auto"/>
        <w:right w:val="none" w:sz="0" w:space="0" w:color="auto"/>
      </w:divBdr>
    </w:div>
    <w:div w:id="773013286">
      <w:bodyDiv w:val="1"/>
      <w:marLeft w:val="0"/>
      <w:marRight w:val="0"/>
      <w:marTop w:val="0"/>
      <w:marBottom w:val="0"/>
      <w:divBdr>
        <w:top w:val="none" w:sz="0" w:space="0" w:color="auto"/>
        <w:left w:val="none" w:sz="0" w:space="0" w:color="auto"/>
        <w:bottom w:val="none" w:sz="0" w:space="0" w:color="auto"/>
        <w:right w:val="none" w:sz="0" w:space="0" w:color="auto"/>
      </w:divBdr>
    </w:div>
    <w:div w:id="794446271">
      <w:bodyDiv w:val="1"/>
      <w:marLeft w:val="0"/>
      <w:marRight w:val="0"/>
      <w:marTop w:val="0"/>
      <w:marBottom w:val="0"/>
      <w:divBdr>
        <w:top w:val="none" w:sz="0" w:space="0" w:color="auto"/>
        <w:left w:val="none" w:sz="0" w:space="0" w:color="auto"/>
        <w:bottom w:val="none" w:sz="0" w:space="0" w:color="auto"/>
        <w:right w:val="none" w:sz="0" w:space="0" w:color="auto"/>
      </w:divBdr>
    </w:div>
    <w:div w:id="798033153">
      <w:bodyDiv w:val="1"/>
      <w:marLeft w:val="0"/>
      <w:marRight w:val="0"/>
      <w:marTop w:val="0"/>
      <w:marBottom w:val="0"/>
      <w:divBdr>
        <w:top w:val="none" w:sz="0" w:space="0" w:color="auto"/>
        <w:left w:val="none" w:sz="0" w:space="0" w:color="auto"/>
        <w:bottom w:val="none" w:sz="0" w:space="0" w:color="auto"/>
        <w:right w:val="none" w:sz="0" w:space="0" w:color="auto"/>
      </w:divBdr>
    </w:div>
    <w:div w:id="817499693">
      <w:bodyDiv w:val="1"/>
      <w:marLeft w:val="0"/>
      <w:marRight w:val="0"/>
      <w:marTop w:val="0"/>
      <w:marBottom w:val="0"/>
      <w:divBdr>
        <w:top w:val="none" w:sz="0" w:space="0" w:color="auto"/>
        <w:left w:val="none" w:sz="0" w:space="0" w:color="auto"/>
        <w:bottom w:val="none" w:sz="0" w:space="0" w:color="auto"/>
        <w:right w:val="none" w:sz="0" w:space="0" w:color="auto"/>
      </w:divBdr>
    </w:div>
    <w:div w:id="884683600">
      <w:bodyDiv w:val="1"/>
      <w:marLeft w:val="0"/>
      <w:marRight w:val="0"/>
      <w:marTop w:val="0"/>
      <w:marBottom w:val="0"/>
      <w:divBdr>
        <w:top w:val="none" w:sz="0" w:space="0" w:color="auto"/>
        <w:left w:val="none" w:sz="0" w:space="0" w:color="auto"/>
        <w:bottom w:val="none" w:sz="0" w:space="0" w:color="auto"/>
        <w:right w:val="none" w:sz="0" w:space="0" w:color="auto"/>
      </w:divBdr>
    </w:div>
    <w:div w:id="895899455">
      <w:bodyDiv w:val="1"/>
      <w:marLeft w:val="0"/>
      <w:marRight w:val="0"/>
      <w:marTop w:val="0"/>
      <w:marBottom w:val="0"/>
      <w:divBdr>
        <w:top w:val="none" w:sz="0" w:space="0" w:color="auto"/>
        <w:left w:val="none" w:sz="0" w:space="0" w:color="auto"/>
        <w:bottom w:val="none" w:sz="0" w:space="0" w:color="auto"/>
        <w:right w:val="none" w:sz="0" w:space="0" w:color="auto"/>
      </w:divBdr>
    </w:div>
    <w:div w:id="964190707">
      <w:bodyDiv w:val="1"/>
      <w:marLeft w:val="0"/>
      <w:marRight w:val="0"/>
      <w:marTop w:val="0"/>
      <w:marBottom w:val="0"/>
      <w:divBdr>
        <w:top w:val="none" w:sz="0" w:space="0" w:color="auto"/>
        <w:left w:val="none" w:sz="0" w:space="0" w:color="auto"/>
        <w:bottom w:val="none" w:sz="0" w:space="0" w:color="auto"/>
        <w:right w:val="none" w:sz="0" w:space="0" w:color="auto"/>
      </w:divBdr>
    </w:div>
    <w:div w:id="1014264360">
      <w:bodyDiv w:val="1"/>
      <w:marLeft w:val="0"/>
      <w:marRight w:val="0"/>
      <w:marTop w:val="0"/>
      <w:marBottom w:val="0"/>
      <w:divBdr>
        <w:top w:val="none" w:sz="0" w:space="0" w:color="auto"/>
        <w:left w:val="none" w:sz="0" w:space="0" w:color="auto"/>
        <w:bottom w:val="none" w:sz="0" w:space="0" w:color="auto"/>
        <w:right w:val="none" w:sz="0" w:space="0" w:color="auto"/>
      </w:divBdr>
    </w:div>
    <w:div w:id="1033530558">
      <w:bodyDiv w:val="1"/>
      <w:marLeft w:val="0"/>
      <w:marRight w:val="0"/>
      <w:marTop w:val="0"/>
      <w:marBottom w:val="0"/>
      <w:divBdr>
        <w:top w:val="none" w:sz="0" w:space="0" w:color="auto"/>
        <w:left w:val="none" w:sz="0" w:space="0" w:color="auto"/>
        <w:bottom w:val="none" w:sz="0" w:space="0" w:color="auto"/>
        <w:right w:val="none" w:sz="0" w:space="0" w:color="auto"/>
      </w:divBdr>
    </w:div>
    <w:div w:id="1069039718">
      <w:bodyDiv w:val="1"/>
      <w:marLeft w:val="0"/>
      <w:marRight w:val="0"/>
      <w:marTop w:val="0"/>
      <w:marBottom w:val="0"/>
      <w:divBdr>
        <w:top w:val="none" w:sz="0" w:space="0" w:color="auto"/>
        <w:left w:val="none" w:sz="0" w:space="0" w:color="auto"/>
        <w:bottom w:val="none" w:sz="0" w:space="0" w:color="auto"/>
        <w:right w:val="none" w:sz="0" w:space="0" w:color="auto"/>
      </w:divBdr>
    </w:div>
    <w:div w:id="1077439772">
      <w:bodyDiv w:val="1"/>
      <w:marLeft w:val="0"/>
      <w:marRight w:val="0"/>
      <w:marTop w:val="0"/>
      <w:marBottom w:val="0"/>
      <w:divBdr>
        <w:top w:val="none" w:sz="0" w:space="0" w:color="auto"/>
        <w:left w:val="none" w:sz="0" w:space="0" w:color="auto"/>
        <w:bottom w:val="none" w:sz="0" w:space="0" w:color="auto"/>
        <w:right w:val="none" w:sz="0" w:space="0" w:color="auto"/>
      </w:divBdr>
    </w:div>
    <w:div w:id="1107388696">
      <w:bodyDiv w:val="1"/>
      <w:marLeft w:val="0"/>
      <w:marRight w:val="0"/>
      <w:marTop w:val="0"/>
      <w:marBottom w:val="0"/>
      <w:divBdr>
        <w:top w:val="none" w:sz="0" w:space="0" w:color="auto"/>
        <w:left w:val="none" w:sz="0" w:space="0" w:color="auto"/>
        <w:bottom w:val="none" w:sz="0" w:space="0" w:color="auto"/>
        <w:right w:val="none" w:sz="0" w:space="0" w:color="auto"/>
      </w:divBdr>
    </w:div>
    <w:div w:id="1138574813">
      <w:bodyDiv w:val="1"/>
      <w:marLeft w:val="0"/>
      <w:marRight w:val="0"/>
      <w:marTop w:val="0"/>
      <w:marBottom w:val="0"/>
      <w:divBdr>
        <w:top w:val="none" w:sz="0" w:space="0" w:color="auto"/>
        <w:left w:val="none" w:sz="0" w:space="0" w:color="auto"/>
        <w:bottom w:val="none" w:sz="0" w:space="0" w:color="auto"/>
        <w:right w:val="none" w:sz="0" w:space="0" w:color="auto"/>
      </w:divBdr>
    </w:div>
    <w:div w:id="1176461049">
      <w:bodyDiv w:val="1"/>
      <w:marLeft w:val="0"/>
      <w:marRight w:val="0"/>
      <w:marTop w:val="0"/>
      <w:marBottom w:val="0"/>
      <w:divBdr>
        <w:top w:val="none" w:sz="0" w:space="0" w:color="auto"/>
        <w:left w:val="none" w:sz="0" w:space="0" w:color="auto"/>
        <w:bottom w:val="none" w:sz="0" w:space="0" w:color="auto"/>
        <w:right w:val="none" w:sz="0" w:space="0" w:color="auto"/>
      </w:divBdr>
    </w:div>
    <w:div w:id="1183982187">
      <w:bodyDiv w:val="1"/>
      <w:marLeft w:val="0"/>
      <w:marRight w:val="0"/>
      <w:marTop w:val="0"/>
      <w:marBottom w:val="0"/>
      <w:divBdr>
        <w:top w:val="none" w:sz="0" w:space="0" w:color="auto"/>
        <w:left w:val="none" w:sz="0" w:space="0" w:color="auto"/>
        <w:bottom w:val="none" w:sz="0" w:space="0" w:color="auto"/>
        <w:right w:val="none" w:sz="0" w:space="0" w:color="auto"/>
      </w:divBdr>
    </w:div>
    <w:div w:id="1192572769">
      <w:bodyDiv w:val="1"/>
      <w:marLeft w:val="0"/>
      <w:marRight w:val="0"/>
      <w:marTop w:val="0"/>
      <w:marBottom w:val="0"/>
      <w:divBdr>
        <w:top w:val="none" w:sz="0" w:space="0" w:color="auto"/>
        <w:left w:val="none" w:sz="0" w:space="0" w:color="auto"/>
        <w:bottom w:val="none" w:sz="0" w:space="0" w:color="auto"/>
        <w:right w:val="none" w:sz="0" w:space="0" w:color="auto"/>
      </w:divBdr>
    </w:div>
    <w:div w:id="1353191123">
      <w:bodyDiv w:val="1"/>
      <w:marLeft w:val="0"/>
      <w:marRight w:val="0"/>
      <w:marTop w:val="0"/>
      <w:marBottom w:val="0"/>
      <w:divBdr>
        <w:top w:val="none" w:sz="0" w:space="0" w:color="auto"/>
        <w:left w:val="none" w:sz="0" w:space="0" w:color="auto"/>
        <w:bottom w:val="none" w:sz="0" w:space="0" w:color="auto"/>
        <w:right w:val="none" w:sz="0" w:space="0" w:color="auto"/>
      </w:divBdr>
    </w:div>
    <w:div w:id="1358584937">
      <w:bodyDiv w:val="1"/>
      <w:marLeft w:val="0"/>
      <w:marRight w:val="0"/>
      <w:marTop w:val="0"/>
      <w:marBottom w:val="0"/>
      <w:divBdr>
        <w:top w:val="none" w:sz="0" w:space="0" w:color="auto"/>
        <w:left w:val="none" w:sz="0" w:space="0" w:color="auto"/>
        <w:bottom w:val="none" w:sz="0" w:space="0" w:color="auto"/>
        <w:right w:val="none" w:sz="0" w:space="0" w:color="auto"/>
      </w:divBdr>
    </w:div>
    <w:div w:id="1374041234">
      <w:bodyDiv w:val="1"/>
      <w:marLeft w:val="0"/>
      <w:marRight w:val="0"/>
      <w:marTop w:val="0"/>
      <w:marBottom w:val="0"/>
      <w:divBdr>
        <w:top w:val="none" w:sz="0" w:space="0" w:color="auto"/>
        <w:left w:val="none" w:sz="0" w:space="0" w:color="auto"/>
        <w:bottom w:val="none" w:sz="0" w:space="0" w:color="auto"/>
        <w:right w:val="none" w:sz="0" w:space="0" w:color="auto"/>
      </w:divBdr>
    </w:div>
    <w:div w:id="1379475132">
      <w:bodyDiv w:val="1"/>
      <w:marLeft w:val="0"/>
      <w:marRight w:val="0"/>
      <w:marTop w:val="0"/>
      <w:marBottom w:val="0"/>
      <w:divBdr>
        <w:top w:val="none" w:sz="0" w:space="0" w:color="auto"/>
        <w:left w:val="none" w:sz="0" w:space="0" w:color="auto"/>
        <w:bottom w:val="none" w:sz="0" w:space="0" w:color="auto"/>
        <w:right w:val="none" w:sz="0" w:space="0" w:color="auto"/>
      </w:divBdr>
    </w:div>
    <w:div w:id="1426536079">
      <w:bodyDiv w:val="1"/>
      <w:marLeft w:val="0"/>
      <w:marRight w:val="0"/>
      <w:marTop w:val="0"/>
      <w:marBottom w:val="0"/>
      <w:divBdr>
        <w:top w:val="none" w:sz="0" w:space="0" w:color="auto"/>
        <w:left w:val="none" w:sz="0" w:space="0" w:color="auto"/>
        <w:bottom w:val="none" w:sz="0" w:space="0" w:color="auto"/>
        <w:right w:val="none" w:sz="0" w:space="0" w:color="auto"/>
      </w:divBdr>
    </w:div>
    <w:div w:id="1583175704">
      <w:bodyDiv w:val="1"/>
      <w:marLeft w:val="0"/>
      <w:marRight w:val="0"/>
      <w:marTop w:val="0"/>
      <w:marBottom w:val="0"/>
      <w:divBdr>
        <w:top w:val="none" w:sz="0" w:space="0" w:color="auto"/>
        <w:left w:val="none" w:sz="0" w:space="0" w:color="auto"/>
        <w:bottom w:val="none" w:sz="0" w:space="0" w:color="auto"/>
        <w:right w:val="none" w:sz="0" w:space="0" w:color="auto"/>
      </w:divBdr>
    </w:div>
    <w:div w:id="1589117665">
      <w:bodyDiv w:val="1"/>
      <w:marLeft w:val="0"/>
      <w:marRight w:val="0"/>
      <w:marTop w:val="0"/>
      <w:marBottom w:val="0"/>
      <w:divBdr>
        <w:top w:val="none" w:sz="0" w:space="0" w:color="auto"/>
        <w:left w:val="none" w:sz="0" w:space="0" w:color="auto"/>
        <w:bottom w:val="none" w:sz="0" w:space="0" w:color="auto"/>
        <w:right w:val="none" w:sz="0" w:space="0" w:color="auto"/>
      </w:divBdr>
    </w:div>
    <w:div w:id="1601528613">
      <w:bodyDiv w:val="1"/>
      <w:marLeft w:val="0"/>
      <w:marRight w:val="0"/>
      <w:marTop w:val="0"/>
      <w:marBottom w:val="0"/>
      <w:divBdr>
        <w:top w:val="none" w:sz="0" w:space="0" w:color="auto"/>
        <w:left w:val="none" w:sz="0" w:space="0" w:color="auto"/>
        <w:bottom w:val="none" w:sz="0" w:space="0" w:color="auto"/>
        <w:right w:val="none" w:sz="0" w:space="0" w:color="auto"/>
      </w:divBdr>
    </w:div>
    <w:div w:id="1603878164">
      <w:bodyDiv w:val="1"/>
      <w:marLeft w:val="0"/>
      <w:marRight w:val="0"/>
      <w:marTop w:val="0"/>
      <w:marBottom w:val="0"/>
      <w:divBdr>
        <w:top w:val="none" w:sz="0" w:space="0" w:color="auto"/>
        <w:left w:val="none" w:sz="0" w:space="0" w:color="auto"/>
        <w:bottom w:val="none" w:sz="0" w:space="0" w:color="auto"/>
        <w:right w:val="none" w:sz="0" w:space="0" w:color="auto"/>
      </w:divBdr>
    </w:div>
    <w:div w:id="1626349169">
      <w:bodyDiv w:val="1"/>
      <w:marLeft w:val="0"/>
      <w:marRight w:val="0"/>
      <w:marTop w:val="0"/>
      <w:marBottom w:val="0"/>
      <w:divBdr>
        <w:top w:val="none" w:sz="0" w:space="0" w:color="auto"/>
        <w:left w:val="none" w:sz="0" w:space="0" w:color="auto"/>
        <w:bottom w:val="none" w:sz="0" w:space="0" w:color="auto"/>
        <w:right w:val="none" w:sz="0" w:space="0" w:color="auto"/>
      </w:divBdr>
    </w:div>
    <w:div w:id="1667518654">
      <w:bodyDiv w:val="1"/>
      <w:marLeft w:val="0"/>
      <w:marRight w:val="0"/>
      <w:marTop w:val="0"/>
      <w:marBottom w:val="0"/>
      <w:divBdr>
        <w:top w:val="none" w:sz="0" w:space="0" w:color="auto"/>
        <w:left w:val="none" w:sz="0" w:space="0" w:color="auto"/>
        <w:bottom w:val="none" w:sz="0" w:space="0" w:color="auto"/>
        <w:right w:val="none" w:sz="0" w:space="0" w:color="auto"/>
      </w:divBdr>
    </w:div>
    <w:div w:id="1734083944">
      <w:bodyDiv w:val="1"/>
      <w:marLeft w:val="0"/>
      <w:marRight w:val="0"/>
      <w:marTop w:val="0"/>
      <w:marBottom w:val="0"/>
      <w:divBdr>
        <w:top w:val="none" w:sz="0" w:space="0" w:color="auto"/>
        <w:left w:val="none" w:sz="0" w:space="0" w:color="auto"/>
        <w:bottom w:val="none" w:sz="0" w:space="0" w:color="auto"/>
        <w:right w:val="none" w:sz="0" w:space="0" w:color="auto"/>
      </w:divBdr>
    </w:div>
    <w:div w:id="1740906251">
      <w:bodyDiv w:val="1"/>
      <w:marLeft w:val="0"/>
      <w:marRight w:val="0"/>
      <w:marTop w:val="0"/>
      <w:marBottom w:val="0"/>
      <w:divBdr>
        <w:top w:val="none" w:sz="0" w:space="0" w:color="auto"/>
        <w:left w:val="none" w:sz="0" w:space="0" w:color="auto"/>
        <w:bottom w:val="none" w:sz="0" w:space="0" w:color="auto"/>
        <w:right w:val="none" w:sz="0" w:space="0" w:color="auto"/>
      </w:divBdr>
    </w:div>
    <w:div w:id="1757238824">
      <w:bodyDiv w:val="1"/>
      <w:marLeft w:val="0"/>
      <w:marRight w:val="0"/>
      <w:marTop w:val="0"/>
      <w:marBottom w:val="0"/>
      <w:divBdr>
        <w:top w:val="none" w:sz="0" w:space="0" w:color="auto"/>
        <w:left w:val="none" w:sz="0" w:space="0" w:color="auto"/>
        <w:bottom w:val="none" w:sz="0" w:space="0" w:color="auto"/>
        <w:right w:val="none" w:sz="0" w:space="0" w:color="auto"/>
      </w:divBdr>
    </w:div>
    <w:div w:id="1761758095">
      <w:bodyDiv w:val="1"/>
      <w:marLeft w:val="0"/>
      <w:marRight w:val="0"/>
      <w:marTop w:val="0"/>
      <w:marBottom w:val="0"/>
      <w:divBdr>
        <w:top w:val="none" w:sz="0" w:space="0" w:color="auto"/>
        <w:left w:val="none" w:sz="0" w:space="0" w:color="auto"/>
        <w:bottom w:val="none" w:sz="0" w:space="0" w:color="auto"/>
        <w:right w:val="none" w:sz="0" w:space="0" w:color="auto"/>
      </w:divBdr>
    </w:div>
    <w:div w:id="1786532502">
      <w:bodyDiv w:val="1"/>
      <w:marLeft w:val="0"/>
      <w:marRight w:val="0"/>
      <w:marTop w:val="0"/>
      <w:marBottom w:val="0"/>
      <w:divBdr>
        <w:top w:val="none" w:sz="0" w:space="0" w:color="auto"/>
        <w:left w:val="none" w:sz="0" w:space="0" w:color="auto"/>
        <w:bottom w:val="none" w:sz="0" w:space="0" w:color="auto"/>
        <w:right w:val="none" w:sz="0" w:space="0" w:color="auto"/>
      </w:divBdr>
    </w:div>
    <w:div w:id="1803885386">
      <w:bodyDiv w:val="1"/>
      <w:marLeft w:val="0"/>
      <w:marRight w:val="0"/>
      <w:marTop w:val="0"/>
      <w:marBottom w:val="0"/>
      <w:divBdr>
        <w:top w:val="none" w:sz="0" w:space="0" w:color="auto"/>
        <w:left w:val="none" w:sz="0" w:space="0" w:color="auto"/>
        <w:bottom w:val="none" w:sz="0" w:space="0" w:color="auto"/>
        <w:right w:val="none" w:sz="0" w:space="0" w:color="auto"/>
      </w:divBdr>
    </w:div>
    <w:div w:id="1852446488">
      <w:bodyDiv w:val="1"/>
      <w:marLeft w:val="0"/>
      <w:marRight w:val="0"/>
      <w:marTop w:val="0"/>
      <w:marBottom w:val="0"/>
      <w:divBdr>
        <w:top w:val="none" w:sz="0" w:space="0" w:color="auto"/>
        <w:left w:val="none" w:sz="0" w:space="0" w:color="auto"/>
        <w:bottom w:val="none" w:sz="0" w:space="0" w:color="auto"/>
        <w:right w:val="none" w:sz="0" w:space="0" w:color="auto"/>
      </w:divBdr>
    </w:div>
    <w:div w:id="1853496224">
      <w:bodyDiv w:val="1"/>
      <w:marLeft w:val="0"/>
      <w:marRight w:val="0"/>
      <w:marTop w:val="0"/>
      <w:marBottom w:val="0"/>
      <w:divBdr>
        <w:top w:val="none" w:sz="0" w:space="0" w:color="auto"/>
        <w:left w:val="none" w:sz="0" w:space="0" w:color="auto"/>
        <w:bottom w:val="none" w:sz="0" w:space="0" w:color="auto"/>
        <w:right w:val="none" w:sz="0" w:space="0" w:color="auto"/>
      </w:divBdr>
    </w:div>
    <w:div w:id="1911885506">
      <w:bodyDiv w:val="1"/>
      <w:marLeft w:val="0"/>
      <w:marRight w:val="0"/>
      <w:marTop w:val="0"/>
      <w:marBottom w:val="0"/>
      <w:divBdr>
        <w:top w:val="none" w:sz="0" w:space="0" w:color="auto"/>
        <w:left w:val="none" w:sz="0" w:space="0" w:color="auto"/>
        <w:bottom w:val="none" w:sz="0" w:space="0" w:color="auto"/>
        <w:right w:val="none" w:sz="0" w:space="0" w:color="auto"/>
      </w:divBdr>
    </w:div>
    <w:div w:id="1942952815">
      <w:bodyDiv w:val="1"/>
      <w:marLeft w:val="0"/>
      <w:marRight w:val="0"/>
      <w:marTop w:val="0"/>
      <w:marBottom w:val="0"/>
      <w:divBdr>
        <w:top w:val="none" w:sz="0" w:space="0" w:color="auto"/>
        <w:left w:val="none" w:sz="0" w:space="0" w:color="auto"/>
        <w:bottom w:val="none" w:sz="0" w:space="0" w:color="auto"/>
        <w:right w:val="none" w:sz="0" w:space="0" w:color="auto"/>
      </w:divBdr>
    </w:div>
    <w:div w:id="1966808559">
      <w:bodyDiv w:val="1"/>
      <w:marLeft w:val="0"/>
      <w:marRight w:val="0"/>
      <w:marTop w:val="0"/>
      <w:marBottom w:val="0"/>
      <w:divBdr>
        <w:top w:val="none" w:sz="0" w:space="0" w:color="auto"/>
        <w:left w:val="none" w:sz="0" w:space="0" w:color="auto"/>
        <w:bottom w:val="none" w:sz="0" w:space="0" w:color="auto"/>
        <w:right w:val="none" w:sz="0" w:space="0" w:color="auto"/>
      </w:divBdr>
    </w:div>
    <w:div w:id="2003464858">
      <w:bodyDiv w:val="1"/>
      <w:marLeft w:val="0"/>
      <w:marRight w:val="0"/>
      <w:marTop w:val="0"/>
      <w:marBottom w:val="0"/>
      <w:divBdr>
        <w:top w:val="none" w:sz="0" w:space="0" w:color="auto"/>
        <w:left w:val="none" w:sz="0" w:space="0" w:color="auto"/>
        <w:bottom w:val="none" w:sz="0" w:space="0" w:color="auto"/>
        <w:right w:val="none" w:sz="0" w:space="0" w:color="auto"/>
      </w:divBdr>
    </w:div>
    <w:div w:id="2062363187">
      <w:bodyDiv w:val="1"/>
      <w:marLeft w:val="0"/>
      <w:marRight w:val="0"/>
      <w:marTop w:val="0"/>
      <w:marBottom w:val="0"/>
      <w:divBdr>
        <w:top w:val="none" w:sz="0" w:space="0" w:color="auto"/>
        <w:left w:val="none" w:sz="0" w:space="0" w:color="auto"/>
        <w:bottom w:val="none" w:sz="0" w:space="0" w:color="auto"/>
        <w:right w:val="none" w:sz="0" w:space="0" w:color="auto"/>
      </w:divBdr>
    </w:div>
    <w:div w:id="2069842397">
      <w:bodyDiv w:val="1"/>
      <w:marLeft w:val="0"/>
      <w:marRight w:val="0"/>
      <w:marTop w:val="0"/>
      <w:marBottom w:val="0"/>
      <w:divBdr>
        <w:top w:val="none" w:sz="0" w:space="0" w:color="auto"/>
        <w:left w:val="none" w:sz="0" w:space="0" w:color="auto"/>
        <w:bottom w:val="none" w:sz="0" w:space="0" w:color="auto"/>
        <w:right w:val="none" w:sz="0" w:space="0" w:color="auto"/>
      </w:divBdr>
    </w:div>
    <w:div w:id="2098750354">
      <w:bodyDiv w:val="1"/>
      <w:marLeft w:val="0"/>
      <w:marRight w:val="0"/>
      <w:marTop w:val="0"/>
      <w:marBottom w:val="0"/>
      <w:divBdr>
        <w:top w:val="none" w:sz="0" w:space="0" w:color="auto"/>
        <w:left w:val="none" w:sz="0" w:space="0" w:color="auto"/>
        <w:bottom w:val="none" w:sz="0" w:space="0" w:color="auto"/>
        <w:right w:val="none" w:sz="0" w:space="0" w:color="auto"/>
      </w:divBdr>
    </w:div>
    <w:div w:id="210359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aconsnpa.gov.uk/the-authority/who-we-are/our-policies-and-procedures/welsh-languagescheme/monitoring-reports-for-the-welsh-language-sch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cons-npa.gov.uk/wpcontent/uploads/Welsh-Language-Standards-in-Englis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vernance.beacons-npa.gov.uk/ecCatDisplay.aspx?sch=doc&amp;cat=1331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mprovements@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EBC9-33D6-4E1E-8F0B-F36B7E0A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23417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Maurice</dc:creator>
  <cp:lastModifiedBy>Paul Funnell</cp:lastModifiedBy>
  <cp:revision>2</cp:revision>
  <cp:lastPrinted>2016-01-14T11:07:00Z</cp:lastPrinted>
  <dcterms:created xsi:type="dcterms:W3CDTF">2017-11-16T09:13:00Z</dcterms:created>
  <dcterms:modified xsi:type="dcterms:W3CDTF">2017-11-16T09:13:00Z</dcterms:modified>
</cp:coreProperties>
</file>