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5DB" w:rsidRPr="006154F4" w:rsidRDefault="001D3F76"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45952" behindDoc="1" locked="0" layoutInCell="1" allowOverlap="1" wp14:anchorId="16618AB1" wp14:editId="37126CDC">
            <wp:simplePos x="0" y="0"/>
            <wp:positionH relativeFrom="column">
              <wp:posOffset>2070620</wp:posOffset>
            </wp:positionH>
            <wp:positionV relativeFrom="paragraph">
              <wp:posOffset>-567055</wp:posOffset>
            </wp:positionV>
            <wp:extent cx="2396739" cy="1717963"/>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2396739" cy="1717963"/>
                    </a:xfrm>
                    <a:prstGeom prst="rect">
                      <a:avLst/>
                    </a:prstGeom>
                  </pic:spPr>
                </pic:pic>
              </a:graphicData>
            </a:graphic>
            <wp14:sizeRelH relativeFrom="page">
              <wp14:pctWidth>0</wp14:pctWidth>
            </wp14:sizeRelH>
            <wp14:sizeRelV relativeFrom="page">
              <wp14:pctHeight>0</wp14:pctHeight>
            </wp14:sizeRelV>
          </wp:anchor>
        </w:drawing>
      </w: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1D3F76" w:rsidP="004C27CF">
      <w:pPr>
        <w:spacing w:after="0" w:line="240" w:lineRule="auto"/>
        <w:rPr>
          <w:rFonts w:ascii="Gill Sans MT" w:hAnsi="Gill Sans MT"/>
          <w:sz w:val="24"/>
          <w:szCs w:val="24"/>
        </w:rPr>
      </w:pPr>
      <w:r w:rsidRPr="006154F4">
        <w:rPr>
          <w:rFonts w:ascii="Gill Sans MT" w:hAnsi="Gill Sans MT"/>
          <w:noProof/>
          <w:sz w:val="24"/>
          <w:szCs w:val="24"/>
          <w:lang w:eastAsia="en-GB"/>
        </w:rPr>
        <mc:AlternateContent>
          <mc:Choice Requires="wps">
            <w:drawing>
              <wp:anchor distT="0" distB="0" distL="114300" distR="114300" simplePos="0" relativeHeight="251641856" behindDoc="0" locked="0" layoutInCell="1" allowOverlap="1" wp14:anchorId="44E0FC04" wp14:editId="0630F21C">
                <wp:simplePos x="0" y="0"/>
                <wp:positionH relativeFrom="column">
                  <wp:posOffset>332451</wp:posOffset>
                </wp:positionH>
                <wp:positionV relativeFrom="paragraph">
                  <wp:posOffset>20552</wp:posOffset>
                </wp:positionV>
                <wp:extent cx="5901690" cy="3061854"/>
                <wp:effectExtent l="0" t="0" r="381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3061854"/>
                        </a:xfrm>
                        <a:prstGeom prst="rect">
                          <a:avLst/>
                        </a:prstGeom>
                        <a:solidFill>
                          <a:srgbClr val="FFFFFF"/>
                        </a:solidFill>
                        <a:ln w="9525">
                          <a:noFill/>
                          <a:miter lim="800000"/>
                          <a:headEnd/>
                          <a:tailEnd/>
                        </a:ln>
                      </wps:spPr>
                      <wps:txbx>
                        <w:txbxContent>
                          <w:p w:rsidR="00F205DB" w:rsidRPr="001D3F76" w:rsidRDefault="00F205DB" w:rsidP="00F205DB">
                            <w:pPr>
                              <w:spacing w:after="0" w:line="240" w:lineRule="auto"/>
                              <w:jc w:val="center"/>
                              <w:rPr>
                                <w:rFonts w:ascii="Gill Sans MT" w:hAnsi="Gill Sans MT"/>
                                <w:b/>
                                <w:color w:val="1F497D" w:themeColor="text2"/>
                                <w:sz w:val="46"/>
                                <w:szCs w:val="40"/>
                              </w:rPr>
                            </w:pPr>
                            <w:r w:rsidRPr="001D3F76">
                              <w:rPr>
                                <w:rFonts w:ascii="Gill Sans MT" w:hAnsi="Gill Sans MT"/>
                                <w:b/>
                                <w:color w:val="1F497D" w:themeColor="text2"/>
                                <w:sz w:val="46"/>
                                <w:szCs w:val="40"/>
                              </w:rPr>
                              <w:t>Brecon Beacons National Park Authority</w:t>
                            </w:r>
                          </w:p>
                          <w:p w:rsidR="001D3F76" w:rsidRPr="001D3F76" w:rsidRDefault="001D3F76" w:rsidP="001D3F76">
                            <w:pPr>
                              <w:spacing w:after="0" w:line="240" w:lineRule="auto"/>
                              <w:jc w:val="center"/>
                              <w:rPr>
                                <w:rFonts w:ascii="Gill Sans MT" w:hAnsi="Gill Sans MT"/>
                                <w:b/>
                                <w:color w:val="1F497D" w:themeColor="text2"/>
                                <w:sz w:val="46"/>
                                <w:szCs w:val="24"/>
                              </w:rPr>
                            </w:pPr>
                          </w:p>
                          <w:p w:rsidR="001D3F76" w:rsidRPr="001D3F76" w:rsidRDefault="001D3F76" w:rsidP="001D3F76">
                            <w:pPr>
                              <w:spacing w:after="0" w:line="240" w:lineRule="auto"/>
                              <w:jc w:val="center"/>
                              <w:rPr>
                                <w:rFonts w:ascii="Gill Sans MT" w:hAnsi="Gill Sans MT"/>
                                <w:b/>
                                <w:color w:val="1F497D" w:themeColor="text2"/>
                                <w:sz w:val="46"/>
                                <w:szCs w:val="24"/>
                              </w:rPr>
                            </w:pPr>
                            <w:r w:rsidRPr="001D3F76">
                              <w:rPr>
                                <w:rFonts w:ascii="Gill Sans MT" w:hAnsi="Gill Sans MT"/>
                                <w:b/>
                                <w:color w:val="1F497D" w:themeColor="text2"/>
                                <w:sz w:val="46"/>
                                <w:szCs w:val="24"/>
                              </w:rPr>
                              <w:t xml:space="preserve">Development and Allotments </w:t>
                            </w:r>
                          </w:p>
                          <w:p w:rsidR="00F205DB" w:rsidRPr="001D3F76" w:rsidRDefault="00F205DB" w:rsidP="00F205DB">
                            <w:pPr>
                              <w:spacing w:after="0" w:line="240" w:lineRule="auto"/>
                              <w:jc w:val="center"/>
                              <w:rPr>
                                <w:rFonts w:ascii="Gill Sans MT" w:hAnsi="Gill Sans MT"/>
                                <w:b/>
                                <w:color w:val="1F497D" w:themeColor="text2"/>
                                <w:sz w:val="30"/>
                                <w:szCs w:val="24"/>
                              </w:rPr>
                            </w:pPr>
                          </w:p>
                          <w:p w:rsidR="00F205DB" w:rsidRPr="001D3F76" w:rsidRDefault="00F205DB" w:rsidP="00F205DB">
                            <w:pPr>
                              <w:spacing w:after="0" w:line="240" w:lineRule="auto"/>
                              <w:jc w:val="center"/>
                              <w:rPr>
                                <w:rFonts w:ascii="Gill Sans MT" w:hAnsi="Gill Sans MT"/>
                                <w:b/>
                                <w:color w:val="1F497D" w:themeColor="text2"/>
                                <w:sz w:val="46"/>
                                <w:szCs w:val="24"/>
                              </w:rPr>
                            </w:pPr>
                            <w:r w:rsidRPr="001D3F76">
                              <w:rPr>
                                <w:rFonts w:ascii="Gill Sans MT" w:hAnsi="Gill Sans MT"/>
                                <w:b/>
                                <w:color w:val="1F497D" w:themeColor="text2"/>
                                <w:sz w:val="46"/>
                                <w:szCs w:val="24"/>
                              </w:rPr>
                              <w:t>Supplementary Planning Guidance</w:t>
                            </w:r>
                          </w:p>
                          <w:p w:rsidR="006E642D" w:rsidRPr="001D3F76" w:rsidRDefault="006E642D" w:rsidP="006E642D">
                            <w:pPr>
                              <w:spacing w:after="0" w:line="240" w:lineRule="auto"/>
                              <w:jc w:val="center"/>
                              <w:rPr>
                                <w:rFonts w:ascii="Gill Sans MT" w:hAnsi="Gill Sans MT"/>
                                <w:b/>
                                <w:color w:val="1F497D" w:themeColor="text2"/>
                                <w:sz w:val="46"/>
                                <w:szCs w:val="24"/>
                              </w:rPr>
                            </w:pPr>
                          </w:p>
                          <w:p w:rsidR="006E642D" w:rsidRPr="001D3F76" w:rsidRDefault="00F62D59" w:rsidP="006E642D">
                            <w:pPr>
                              <w:spacing w:after="0" w:line="240" w:lineRule="auto"/>
                              <w:jc w:val="center"/>
                              <w:rPr>
                                <w:rFonts w:ascii="Gill Sans MT" w:hAnsi="Gill Sans MT"/>
                                <w:b/>
                                <w:color w:val="1F497D" w:themeColor="text2"/>
                                <w:sz w:val="46"/>
                                <w:szCs w:val="24"/>
                              </w:rPr>
                            </w:pPr>
                            <w:r>
                              <w:rPr>
                                <w:rFonts w:ascii="Gill Sans MT" w:hAnsi="Gill Sans MT"/>
                                <w:b/>
                                <w:color w:val="1F497D" w:themeColor="text2"/>
                                <w:sz w:val="46"/>
                                <w:szCs w:val="24"/>
                              </w:rPr>
                              <w:t xml:space="preserve">Draft </w:t>
                            </w:r>
                            <w:r w:rsidR="005D06D4">
                              <w:rPr>
                                <w:rFonts w:ascii="Gill Sans MT" w:hAnsi="Gill Sans MT"/>
                                <w:b/>
                                <w:color w:val="1F497D" w:themeColor="text2"/>
                                <w:sz w:val="46"/>
                                <w:szCs w:val="24"/>
                              </w:rPr>
                              <w:t xml:space="preserve">September </w:t>
                            </w:r>
                            <w:r w:rsidR="006E642D" w:rsidRPr="001D3F76">
                              <w:rPr>
                                <w:rFonts w:ascii="Gill Sans MT" w:hAnsi="Gill Sans MT"/>
                                <w:b/>
                                <w:color w:val="1F497D" w:themeColor="text2"/>
                                <w:sz w:val="46"/>
                                <w:szCs w:val="24"/>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0FC04" id="_x0000_t202" coordsize="21600,21600" o:spt="202" path="m,l,21600r21600,l21600,xe">
                <v:stroke joinstyle="miter"/>
                <v:path gradientshapeok="t" o:connecttype="rect"/>
              </v:shapetype>
              <v:shape id="Text Box 2" o:spid="_x0000_s1026" type="#_x0000_t202" style="position:absolute;margin-left:26.2pt;margin-top:1.6pt;width:464.7pt;height:24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" stroked="f">
                <v:textbox>
                  <w:txbxContent>
                    <w:p w:rsidR="00F205DB" w:rsidRPr="001D3F76" w:rsidRDefault="00F205DB" w:rsidP="00F205DB">
                      <w:pPr>
                        <w:spacing w:after="0" w:line="240" w:lineRule="auto"/>
                        <w:jc w:val="center"/>
                        <w:rPr>
                          <w:rFonts w:ascii="Gill Sans MT" w:hAnsi="Gill Sans MT"/>
                          <w:b/>
                          <w:color w:val="1F497D" w:themeColor="text2"/>
                          <w:sz w:val="46"/>
                          <w:szCs w:val="40"/>
                        </w:rPr>
                      </w:pPr>
                      <w:r w:rsidRPr="001D3F76">
                        <w:rPr>
                          <w:rFonts w:ascii="Gill Sans MT" w:hAnsi="Gill Sans MT"/>
                          <w:b/>
                          <w:color w:val="1F497D" w:themeColor="text2"/>
                          <w:sz w:val="46"/>
                          <w:szCs w:val="40"/>
                        </w:rPr>
                        <w:t>Brecon Beacons National Park Authority</w:t>
                      </w:r>
                    </w:p>
                    <w:p w:rsidR="001D3F76" w:rsidRPr="001D3F76" w:rsidRDefault="001D3F76" w:rsidP="001D3F76">
                      <w:pPr>
                        <w:spacing w:after="0" w:line="240" w:lineRule="auto"/>
                        <w:jc w:val="center"/>
                        <w:rPr>
                          <w:rFonts w:ascii="Gill Sans MT" w:hAnsi="Gill Sans MT"/>
                          <w:b/>
                          <w:color w:val="1F497D" w:themeColor="text2"/>
                          <w:sz w:val="46"/>
                          <w:szCs w:val="24"/>
                        </w:rPr>
                      </w:pPr>
                    </w:p>
                    <w:p w:rsidR="001D3F76" w:rsidRPr="001D3F76" w:rsidRDefault="001D3F76" w:rsidP="001D3F76">
                      <w:pPr>
                        <w:spacing w:after="0" w:line="240" w:lineRule="auto"/>
                        <w:jc w:val="center"/>
                        <w:rPr>
                          <w:rFonts w:ascii="Gill Sans MT" w:hAnsi="Gill Sans MT"/>
                          <w:b/>
                          <w:color w:val="1F497D" w:themeColor="text2"/>
                          <w:sz w:val="46"/>
                          <w:szCs w:val="24"/>
                        </w:rPr>
                      </w:pPr>
                      <w:r w:rsidRPr="001D3F76">
                        <w:rPr>
                          <w:rFonts w:ascii="Gill Sans MT" w:hAnsi="Gill Sans MT"/>
                          <w:b/>
                          <w:color w:val="1F497D" w:themeColor="text2"/>
                          <w:sz w:val="46"/>
                          <w:szCs w:val="24"/>
                        </w:rPr>
                        <w:t xml:space="preserve">Development and Allotments </w:t>
                      </w:r>
                    </w:p>
                    <w:p w:rsidR="00F205DB" w:rsidRPr="001D3F76" w:rsidRDefault="00F205DB" w:rsidP="00F205DB">
                      <w:pPr>
                        <w:spacing w:after="0" w:line="240" w:lineRule="auto"/>
                        <w:jc w:val="center"/>
                        <w:rPr>
                          <w:rFonts w:ascii="Gill Sans MT" w:hAnsi="Gill Sans MT"/>
                          <w:b/>
                          <w:color w:val="1F497D" w:themeColor="text2"/>
                          <w:sz w:val="30"/>
                          <w:szCs w:val="24"/>
                        </w:rPr>
                      </w:pPr>
                    </w:p>
                    <w:p w:rsidR="00F205DB" w:rsidRPr="001D3F76" w:rsidRDefault="00F205DB" w:rsidP="00F205DB">
                      <w:pPr>
                        <w:spacing w:after="0" w:line="240" w:lineRule="auto"/>
                        <w:jc w:val="center"/>
                        <w:rPr>
                          <w:rFonts w:ascii="Gill Sans MT" w:hAnsi="Gill Sans MT"/>
                          <w:b/>
                          <w:color w:val="1F497D" w:themeColor="text2"/>
                          <w:sz w:val="46"/>
                          <w:szCs w:val="24"/>
                        </w:rPr>
                      </w:pPr>
                      <w:r w:rsidRPr="001D3F76">
                        <w:rPr>
                          <w:rFonts w:ascii="Gill Sans MT" w:hAnsi="Gill Sans MT"/>
                          <w:b/>
                          <w:color w:val="1F497D" w:themeColor="text2"/>
                          <w:sz w:val="46"/>
                          <w:szCs w:val="24"/>
                        </w:rPr>
                        <w:t>Supplementary Planning Guidance</w:t>
                      </w:r>
                    </w:p>
                    <w:p w:rsidR="006E642D" w:rsidRPr="001D3F76" w:rsidRDefault="006E642D" w:rsidP="006E642D">
                      <w:pPr>
                        <w:spacing w:after="0" w:line="240" w:lineRule="auto"/>
                        <w:jc w:val="center"/>
                        <w:rPr>
                          <w:rFonts w:ascii="Gill Sans MT" w:hAnsi="Gill Sans MT"/>
                          <w:b/>
                          <w:color w:val="1F497D" w:themeColor="text2"/>
                          <w:sz w:val="46"/>
                          <w:szCs w:val="24"/>
                        </w:rPr>
                      </w:pPr>
                    </w:p>
                    <w:p w:rsidR="006E642D" w:rsidRPr="001D3F76" w:rsidRDefault="00F62D59" w:rsidP="006E642D">
                      <w:pPr>
                        <w:spacing w:after="0" w:line="240" w:lineRule="auto"/>
                        <w:jc w:val="center"/>
                        <w:rPr>
                          <w:rFonts w:ascii="Gill Sans MT" w:hAnsi="Gill Sans MT"/>
                          <w:b/>
                          <w:color w:val="1F497D" w:themeColor="text2"/>
                          <w:sz w:val="46"/>
                          <w:szCs w:val="24"/>
                        </w:rPr>
                      </w:pPr>
                      <w:r>
                        <w:rPr>
                          <w:rFonts w:ascii="Gill Sans MT" w:hAnsi="Gill Sans MT"/>
                          <w:b/>
                          <w:color w:val="1F497D" w:themeColor="text2"/>
                          <w:sz w:val="46"/>
                          <w:szCs w:val="24"/>
                        </w:rPr>
                        <w:t xml:space="preserve">Draft </w:t>
                      </w:r>
                      <w:r w:rsidR="005D06D4">
                        <w:rPr>
                          <w:rFonts w:ascii="Gill Sans MT" w:hAnsi="Gill Sans MT"/>
                          <w:b/>
                          <w:color w:val="1F497D" w:themeColor="text2"/>
                          <w:sz w:val="46"/>
                          <w:szCs w:val="24"/>
                        </w:rPr>
                        <w:t xml:space="preserve">September </w:t>
                      </w:r>
                      <w:r w:rsidR="006E642D" w:rsidRPr="001D3F76">
                        <w:rPr>
                          <w:rFonts w:ascii="Gill Sans MT" w:hAnsi="Gill Sans MT"/>
                          <w:b/>
                          <w:color w:val="1F497D" w:themeColor="text2"/>
                          <w:sz w:val="46"/>
                          <w:szCs w:val="24"/>
                        </w:rPr>
                        <w:t>2016</w:t>
                      </w:r>
                    </w:p>
                  </w:txbxContent>
                </v:textbox>
              </v:shape>
            </w:pict>
          </mc:Fallback>
        </mc:AlternateContent>
      </w: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4C27CF">
      <w:pPr>
        <w:spacing w:after="0" w:line="240" w:lineRule="auto"/>
        <w:rPr>
          <w:rFonts w:ascii="Gill Sans MT" w:hAnsi="Gill Sans MT"/>
          <w:sz w:val="24"/>
          <w:szCs w:val="24"/>
        </w:rPr>
      </w:pPr>
    </w:p>
    <w:p w:rsidR="00F205DB" w:rsidRPr="006154F4" w:rsidRDefault="00F205DB" w:rsidP="00810A99">
      <w:pPr>
        <w:spacing w:after="0" w:line="240" w:lineRule="auto"/>
        <w:jc w:val="center"/>
        <w:rPr>
          <w:rFonts w:ascii="Gill Sans MT" w:hAnsi="Gill Sans MT"/>
          <w:sz w:val="24"/>
          <w:szCs w:val="24"/>
        </w:rPr>
      </w:pPr>
    </w:p>
    <w:p w:rsidR="0031029B" w:rsidRPr="006154F4" w:rsidRDefault="0031029B" w:rsidP="004C27CF">
      <w:pPr>
        <w:spacing w:after="0" w:line="240" w:lineRule="auto"/>
        <w:rPr>
          <w:rFonts w:ascii="Gill Sans MT" w:hAnsi="Gill Sans MT"/>
          <w:sz w:val="24"/>
          <w:szCs w:val="24"/>
        </w:rPr>
      </w:pPr>
    </w:p>
    <w:p w:rsidR="00810A99" w:rsidRPr="006154F4" w:rsidRDefault="001D3F76">
      <w:pPr>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48000" behindDoc="0" locked="0" layoutInCell="1" allowOverlap="1" wp14:anchorId="3BFA4ACB" wp14:editId="0C141741">
            <wp:simplePos x="0" y="0"/>
            <wp:positionH relativeFrom="column">
              <wp:posOffset>0</wp:posOffset>
            </wp:positionH>
            <wp:positionV relativeFrom="paragraph">
              <wp:posOffset>448195</wp:posOffset>
            </wp:positionV>
            <wp:extent cx="6520842" cy="32734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lch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0842" cy="3273425"/>
                    </a:xfrm>
                    <a:prstGeom prst="rect">
                      <a:avLst/>
                    </a:prstGeom>
                  </pic:spPr>
                </pic:pic>
              </a:graphicData>
            </a:graphic>
            <wp14:sizeRelH relativeFrom="page">
              <wp14:pctWidth>0</wp14:pctWidth>
            </wp14:sizeRelH>
            <wp14:sizeRelV relativeFrom="page">
              <wp14:pctHeight>0</wp14:pctHeight>
            </wp14:sizeRelV>
          </wp:anchor>
        </w:drawing>
      </w:r>
      <w:r w:rsidR="00810A99" w:rsidRPr="006154F4">
        <w:rPr>
          <w:rFonts w:ascii="Gill Sans MT" w:hAnsi="Gill Sans MT"/>
          <w:sz w:val="24"/>
          <w:szCs w:val="24"/>
        </w:rPr>
        <w:br w:type="page"/>
      </w:r>
    </w:p>
    <w:p w:rsidR="00810A99" w:rsidRPr="006154F4" w:rsidRDefault="00810A99" w:rsidP="004C27CF">
      <w:pPr>
        <w:spacing w:after="0" w:line="240" w:lineRule="auto"/>
        <w:rPr>
          <w:rFonts w:ascii="Gill Sans MT" w:hAnsi="Gill Sans MT"/>
          <w:sz w:val="24"/>
          <w:szCs w:val="24"/>
        </w:rPr>
      </w:pPr>
    </w:p>
    <w:p w:rsidR="0031029B" w:rsidRPr="001C1D64" w:rsidRDefault="0031029B" w:rsidP="00A37710">
      <w:pPr>
        <w:spacing w:line="240" w:lineRule="auto"/>
        <w:rPr>
          <w:rFonts w:ascii="Gill Sans MT" w:hAnsi="Gill Sans MT"/>
          <w:b/>
          <w:color w:val="1F497D" w:themeColor="text2"/>
          <w:sz w:val="24"/>
          <w:szCs w:val="24"/>
        </w:rPr>
      </w:pPr>
      <w:r w:rsidRPr="001C1D64">
        <w:rPr>
          <w:rFonts w:ascii="Gill Sans MT" w:hAnsi="Gill Sans MT"/>
          <w:b/>
          <w:color w:val="1F497D" w:themeColor="text2"/>
          <w:sz w:val="24"/>
          <w:szCs w:val="24"/>
        </w:rPr>
        <w:t>Contents</w:t>
      </w:r>
      <w:r w:rsidR="00981E6D" w:rsidRPr="001C1D64">
        <w:rPr>
          <w:rFonts w:ascii="Gill Sans MT" w:hAnsi="Gill Sans MT"/>
          <w:b/>
          <w:color w:val="1F497D" w:themeColor="text2"/>
          <w:sz w:val="24"/>
          <w:szCs w:val="24"/>
        </w:rPr>
        <w:t>:</w:t>
      </w:r>
      <w:r w:rsidRPr="001C1D64">
        <w:rPr>
          <w:rFonts w:ascii="Gill Sans MT" w:hAnsi="Gill Sans MT"/>
          <w:b/>
          <w:color w:val="1F497D" w:themeColor="text2"/>
          <w:sz w:val="24"/>
          <w:szCs w:val="24"/>
        </w:rPr>
        <w:t xml:space="preserve"> </w:t>
      </w:r>
    </w:p>
    <w:p w:rsidR="00981E6D" w:rsidRPr="006154F4" w:rsidRDefault="00981E6D" w:rsidP="00A37710">
      <w:pPr>
        <w:spacing w:line="240" w:lineRule="auto"/>
        <w:rPr>
          <w:rFonts w:ascii="Gill Sans MT" w:hAnsi="Gill Sans MT"/>
          <w:sz w:val="24"/>
          <w:szCs w:val="24"/>
        </w:rPr>
      </w:pPr>
    </w:p>
    <w:p w:rsidR="0031029B" w:rsidRPr="006154F4" w:rsidRDefault="00814EA0" w:rsidP="00A37710">
      <w:pPr>
        <w:pStyle w:val="ListParagraph"/>
        <w:numPr>
          <w:ilvl w:val="0"/>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Introduction</w:t>
      </w:r>
    </w:p>
    <w:p w:rsidR="00814EA0" w:rsidRPr="006154F4" w:rsidRDefault="00814EA0"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aim of the Guidance</w:t>
      </w:r>
    </w:p>
    <w:p w:rsidR="00814EA0" w:rsidRPr="006154F4" w:rsidRDefault="00814EA0"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Scope of the guidance</w:t>
      </w:r>
    </w:p>
    <w:p w:rsidR="0031029B" w:rsidRPr="006154F4" w:rsidRDefault="0031029B" w:rsidP="00A37710">
      <w:pPr>
        <w:pStyle w:val="ListParagraph"/>
        <w:numPr>
          <w:ilvl w:val="0"/>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Policy Background</w:t>
      </w:r>
    </w:p>
    <w:p w:rsidR="00814EA0"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Wales National Policy</w:t>
      </w:r>
      <w:r w:rsidR="00A37710" w:rsidRPr="006154F4">
        <w:rPr>
          <w:rFonts w:ascii="Gill Sans MT" w:hAnsi="Gill Sans MT"/>
          <w:sz w:val="24"/>
          <w:szCs w:val="24"/>
        </w:rPr>
        <w:t xml:space="preserve"> and Legislation</w:t>
      </w:r>
      <w:r w:rsidRPr="006154F4">
        <w:rPr>
          <w:rFonts w:ascii="Gill Sans MT" w:hAnsi="Gill Sans MT"/>
          <w:sz w:val="24"/>
          <w:szCs w:val="24"/>
        </w:rPr>
        <w:t xml:space="preserve"> </w:t>
      </w:r>
    </w:p>
    <w:p w:rsidR="00814EA0"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 xml:space="preserve">Local Planning Policy </w:t>
      </w:r>
    </w:p>
    <w:p w:rsidR="00516793" w:rsidRPr="006154F4" w:rsidRDefault="0031029B" w:rsidP="00A37710">
      <w:pPr>
        <w:pStyle w:val="ListParagraph"/>
        <w:numPr>
          <w:ilvl w:val="0"/>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 xml:space="preserve">Planning Considerations and Allotments </w:t>
      </w:r>
    </w:p>
    <w:p w:rsidR="00814EA0"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Location</w:t>
      </w:r>
    </w:p>
    <w:p w:rsidR="00814EA0"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Access</w:t>
      </w:r>
    </w:p>
    <w:p w:rsidR="00814EA0"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 xml:space="preserve">Roads </w:t>
      </w:r>
      <w:r w:rsidR="006154F4">
        <w:rPr>
          <w:rFonts w:ascii="Gill Sans MT" w:hAnsi="Gill Sans MT"/>
          <w:sz w:val="24"/>
          <w:szCs w:val="24"/>
        </w:rPr>
        <w:t>and Parking</w:t>
      </w:r>
    </w:p>
    <w:p w:rsidR="00814EA0"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Buildings</w:t>
      </w:r>
    </w:p>
    <w:p w:rsidR="006154F4" w:rsidRPr="006154F4" w:rsidRDefault="006154F4" w:rsidP="006154F4">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 xml:space="preserve">Biodiversity </w:t>
      </w:r>
    </w:p>
    <w:p w:rsidR="00814EA0"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Water supply</w:t>
      </w:r>
    </w:p>
    <w:p w:rsidR="00814EA0" w:rsidRPr="006154F4" w:rsidRDefault="006154F4" w:rsidP="00A37710">
      <w:pPr>
        <w:pStyle w:val="ListParagraph"/>
        <w:numPr>
          <w:ilvl w:val="1"/>
          <w:numId w:val="3"/>
        </w:numPr>
        <w:spacing w:line="240" w:lineRule="auto"/>
        <w:ind w:hanging="357"/>
        <w:contextualSpacing w:val="0"/>
        <w:rPr>
          <w:rFonts w:ascii="Gill Sans MT" w:hAnsi="Gill Sans MT"/>
          <w:sz w:val="24"/>
          <w:szCs w:val="24"/>
        </w:rPr>
      </w:pPr>
      <w:r>
        <w:rPr>
          <w:rFonts w:ascii="Gill Sans MT" w:hAnsi="Gill Sans MT"/>
          <w:sz w:val="24"/>
          <w:szCs w:val="24"/>
        </w:rPr>
        <w:t>Security</w:t>
      </w:r>
    </w:p>
    <w:p w:rsidR="0031029B" w:rsidRPr="006154F4" w:rsidRDefault="0031029B"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rPr>
        <w:t xml:space="preserve">Fencing </w:t>
      </w:r>
    </w:p>
    <w:p w:rsidR="0031029B" w:rsidRPr="006154F4" w:rsidRDefault="0031029B" w:rsidP="004C27CF">
      <w:pPr>
        <w:spacing w:after="0" w:line="240" w:lineRule="auto"/>
        <w:rPr>
          <w:rFonts w:ascii="Gill Sans MT" w:hAnsi="Gill Sans MT"/>
          <w:sz w:val="24"/>
          <w:szCs w:val="24"/>
        </w:rPr>
      </w:pPr>
    </w:p>
    <w:p w:rsidR="0031029B" w:rsidRPr="006154F4" w:rsidRDefault="0031029B" w:rsidP="004C27CF">
      <w:pPr>
        <w:spacing w:after="0" w:line="240" w:lineRule="auto"/>
        <w:rPr>
          <w:rFonts w:ascii="Gill Sans MT" w:hAnsi="Gill Sans MT"/>
          <w:sz w:val="24"/>
          <w:szCs w:val="24"/>
        </w:rPr>
      </w:pPr>
      <w:r w:rsidRPr="006154F4">
        <w:rPr>
          <w:rFonts w:ascii="Gill Sans MT" w:hAnsi="Gill Sans MT"/>
          <w:sz w:val="24"/>
          <w:szCs w:val="24"/>
        </w:rPr>
        <w:br w:type="page"/>
      </w:r>
    </w:p>
    <w:p w:rsidR="0031029B" w:rsidRPr="001C1D64" w:rsidRDefault="0031029B" w:rsidP="001D3F76">
      <w:pPr>
        <w:pStyle w:val="ListParagraph"/>
        <w:numPr>
          <w:ilvl w:val="0"/>
          <w:numId w:val="2"/>
        </w:numPr>
        <w:spacing w:after="0" w:line="240" w:lineRule="auto"/>
        <w:rPr>
          <w:rFonts w:ascii="Gill Sans MT" w:hAnsi="Gill Sans MT"/>
          <w:b/>
          <w:color w:val="1F497D" w:themeColor="text2"/>
          <w:sz w:val="24"/>
          <w:szCs w:val="24"/>
        </w:rPr>
      </w:pPr>
      <w:r w:rsidRPr="001C1D64">
        <w:rPr>
          <w:rFonts w:ascii="Gill Sans MT" w:hAnsi="Gill Sans MT"/>
          <w:b/>
          <w:color w:val="1F497D" w:themeColor="text2"/>
          <w:sz w:val="24"/>
          <w:szCs w:val="24"/>
        </w:rPr>
        <w:lastRenderedPageBreak/>
        <w:t xml:space="preserve">Introduction </w:t>
      </w:r>
    </w:p>
    <w:p w:rsidR="00981E6D" w:rsidRPr="006154F4" w:rsidRDefault="00981E6D" w:rsidP="004C27CF">
      <w:pPr>
        <w:spacing w:after="0" w:line="240" w:lineRule="auto"/>
        <w:rPr>
          <w:rFonts w:ascii="Gill Sans MT" w:hAnsi="Gill Sans MT"/>
          <w:sz w:val="24"/>
          <w:szCs w:val="24"/>
        </w:rPr>
      </w:pPr>
    </w:p>
    <w:p w:rsidR="0031029B" w:rsidRPr="006154F4" w:rsidRDefault="00814EA0" w:rsidP="00814EA0">
      <w:pPr>
        <w:spacing w:after="0" w:line="240" w:lineRule="auto"/>
        <w:ind w:left="720" w:hanging="360"/>
        <w:rPr>
          <w:rFonts w:ascii="Gill Sans MT" w:hAnsi="Gill Sans MT"/>
          <w:sz w:val="24"/>
          <w:szCs w:val="24"/>
        </w:rPr>
      </w:pPr>
      <w:r w:rsidRPr="006154F4">
        <w:rPr>
          <w:rFonts w:ascii="Gill Sans MT" w:hAnsi="Gill Sans MT"/>
          <w:sz w:val="24"/>
          <w:szCs w:val="24"/>
        </w:rPr>
        <w:t>1.1</w:t>
      </w:r>
      <w:r w:rsidRPr="006154F4">
        <w:rPr>
          <w:rFonts w:ascii="Gill Sans MT" w:hAnsi="Gill Sans MT"/>
          <w:sz w:val="24"/>
          <w:szCs w:val="24"/>
        </w:rPr>
        <w:tab/>
      </w:r>
      <w:r w:rsidR="0031029B" w:rsidRPr="006154F4">
        <w:rPr>
          <w:rFonts w:ascii="Gill Sans MT" w:hAnsi="Gill Sans MT"/>
          <w:sz w:val="24"/>
          <w:szCs w:val="24"/>
        </w:rPr>
        <w:t xml:space="preserve">The aim of this </w:t>
      </w:r>
      <w:r w:rsidR="0031029B" w:rsidRPr="006154F4">
        <w:rPr>
          <w:rFonts w:ascii="Gill Sans MT" w:hAnsi="Gill Sans MT" w:cs="Gill Sans MT"/>
          <w:sz w:val="24"/>
          <w:szCs w:val="24"/>
        </w:rPr>
        <w:t>Supplementary Planning Guidance</w:t>
      </w:r>
      <w:r w:rsidR="0031029B" w:rsidRPr="006154F4">
        <w:rPr>
          <w:rFonts w:ascii="Gill Sans MT" w:hAnsi="Gill Sans MT"/>
          <w:sz w:val="24"/>
          <w:szCs w:val="24"/>
        </w:rPr>
        <w:t xml:space="preserve"> is to </w:t>
      </w:r>
      <w:r w:rsidR="0057038A" w:rsidRPr="006154F4">
        <w:rPr>
          <w:rFonts w:ascii="Gill Sans MT" w:hAnsi="Gill Sans MT"/>
          <w:sz w:val="24"/>
          <w:szCs w:val="24"/>
        </w:rPr>
        <w:t xml:space="preserve">help applicants through some of the requirements and considerations of the planning process </w:t>
      </w:r>
      <w:r w:rsidR="00D35E3F" w:rsidRPr="006154F4">
        <w:rPr>
          <w:rFonts w:ascii="Gill Sans MT" w:hAnsi="Gill Sans MT"/>
          <w:sz w:val="24"/>
          <w:szCs w:val="24"/>
        </w:rPr>
        <w:t xml:space="preserve">and development associated with </w:t>
      </w:r>
      <w:r w:rsidR="001B4469" w:rsidRPr="006154F4">
        <w:rPr>
          <w:rFonts w:ascii="Gill Sans MT" w:hAnsi="Gill Sans MT"/>
          <w:sz w:val="24"/>
          <w:szCs w:val="24"/>
        </w:rPr>
        <w:t xml:space="preserve">community based </w:t>
      </w:r>
      <w:r w:rsidR="0057038A" w:rsidRPr="006154F4">
        <w:rPr>
          <w:rFonts w:ascii="Gill Sans MT" w:hAnsi="Gill Sans MT"/>
          <w:sz w:val="24"/>
          <w:szCs w:val="24"/>
        </w:rPr>
        <w:t>allotments.</w:t>
      </w:r>
      <w:r w:rsidR="00B71457" w:rsidRPr="006154F4">
        <w:rPr>
          <w:rFonts w:ascii="Gill Sans MT" w:hAnsi="Gill Sans MT"/>
          <w:sz w:val="24"/>
          <w:szCs w:val="24"/>
        </w:rPr>
        <w:t xml:space="preserve">  </w:t>
      </w:r>
    </w:p>
    <w:p w:rsidR="00724B02" w:rsidRPr="006154F4" w:rsidRDefault="00724B02" w:rsidP="00814EA0">
      <w:pPr>
        <w:spacing w:after="0" w:line="240" w:lineRule="auto"/>
        <w:ind w:left="360"/>
        <w:rPr>
          <w:rFonts w:ascii="Gill Sans MT" w:hAnsi="Gill Sans MT"/>
          <w:sz w:val="24"/>
          <w:szCs w:val="24"/>
        </w:rPr>
      </w:pPr>
    </w:p>
    <w:p w:rsidR="00724B02" w:rsidRPr="00196724" w:rsidRDefault="00724B02" w:rsidP="00814EA0">
      <w:pPr>
        <w:spacing w:after="0" w:line="240" w:lineRule="auto"/>
        <w:ind w:left="720"/>
        <w:rPr>
          <w:rFonts w:ascii="Gill Sans MT" w:hAnsi="Gill Sans MT"/>
          <w:sz w:val="24"/>
          <w:szCs w:val="24"/>
        </w:rPr>
      </w:pPr>
      <w:r w:rsidRPr="00196724">
        <w:rPr>
          <w:rFonts w:ascii="Gill Sans MT" w:hAnsi="Gill Sans MT"/>
          <w:sz w:val="24"/>
          <w:szCs w:val="24"/>
        </w:rPr>
        <w:t xml:space="preserve">Allotments can be excellent places for members of a community to meet, </w:t>
      </w:r>
      <w:r w:rsidR="007755A6" w:rsidRPr="00196724">
        <w:rPr>
          <w:rFonts w:ascii="Gill Sans MT" w:hAnsi="Gill Sans MT"/>
          <w:sz w:val="24"/>
          <w:szCs w:val="24"/>
        </w:rPr>
        <w:t xml:space="preserve">produce </w:t>
      </w:r>
      <w:r w:rsidR="004209B1" w:rsidRPr="00196724">
        <w:rPr>
          <w:rFonts w:ascii="Gill Sans MT" w:hAnsi="Gill Sans MT"/>
          <w:sz w:val="24"/>
          <w:szCs w:val="24"/>
        </w:rPr>
        <w:t>sustainable food</w:t>
      </w:r>
      <w:r w:rsidR="007755A6" w:rsidRPr="00196724">
        <w:rPr>
          <w:rFonts w:ascii="Gill Sans MT" w:hAnsi="Gill Sans MT"/>
          <w:sz w:val="24"/>
          <w:szCs w:val="24"/>
        </w:rPr>
        <w:t>,</w:t>
      </w:r>
      <w:r w:rsidR="004209B1" w:rsidRPr="00196724">
        <w:rPr>
          <w:rFonts w:ascii="Gill Sans MT" w:hAnsi="Gill Sans MT"/>
          <w:sz w:val="24"/>
          <w:szCs w:val="24"/>
        </w:rPr>
        <w:t xml:space="preserve"> </w:t>
      </w:r>
      <w:r w:rsidRPr="00196724">
        <w:rPr>
          <w:rFonts w:ascii="Gill Sans MT" w:hAnsi="Gill Sans MT"/>
          <w:sz w:val="24"/>
          <w:szCs w:val="24"/>
        </w:rPr>
        <w:t>lead healthier lives and support wildlife.</w:t>
      </w:r>
    </w:p>
    <w:p w:rsidR="00981E6D" w:rsidRPr="00196724" w:rsidRDefault="00981E6D" w:rsidP="00814EA0">
      <w:pPr>
        <w:spacing w:after="0" w:line="240" w:lineRule="auto"/>
        <w:ind w:left="360"/>
        <w:rPr>
          <w:rFonts w:ascii="Gill Sans MT" w:hAnsi="Gill Sans MT"/>
          <w:sz w:val="24"/>
          <w:szCs w:val="24"/>
        </w:rPr>
      </w:pPr>
    </w:p>
    <w:p w:rsidR="001B4469" w:rsidRDefault="00D35E3F" w:rsidP="00814EA0">
      <w:pPr>
        <w:spacing w:after="0" w:line="240" w:lineRule="auto"/>
        <w:ind w:left="720"/>
        <w:rPr>
          <w:rFonts w:ascii="Gill Sans MT" w:hAnsi="Gill Sans MT"/>
          <w:sz w:val="24"/>
          <w:szCs w:val="24"/>
        </w:rPr>
      </w:pPr>
      <w:r w:rsidRPr="00196724">
        <w:rPr>
          <w:rFonts w:ascii="Gill Sans MT" w:hAnsi="Gill Sans MT"/>
          <w:sz w:val="24"/>
          <w:szCs w:val="24"/>
        </w:rPr>
        <w:t xml:space="preserve">Allotments are considered agricultural.  To use an agricultural field as an allotment would not require the benefit of planning permission.  However, </w:t>
      </w:r>
      <w:r w:rsidR="00196724" w:rsidRPr="00196724">
        <w:rPr>
          <w:rFonts w:ascii="Gill Sans MT" w:hAnsi="Gill Sans MT"/>
          <w:sz w:val="24"/>
          <w:szCs w:val="24"/>
        </w:rPr>
        <w:t xml:space="preserve">an allotment is not, and cannot be considered an agricultural enterprise and, therefore, </w:t>
      </w:r>
      <w:r w:rsidR="008A62CA">
        <w:rPr>
          <w:rFonts w:ascii="Gill Sans MT" w:hAnsi="Gill Sans MT"/>
          <w:sz w:val="24"/>
          <w:szCs w:val="24"/>
        </w:rPr>
        <w:t xml:space="preserve">buildings, </w:t>
      </w:r>
      <w:r w:rsidRPr="00196724">
        <w:rPr>
          <w:rFonts w:ascii="Gill Sans MT" w:hAnsi="Gill Sans MT"/>
          <w:sz w:val="24"/>
          <w:szCs w:val="24"/>
        </w:rPr>
        <w:t xml:space="preserve">raised beds or engineering works to provide access tracks or parking areas </w:t>
      </w:r>
      <w:r w:rsidR="00196724" w:rsidRPr="00196724">
        <w:rPr>
          <w:rFonts w:ascii="Gill Sans MT" w:hAnsi="Gill Sans MT"/>
          <w:sz w:val="24"/>
          <w:szCs w:val="24"/>
        </w:rPr>
        <w:t xml:space="preserve">or provision of buildings </w:t>
      </w:r>
      <w:r w:rsidRPr="00196724">
        <w:rPr>
          <w:rFonts w:ascii="Gill Sans MT" w:hAnsi="Gill Sans MT"/>
          <w:sz w:val="24"/>
          <w:szCs w:val="24"/>
        </w:rPr>
        <w:t xml:space="preserve">would require planning permission.  </w:t>
      </w:r>
    </w:p>
    <w:p w:rsidR="00AB5D19" w:rsidRDefault="00AB5D19" w:rsidP="00814EA0">
      <w:pPr>
        <w:spacing w:after="0" w:line="240" w:lineRule="auto"/>
        <w:ind w:left="720"/>
        <w:rPr>
          <w:rFonts w:ascii="Gill Sans MT" w:hAnsi="Gill Sans MT"/>
          <w:sz w:val="24"/>
          <w:szCs w:val="24"/>
        </w:rPr>
      </w:pPr>
    </w:p>
    <w:p w:rsidR="00AB5D19" w:rsidRPr="00AB5D19" w:rsidRDefault="00AB5D19" w:rsidP="00814EA0">
      <w:pPr>
        <w:spacing w:after="0" w:line="240" w:lineRule="auto"/>
        <w:ind w:left="720"/>
        <w:rPr>
          <w:rFonts w:ascii="Gill Sans MT" w:hAnsi="Gill Sans MT"/>
          <w:sz w:val="24"/>
          <w:szCs w:val="24"/>
        </w:rPr>
      </w:pPr>
      <w:r w:rsidRPr="00AB5D19">
        <w:rPr>
          <w:rFonts w:ascii="Gill Sans MT" w:hAnsi="Gill Sans MT"/>
          <w:sz w:val="24"/>
          <w:szCs w:val="24"/>
        </w:rPr>
        <w:t xml:space="preserve">The only instance when development may be permitted development is if the land the allotment is on belongs or is maintained by a local authority, community councils can be considered a local authority.  These permitted development rights are the benefit of Part 12 of </w:t>
      </w:r>
      <w:r w:rsidRPr="00AB5D19">
        <w:rPr>
          <w:rFonts w:ascii="Gill Sans MT" w:hAnsi="Gill Sans MT" w:cs="Arial"/>
          <w:color w:val="000000"/>
          <w:sz w:val="24"/>
          <w:szCs w:val="24"/>
        </w:rPr>
        <w:t>The Town and Country Planning (General Permitted Development) Order 1995</w:t>
      </w:r>
      <w:r>
        <w:rPr>
          <w:rFonts w:ascii="Gill Sans MT" w:hAnsi="Gill Sans MT" w:cs="Arial"/>
          <w:color w:val="000000"/>
          <w:sz w:val="24"/>
          <w:szCs w:val="24"/>
        </w:rPr>
        <w:t xml:space="preserve"> (Amended).</w:t>
      </w:r>
    </w:p>
    <w:p w:rsidR="00A37710" w:rsidRPr="00196724" w:rsidRDefault="00A37710" w:rsidP="00A37710">
      <w:pPr>
        <w:spacing w:after="0" w:line="240" w:lineRule="auto"/>
        <w:ind w:left="720"/>
        <w:rPr>
          <w:rFonts w:ascii="Gill Sans MT" w:hAnsi="Gill Sans MT"/>
          <w:sz w:val="24"/>
          <w:szCs w:val="24"/>
        </w:rPr>
      </w:pPr>
    </w:p>
    <w:p w:rsidR="00D35E3F" w:rsidRPr="006154F4" w:rsidRDefault="00A37710" w:rsidP="00F02BC8">
      <w:pPr>
        <w:spacing w:after="0" w:line="240" w:lineRule="auto"/>
        <w:ind w:left="720" w:hanging="360"/>
        <w:rPr>
          <w:rFonts w:ascii="Gill Sans MT" w:hAnsi="Gill Sans MT"/>
          <w:sz w:val="24"/>
          <w:szCs w:val="24"/>
        </w:rPr>
      </w:pPr>
      <w:r w:rsidRPr="00196724">
        <w:rPr>
          <w:rFonts w:ascii="Gill Sans MT" w:hAnsi="Gill Sans MT"/>
          <w:sz w:val="24"/>
          <w:szCs w:val="24"/>
        </w:rPr>
        <w:t>1.2</w:t>
      </w:r>
      <w:r w:rsidRPr="00196724">
        <w:rPr>
          <w:rFonts w:ascii="Gill Sans MT" w:hAnsi="Gill Sans MT"/>
          <w:sz w:val="24"/>
          <w:szCs w:val="24"/>
        </w:rPr>
        <w:tab/>
      </w:r>
      <w:r w:rsidR="00D35E3F" w:rsidRPr="00196724">
        <w:rPr>
          <w:rFonts w:ascii="Gill Sans MT" w:hAnsi="Gill Sans MT"/>
          <w:sz w:val="24"/>
          <w:szCs w:val="24"/>
        </w:rPr>
        <w:t xml:space="preserve">All planning applications </w:t>
      </w:r>
      <w:r w:rsidR="008E4FD9" w:rsidRPr="00196724">
        <w:rPr>
          <w:rFonts w:ascii="Gill Sans MT" w:hAnsi="Gill Sans MT"/>
          <w:sz w:val="24"/>
          <w:szCs w:val="24"/>
        </w:rPr>
        <w:t xml:space="preserve">are considered against a number of policies.  Some polices are </w:t>
      </w:r>
      <w:r w:rsidR="00D239F6" w:rsidRPr="00196724">
        <w:rPr>
          <w:rFonts w:ascii="Gill Sans MT" w:hAnsi="Gill Sans MT"/>
          <w:sz w:val="24"/>
          <w:szCs w:val="24"/>
        </w:rPr>
        <w:t xml:space="preserve">set out nationally by </w:t>
      </w:r>
      <w:r w:rsidR="00196724" w:rsidRPr="00196724">
        <w:rPr>
          <w:rFonts w:ascii="Gill Sans MT" w:hAnsi="Gill Sans MT"/>
          <w:sz w:val="24"/>
          <w:szCs w:val="24"/>
        </w:rPr>
        <w:t xml:space="preserve">the </w:t>
      </w:r>
      <w:r w:rsidR="008E4FD9" w:rsidRPr="00196724">
        <w:rPr>
          <w:rFonts w:ascii="Gill Sans MT" w:hAnsi="Gill Sans MT"/>
          <w:sz w:val="24"/>
          <w:szCs w:val="24"/>
        </w:rPr>
        <w:t xml:space="preserve">Welsh Government and others </w:t>
      </w:r>
      <w:r w:rsidR="00D239F6" w:rsidRPr="00196724">
        <w:rPr>
          <w:rFonts w:ascii="Gill Sans MT" w:hAnsi="Gill Sans MT"/>
          <w:sz w:val="24"/>
          <w:szCs w:val="24"/>
        </w:rPr>
        <w:t xml:space="preserve">are local policies set out by </w:t>
      </w:r>
      <w:r w:rsidR="008E4FD9" w:rsidRPr="00196724">
        <w:rPr>
          <w:rFonts w:ascii="Gill Sans MT" w:hAnsi="Gill Sans MT"/>
          <w:sz w:val="24"/>
          <w:szCs w:val="24"/>
        </w:rPr>
        <w:t xml:space="preserve">the Brecon Beacons National Park Authority adopted development plan: the Local Development Plan.  </w:t>
      </w:r>
      <w:r w:rsidR="00D35E3F" w:rsidRPr="00196724">
        <w:rPr>
          <w:rFonts w:ascii="Gill Sans MT" w:hAnsi="Gill Sans MT"/>
          <w:sz w:val="24"/>
          <w:szCs w:val="24"/>
        </w:rPr>
        <w:t xml:space="preserve">The </w:t>
      </w:r>
      <w:r w:rsidR="00EB7E0F" w:rsidRPr="00196724">
        <w:rPr>
          <w:rFonts w:ascii="Gill Sans MT" w:hAnsi="Gill Sans MT"/>
          <w:sz w:val="24"/>
          <w:szCs w:val="24"/>
        </w:rPr>
        <w:t xml:space="preserve">purpose </w:t>
      </w:r>
      <w:r w:rsidR="00D35E3F" w:rsidRPr="00196724">
        <w:rPr>
          <w:rFonts w:ascii="Gill Sans MT" w:hAnsi="Gill Sans MT"/>
          <w:sz w:val="24"/>
          <w:szCs w:val="24"/>
        </w:rPr>
        <w:t xml:space="preserve">of policies </w:t>
      </w:r>
      <w:r w:rsidR="00EB7E0F" w:rsidRPr="00196724">
        <w:rPr>
          <w:rFonts w:ascii="Gill Sans MT" w:hAnsi="Gill Sans MT"/>
          <w:sz w:val="24"/>
          <w:szCs w:val="24"/>
        </w:rPr>
        <w:t>is</w:t>
      </w:r>
      <w:r w:rsidR="00D35E3F" w:rsidRPr="00196724">
        <w:rPr>
          <w:rFonts w:ascii="Gill Sans MT" w:hAnsi="Gill Sans MT"/>
          <w:sz w:val="24"/>
          <w:szCs w:val="24"/>
        </w:rPr>
        <w:t xml:space="preserve"> to ensure development is carried out in the right place</w:t>
      </w:r>
      <w:r w:rsidR="00EB7E0F" w:rsidRPr="00196724">
        <w:rPr>
          <w:rFonts w:ascii="Gill Sans MT" w:hAnsi="Gill Sans MT"/>
          <w:sz w:val="24"/>
          <w:szCs w:val="24"/>
        </w:rPr>
        <w:t xml:space="preserve"> </w:t>
      </w:r>
      <w:r w:rsidR="008E4FD9" w:rsidRPr="00196724">
        <w:rPr>
          <w:rFonts w:ascii="Gill Sans MT" w:hAnsi="Gill Sans MT"/>
          <w:sz w:val="24"/>
          <w:szCs w:val="24"/>
        </w:rPr>
        <w:t xml:space="preserve">and does not result in a detrimental impact on, principally, the landscape of the </w:t>
      </w:r>
      <w:r w:rsidR="008E4FD9" w:rsidRPr="006154F4">
        <w:rPr>
          <w:rFonts w:ascii="Gill Sans MT" w:hAnsi="Gill Sans MT"/>
          <w:sz w:val="24"/>
          <w:szCs w:val="24"/>
        </w:rPr>
        <w:t xml:space="preserve">National Park and other matters such as sustainability, privacy, highway safety, ecology and archaeology.  </w:t>
      </w:r>
    </w:p>
    <w:p w:rsidR="00981E6D" w:rsidRPr="006154F4" w:rsidRDefault="00981E6D" w:rsidP="004C27CF">
      <w:pPr>
        <w:spacing w:after="0" w:line="240" w:lineRule="auto"/>
        <w:rPr>
          <w:rFonts w:ascii="Gill Sans MT" w:hAnsi="Gill Sans MT"/>
          <w:sz w:val="24"/>
          <w:szCs w:val="24"/>
        </w:rPr>
      </w:pPr>
    </w:p>
    <w:p w:rsidR="0057038A" w:rsidRPr="006154F4" w:rsidRDefault="0057038A" w:rsidP="00A37710">
      <w:pPr>
        <w:spacing w:after="0" w:line="240" w:lineRule="auto"/>
        <w:ind w:left="720"/>
        <w:rPr>
          <w:rFonts w:ascii="Gill Sans MT" w:hAnsi="Gill Sans MT"/>
          <w:sz w:val="24"/>
          <w:szCs w:val="24"/>
        </w:rPr>
      </w:pPr>
      <w:r w:rsidRPr="006154F4">
        <w:rPr>
          <w:rFonts w:ascii="Gill Sans MT" w:hAnsi="Gill Sans MT"/>
          <w:sz w:val="24"/>
          <w:szCs w:val="24"/>
        </w:rPr>
        <w:t xml:space="preserve">Pre-application discussions can be particularly useful in helping applicants and agents identify issues and </w:t>
      </w:r>
      <w:r w:rsidR="00A37710" w:rsidRPr="006154F4">
        <w:rPr>
          <w:rFonts w:ascii="Gill Sans MT" w:hAnsi="Gill Sans MT"/>
          <w:sz w:val="24"/>
          <w:szCs w:val="24"/>
        </w:rPr>
        <w:t>advice</w:t>
      </w:r>
      <w:r w:rsidR="00EB7E0F" w:rsidRPr="006154F4">
        <w:rPr>
          <w:rFonts w:ascii="Gill Sans MT" w:hAnsi="Gill Sans MT"/>
          <w:sz w:val="24"/>
          <w:szCs w:val="24"/>
        </w:rPr>
        <w:t xml:space="preserve"> on </w:t>
      </w:r>
      <w:r w:rsidRPr="006154F4">
        <w:rPr>
          <w:rFonts w:ascii="Gill Sans MT" w:hAnsi="Gill Sans MT"/>
          <w:sz w:val="24"/>
          <w:szCs w:val="24"/>
        </w:rPr>
        <w:t xml:space="preserve">information that will be required to support </w:t>
      </w:r>
      <w:r w:rsidR="00981E6D" w:rsidRPr="006154F4">
        <w:rPr>
          <w:rFonts w:ascii="Gill Sans MT" w:hAnsi="Gill Sans MT"/>
          <w:sz w:val="24"/>
          <w:szCs w:val="24"/>
        </w:rPr>
        <w:t>a planning application</w:t>
      </w:r>
      <w:r w:rsidRPr="006154F4">
        <w:rPr>
          <w:rFonts w:ascii="Gill Sans MT" w:hAnsi="Gill Sans MT"/>
          <w:sz w:val="24"/>
          <w:szCs w:val="24"/>
        </w:rPr>
        <w:t>.</w:t>
      </w:r>
      <w:r w:rsidR="00981E6D" w:rsidRPr="006154F4">
        <w:rPr>
          <w:rFonts w:ascii="Gill Sans MT" w:hAnsi="Gill Sans MT"/>
          <w:sz w:val="24"/>
          <w:szCs w:val="24"/>
        </w:rPr>
        <w:t xml:space="preserve"> </w:t>
      </w:r>
      <w:r w:rsidRPr="006154F4">
        <w:rPr>
          <w:rFonts w:ascii="Gill Sans MT" w:hAnsi="Gill Sans MT"/>
          <w:sz w:val="24"/>
          <w:szCs w:val="24"/>
        </w:rPr>
        <w:t xml:space="preserve"> The Authority provides a paid pre-application service, for</w:t>
      </w:r>
      <w:r w:rsidR="001C0B0D">
        <w:rPr>
          <w:rFonts w:ascii="Gill Sans MT" w:hAnsi="Gill Sans MT"/>
          <w:sz w:val="24"/>
          <w:szCs w:val="24"/>
        </w:rPr>
        <w:t xml:space="preserve"> details please see the website.</w:t>
      </w:r>
    </w:p>
    <w:p w:rsidR="00C12E4D" w:rsidRPr="006154F4" w:rsidRDefault="00C12E4D" w:rsidP="004C27CF">
      <w:pPr>
        <w:spacing w:after="0" w:line="240" w:lineRule="auto"/>
        <w:rPr>
          <w:rFonts w:ascii="Gill Sans MT" w:hAnsi="Gill Sans MT"/>
          <w:sz w:val="24"/>
          <w:szCs w:val="24"/>
        </w:rPr>
      </w:pPr>
    </w:p>
    <w:p w:rsidR="00C12E4D" w:rsidRPr="006154F4" w:rsidRDefault="00AB5D19"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50048" behindDoc="1" locked="0" layoutInCell="1" allowOverlap="1" wp14:anchorId="75F62327" wp14:editId="7EAF7E82">
            <wp:simplePos x="0" y="0"/>
            <wp:positionH relativeFrom="column">
              <wp:posOffset>465455</wp:posOffset>
            </wp:positionH>
            <wp:positionV relativeFrom="paragraph">
              <wp:posOffset>5715</wp:posOffset>
            </wp:positionV>
            <wp:extent cx="3696970" cy="2772410"/>
            <wp:effectExtent l="0" t="0" r="0" b="8890"/>
            <wp:wrapTight wrapText="bothSides">
              <wp:wrapPolygon edited="0">
                <wp:start x="0" y="0"/>
                <wp:lineTo x="0" y="21521"/>
                <wp:lineTo x="21481" y="21521"/>
                <wp:lineTo x="214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1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6970" cy="2772410"/>
                    </a:xfrm>
                    <a:prstGeom prst="rect">
                      <a:avLst/>
                    </a:prstGeom>
                  </pic:spPr>
                </pic:pic>
              </a:graphicData>
            </a:graphic>
            <wp14:sizeRelH relativeFrom="page">
              <wp14:pctWidth>0</wp14:pctWidth>
            </wp14:sizeRelH>
            <wp14:sizeRelV relativeFrom="page">
              <wp14:pctHeight>0</wp14:pctHeight>
            </wp14:sizeRelV>
          </wp:anchor>
        </w:drawing>
      </w:r>
    </w:p>
    <w:p w:rsidR="008E4FD9" w:rsidRPr="006154F4" w:rsidRDefault="008E4FD9" w:rsidP="004C27CF">
      <w:pPr>
        <w:spacing w:after="0" w:line="240" w:lineRule="auto"/>
        <w:rPr>
          <w:rFonts w:ascii="Gill Sans MT" w:hAnsi="Gill Sans 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Default="001D3F76" w:rsidP="008E4FD9">
      <w:pPr>
        <w:autoSpaceDE w:val="0"/>
        <w:autoSpaceDN w:val="0"/>
        <w:adjustRightInd w:val="0"/>
        <w:spacing w:after="0" w:line="240" w:lineRule="auto"/>
        <w:rPr>
          <w:rFonts w:ascii="Gill Sans MT" w:hAnsi="Gill Sans MT" w:cs="GillSansMT"/>
          <w:sz w:val="24"/>
          <w:szCs w:val="24"/>
        </w:rPr>
      </w:pPr>
    </w:p>
    <w:p w:rsidR="001C0B0D" w:rsidRPr="006154F4" w:rsidRDefault="001C0B0D"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1D3F76" w:rsidRPr="006154F4" w:rsidRDefault="001D3F76" w:rsidP="008E4FD9">
      <w:pPr>
        <w:autoSpaceDE w:val="0"/>
        <w:autoSpaceDN w:val="0"/>
        <w:adjustRightInd w:val="0"/>
        <w:spacing w:after="0" w:line="240" w:lineRule="auto"/>
        <w:rPr>
          <w:rFonts w:ascii="Gill Sans MT" w:hAnsi="Gill Sans MT" w:cs="GillSansMT"/>
          <w:sz w:val="24"/>
          <w:szCs w:val="24"/>
        </w:rPr>
      </w:pPr>
    </w:p>
    <w:p w:rsidR="00A37710" w:rsidRPr="001C1D64" w:rsidRDefault="00A37710" w:rsidP="00A37710">
      <w:pPr>
        <w:pStyle w:val="ListParagraph"/>
        <w:numPr>
          <w:ilvl w:val="0"/>
          <w:numId w:val="2"/>
        </w:numPr>
        <w:autoSpaceDE w:val="0"/>
        <w:autoSpaceDN w:val="0"/>
        <w:adjustRightInd w:val="0"/>
        <w:spacing w:after="0" w:line="240" w:lineRule="auto"/>
        <w:rPr>
          <w:rFonts w:ascii="Gill Sans MT" w:hAnsi="Gill Sans MT" w:cs="GillSansMT"/>
          <w:b/>
          <w:color w:val="1F497D" w:themeColor="text2"/>
          <w:sz w:val="24"/>
          <w:szCs w:val="24"/>
        </w:rPr>
      </w:pPr>
      <w:r w:rsidRPr="001C1D64">
        <w:rPr>
          <w:rFonts w:ascii="Gill Sans MT" w:hAnsi="Gill Sans MT" w:cs="GillSansMT"/>
          <w:b/>
          <w:color w:val="1F497D" w:themeColor="text2"/>
          <w:sz w:val="24"/>
          <w:szCs w:val="24"/>
        </w:rPr>
        <w:lastRenderedPageBreak/>
        <w:t>Policy Context</w:t>
      </w:r>
    </w:p>
    <w:p w:rsidR="00A37710" w:rsidRPr="006154F4" w:rsidRDefault="00A37710" w:rsidP="00A37710">
      <w:pPr>
        <w:pStyle w:val="ListParagraph"/>
        <w:autoSpaceDE w:val="0"/>
        <w:autoSpaceDN w:val="0"/>
        <w:adjustRightInd w:val="0"/>
        <w:spacing w:after="0" w:line="240" w:lineRule="auto"/>
        <w:rPr>
          <w:rFonts w:ascii="Gill Sans MT" w:hAnsi="Gill Sans MT" w:cs="GillSansMT"/>
          <w:sz w:val="24"/>
          <w:szCs w:val="24"/>
        </w:rPr>
      </w:pPr>
    </w:p>
    <w:p w:rsidR="008E4FD9" w:rsidRPr="006154F4" w:rsidRDefault="008E4FD9" w:rsidP="00A37710">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The first statutory purpose of the National Park Authority planning function is ‘to conserve and enhance the natural beauty, wildlife, and cultural heritage of the National Parks (Section 1 of the Environment Act 1995).</w:t>
      </w:r>
    </w:p>
    <w:p w:rsidR="008E4FD9" w:rsidRPr="006154F4" w:rsidRDefault="008E4FD9" w:rsidP="004C27CF">
      <w:pPr>
        <w:spacing w:after="0" w:line="240" w:lineRule="auto"/>
        <w:rPr>
          <w:rFonts w:ascii="Gill Sans MT" w:hAnsi="Gill Sans MT"/>
          <w:sz w:val="24"/>
          <w:szCs w:val="24"/>
        </w:rPr>
      </w:pPr>
    </w:p>
    <w:p w:rsidR="005067F1" w:rsidRPr="006154F4" w:rsidRDefault="00DE1A8B" w:rsidP="00A37710">
      <w:pPr>
        <w:spacing w:after="0" w:line="240" w:lineRule="auto"/>
        <w:ind w:left="720"/>
        <w:rPr>
          <w:rFonts w:ascii="Gill Sans MT" w:hAnsi="Gill Sans MT"/>
          <w:sz w:val="24"/>
          <w:szCs w:val="24"/>
        </w:rPr>
      </w:pPr>
      <w:r w:rsidRPr="006154F4">
        <w:rPr>
          <w:rFonts w:ascii="Gill Sans MT" w:hAnsi="Gill Sans MT"/>
          <w:sz w:val="24"/>
          <w:szCs w:val="24"/>
        </w:rPr>
        <w:t xml:space="preserve">The provision of allotments has an increasingly important role to play in achieving sustainable development.  </w:t>
      </w:r>
    </w:p>
    <w:p w:rsidR="005067F1" w:rsidRPr="006154F4" w:rsidRDefault="005067F1" w:rsidP="004C27CF">
      <w:pPr>
        <w:spacing w:after="0" w:line="240" w:lineRule="auto"/>
        <w:rPr>
          <w:rFonts w:ascii="Gill Sans MT" w:hAnsi="Gill Sans MT"/>
          <w:sz w:val="24"/>
          <w:szCs w:val="24"/>
        </w:rPr>
      </w:pPr>
    </w:p>
    <w:p w:rsidR="00425229" w:rsidRPr="006154F4" w:rsidRDefault="00A37710" w:rsidP="00A37710">
      <w:pPr>
        <w:spacing w:after="0" w:line="240" w:lineRule="auto"/>
        <w:ind w:left="720"/>
        <w:rPr>
          <w:rFonts w:ascii="Gill Sans MT" w:hAnsi="Gill Sans MT"/>
          <w:sz w:val="24"/>
          <w:szCs w:val="24"/>
        </w:rPr>
      </w:pPr>
      <w:r w:rsidRPr="006154F4">
        <w:rPr>
          <w:rFonts w:ascii="Gill Sans MT" w:hAnsi="Gill Sans MT"/>
          <w:sz w:val="24"/>
          <w:szCs w:val="24"/>
        </w:rPr>
        <w:t xml:space="preserve">This </w:t>
      </w:r>
      <w:r w:rsidR="002235ED" w:rsidRPr="006154F4">
        <w:rPr>
          <w:rFonts w:ascii="Gill Sans MT" w:hAnsi="Gill Sans MT"/>
          <w:sz w:val="24"/>
          <w:szCs w:val="24"/>
        </w:rPr>
        <w:t xml:space="preserve">section sets out the relevant </w:t>
      </w:r>
      <w:r w:rsidR="00425229" w:rsidRPr="006154F4">
        <w:rPr>
          <w:rFonts w:ascii="Gill Sans MT" w:hAnsi="Gill Sans MT"/>
          <w:sz w:val="24"/>
          <w:szCs w:val="24"/>
        </w:rPr>
        <w:t xml:space="preserve">legislation and </w:t>
      </w:r>
      <w:r w:rsidR="002235ED" w:rsidRPr="006154F4">
        <w:rPr>
          <w:rFonts w:ascii="Gill Sans MT" w:hAnsi="Gill Sans MT"/>
          <w:sz w:val="24"/>
          <w:szCs w:val="24"/>
        </w:rPr>
        <w:t>policies applicants should be aware of when considering applying for planning permission</w:t>
      </w:r>
      <w:r w:rsidR="00425229" w:rsidRPr="006154F4">
        <w:rPr>
          <w:rFonts w:ascii="Gill Sans MT" w:hAnsi="Gill Sans MT"/>
          <w:sz w:val="24"/>
          <w:szCs w:val="24"/>
        </w:rPr>
        <w:t>.  The relevance of the information below should not be underestimated and it is important that careful consideration is given to the location of allotments and potential impacts, such as impact on existing wildlife</w:t>
      </w:r>
      <w:r w:rsidR="005067F1" w:rsidRPr="006154F4">
        <w:rPr>
          <w:rFonts w:ascii="Gill Sans MT" w:hAnsi="Gill Sans MT"/>
          <w:sz w:val="24"/>
          <w:szCs w:val="24"/>
        </w:rPr>
        <w:t>, impact on existing dwellings</w:t>
      </w:r>
      <w:r w:rsidR="00425229" w:rsidRPr="006154F4">
        <w:rPr>
          <w:rFonts w:ascii="Gill Sans MT" w:hAnsi="Gill Sans MT"/>
          <w:sz w:val="24"/>
          <w:szCs w:val="24"/>
        </w:rPr>
        <w:t>.  For example, if an allotment is considered to be unsustainable</w:t>
      </w:r>
      <w:r w:rsidR="00D239F6" w:rsidRPr="00D239F6">
        <w:rPr>
          <w:rFonts w:ascii="Gill Sans MT" w:hAnsi="Gill Sans MT"/>
          <w:color w:val="00B0F0"/>
          <w:sz w:val="24"/>
          <w:szCs w:val="24"/>
        </w:rPr>
        <w:t>,</w:t>
      </w:r>
      <w:r w:rsidR="00425229" w:rsidRPr="00D239F6">
        <w:rPr>
          <w:rFonts w:ascii="Gill Sans MT" w:hAnsi="Gill Sans MT"/>
          <w:color w:val="00B0F0"/>
          <w:sz w:val="24"/>
          <w:szCs w:val="24"/>
        </w:rPr>
        <w:t xml:space="preserve"> </w:t>
      </w:r>
      <w:r w:rsidR="00425229" w:rsidRPr="006154F4">
        <w:rPr>
          <w:rFonts w:ascii="Gill Sans MT" w:hAnsi="Gill Sans MT"/>
          <w:sz w:val="24"/>
          <w:szCs w:val="24"/>
        </w:rPr>
        <w:t>planning permission may not be granted for supporting infrastructure.</w:t>
      </w:r>
    </w:p>
    <w:p w:rsidR="009B715E" w:rsidRDefault="009B715E" w:rsidP="009B715E">
      <w:pPr>
        <w:autoSpaceDE w:val="0"/>
        <w:autoSpaceDN w:val="0"/>
        <w:adjustRightInd w:val="0"/>
        <w:spacing w:after="0" w:line="240" w:lineRule="auto"/>
        <w:ind w:left="720"/>
        <w:rPr>
          <w:rFonts w:ascii="Gill Sans MT" w:hAnsi="Gill Sans MT" w:cs="GillSansMT"/>
          <w:sz w:val="24"/>
          <w:szCs w:val="24"/>
        </w:rPr>
      </w:pPr>
    </w:p>
    <w:p w:rsidR="0031029B" w:rsidRPr="001C1D64" w:rsidRDefault="0031029B" w:rsidP="00E43484">
      <w:pPr>
        <w:pStyle w:val="ListParagraph"/>
        <w:numPr>
          <w:ilvl w:val="1"/>
          <w:numId w:val="2"/>
        </w:numPr>
        <w:spacing w:after="0" w:line="240" w:lineRule="auto"/>
        <w:rPr>
          <w:rFonts w:ascii="Gill Sans MT" w:hAnsi="Gill Sans MT"/>
          <w:b/>
          <w:color w:val="1F497D" w:themeColor="text2"/>
          <w:sz w:val="24"/>
          <w:szCs w:val="24"/>
        </w:rPr>
      </w:pPr>
      <w:r w:rsidRPr="001C1D64">
        <w:rPr>
          <w:rFonts w:ascii="Gill Sans MT" w:hAnsi="Gill Sans MT"/>
          <w:b/>
          <w:color w:val="1F497D" w:themeColor="text2"/>
          <w:sz w:val="24"/>
          <w:szCs w:val="24"/>
        </w:rPr>
        <w:t xml:space="preserve">Wales National </w:t>
      </w:r>
      <w:r w:rsidR="00DE1A8B" w:rsidRPr="001C1D64">
        <w:rPr>
          <w:rFonts w:ascii="Gill Sans MT" w:hAnsi="Gill Sans MT"/>
          <w:b/>
          <w:color w:val="1F497D" w:themeColor="text2"/>
          <w:sz w:val="24"/>
          <w:szCs w:val="24"/>
        </w:rPr>
        <w:t xml:space="preserve">Legislation and </w:t>
      </w:r>
      <w:r w:rsidRPr="001C1D64">
        <w:rPr>
          <w:rFonts w:ascii="Gill Sans MT" w:hAnsi="Gill Sans MT"/>
          <w:b/>
          <w:color w:val="1F497D" w:themeColor="text2"/>
          <w:sz w:val="24"/>
          <w:szCs w:val="24"/>
        </w:rPr>
        <w:t xml:space="preserve">Policy </w:t>
      </w:r>
    </w:p>
    <w:p w:rsidR="00E43484" w:rsidRPr="006154F4" w:rsidRDefault="00E43484" w:rsidP="00E43484">
      <w:pPr>
        <w:spacing w:after="0" w:line="240" w:lineRule="auto"/>
        <w:ind w:left="360"/>
        <w:rPr>
          <w:rFonts w:ascii="Gill Sans MT" w:hAnsi="Gill Sans MT"/>
          <w:sz w:val="24"/>
          <w:szCs w:val="24"/>
        </w:rPr>
      </w:pPr>
    </w:p>
    <w:p w:rsidR="00C33F29" w:rsidRPr="00196724" w:rsidRDefault="00DE1A8B" w:rsidP="00E43484">
      <w:pPr>
        <w:spacing w:after="0" w:line="240" w:lineRule="auto"/>
        <w:ind w:left="792"/>
        <w:rPr>
          <w:rFonts w:ascii="Gill Sans MT" w:hAnsi="Gill Sans MT"/>
          <w:sz w:val="24"/>
          <w:szCs w:val="24"/>
        </w:rPr>
      </w:pPr>
      <w:r w:rsidRPr="006154F4">
        <w:rPr>
          <w:rFonts w:ascii="Gill Sans MT" w:hAnsi="Gill Sans MT"/>
          <w:sz w:val="24"/>
          <w:szCs w:val="24"/>
        </w:rPr>
        <w:t xml:space="preserve">On the </w:t>
      </w:r>
      <w:r w:rsidR="00C33F29" w:rsidRPr="006154F4">
        <w:rPr>
          <w:rFonts w:ascii="Gill Sans MT" w:hAnsi="Gill Sans MT"/>
          <w:sz w:val="24"/>
          <w:szCs w:val="24"/>
        </w:rPr>
        <w:t>1</w:t>
      </w:r>
      <w:r w:rsidR="00C33F29" w:rsidRPr="006154F4">
        <w:rPr>
          <w:rFonts w:ascii="Gill Sans MT" w:hAnsi="Gill Sans MT"/>
          <w:sz w:val="24"/>
          <w:szCs w:val="24"/>
          <w:vertAlign w:val="superscript"/>
        </w:rPr>
        <w:t>st</w:t>
      </w:r>
      <w:r w:rsidR="00C33F29" w:rsidRPr="006154F4">
        <w:rPr>
          <w:rFonts w:ascii="Gill Sans MT" w:hAnsi="Gill Sans MT"/>
          <w:sz w:val="24"/>
          <w:szCs w:val="24"/>
        </w:rPr>
        <w:t xml:space="preserve"> April 2016 the Wellbeing of Future Generations Act became law.</w:t>
      </w:r>
      <w:r w:rsidR="004A7258" w:rsidRPr="006154F4">
        <w:rPr>
          <w:rFonts w:ascii="Gill Sans MT" w:hAnsi="Gill Sans MT"/>
          <w:sz w:val="24"/>
          <w:szCs w:val="24"/>
        </w:rPr>
        <w:t xml:space="preserve">  There are </w:t>
      </w:r>
      <w:r w:rsidR="004A7258" w:rsidRPr="00196724">
        <w:rPr>
          <w:rFonts w:ascii="Gill Sans MT" w:hAnsi="Gill Sans MT"/>
          <w:sz w:val="24"/>
          <w:szCs w:val="24"/>
        </w:rPr>
        <w:t>seven</w:t>
      </w:r>
      <w:r w:rsidR="00C33F29" w:rsidRPr="00196724">
        <w:rPr>
          <w:rFonts w:ascii="Gill Sans MT" w:hAnsi="Gill Sans MT"/>
          <w:sz w:val="24"/>
          <w:szCs w:val="24"/>
        </w:rPr>
        <w:t xml:space="preserve"> </w:t>
      </w:r>
      <w:r w:rsidR="004A7258" w:rsidRPr="00196724">
        <w:rPr>
          <w:rFonts w:ascii="Gill Sans MT" w:hAnsi="Gill Sans MT"/>
          <w:sz w:val="24"/>
          <w:szCs w:val="24"/>
        </w:rPr>
        <w:t xml:space="preserve">Wellbeing </w:t>
      </w:r>
      <w:r w:rsidR="00C33F29" w:rsidRPr="00196724">
        <w:rPr>
          <w:rFonts w:ascii="Gill Sans MT" w:hAnsi="Gill Sans MT"/>
          <w:sz w:val="24"/>
          <w:szCs w:val="24"/>
        </w:rPr>
        <w:t>goals that all public bodies must work towards</w:t>
      </w:r>
      <w:r w:rsidR="004A7258" w:rsidRPr="00196724">
        <w:rPr>
          <w:rFonts w:ascii="Gill Sans MT" w:hAnsi="Gill Sans MT"/>
          <w:sz w:val="24"/>
          <w:szCs w:val="24"/>
        </w:rPr>
        <w:t xml:space="preserve"> </w:t>
      </w:r>
      <w:r w:rsidR="00D239F6" w:rsidRPr="00196724">
        <w:rPr>
          <w:rFonts w:ascii="Gill Sans MT" w:hAnsi="Gill Sans MT"/>
          <w:sz w:val="24"/>
          <w:szCs w:val="24"/>
        </w:rPr>
        <w:t xml:space="preserve">which </w:t>
      </w:r>
      <w:r w:rsidR="00C33F29" w:rsidRPr="00196724">
        <w:rPr>
          <w:rFonts w:ascii="Gill Sans MT" w:hAnsi="Gill Sans MT"/>
          <w:sz w:val="24"/>
          <w:szCs w:val="24"/>
        </w:rPr>
        <w:t xml:space="preserve">are: </w:t>
      </w:r>
    </w:p>
    <w:p w:rsidR="00AA7B47" w:rsidRPr="006154F4" w:rsidRDefault="00AA7B47" w:rsidP="004C27CF">
      <w:pPr>
        <w:spacing w:after="0" w:line="240" w:lineRule="auto"/>
        <w:rPr>
          <w:rFonts w:ascii="Gill Sans MT" w:hAnsi="Gill Sans MT"/>
          <w:sz w:val="24"/>
          <w:szCs w:val="24"/>
        </w:rPr>
      </w:pPr>
    </w:p>
    <w:p w:rsidR="00AA7B47" w:rsidRPr="006154F4" w:rsidRDefault="00C33F29" w:rsidP="00437BB9">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rPr>
        <w:t xml:space="preserve">A globally responsible Wales </w:t>
      </w:r>
      <w:r w:rsidR="00AA7B47" w:rsidRPr="006154F4">
        <w:rPr>
          <w:rFonts w:ascii="Gill Sans MT" w:hAnsi="Gill Sans MT"/>
          <w:sz w:val="24"/>
          <w:szCs w:val="24"/>
        </w:rPr>
        <w:t xml:space="preserve">- </w:t>
      </w:r>
      <w:r w:rsidR="00CD2FE2" w:rsidRPr="006154F4">
        <w:rPr>
          <w:rFonts w:ascii="Gill Sans MT" w:hAnsi="Gill Sans MT"/>
          <w:sz w:val="24"/>
          <w:szCs w:val="24"/>
        </w:rPr>
        <w:t xml:space="preserve">A </w:t>
      </w:r>
      <w:r w:rsidR="004A7258" w:rsidRPr="006154F4">
        <w:rPr>
          <w:rFonts w:ascii="Gill Sans MT" w:hAnsi="Gill Sans MT"/>
          <w:sz w:val="24"/>
          <w:szCs w:val="24"/>
        </w:rPr>
        <w:t>nation which</w:t>
      </w:r>
      <w:r w:rsidR="00CD2FE2" w:rsidRPr="006154F4">
        <w:rPr>
          <w:rFonts w:ascii="Gill Sans MT" w:hAnsi="Gill Sans MT"/>
          <w:sz w:val="24"/>
          <w:szCs w:val="24"/>
        </w:rPr>
        <w:t xml:space="preserve">, when doing anything to improve the economic social, </w:t>
      </w:r>
      <w:r w:rsidR="004A7258" w:rsidRPr="006154F4">
        <w:rPr>
          <w:rFonts w:ascii="Gill Sans MT" w:hAnsi="Gill Sans MT"/>
          <w:sz w:val="24"/>
          <w:szCs w:val="24"/>
        </w:rPr>
        <w:t>environmental</w:t>
      </w:r>
      <w:r w:rsidR="00CD2FE2" w:rsidRPr="006154F4">
        <w:rPr>
          <w:rFonts w:ascii="Gill Sans MT" w:hAnsi="Gill Sans MT"/>
          <w:sz w:val="24"/>
          <w:szCs w:val="24"/>
        </w:rPr>
        <w:t xml:space="preserve"> and cultural well-being of Wales, takes account of whether doing such a thing may make a positive contribution to </w:t>
      </w:r>
      <w:r w:rsidR="00016309" w:rsidRPr="006154F4">
        <w:rPr>
          <w:rFonts w:ascii="Gill Sans MT" w:hAnsi="Gill Sans MT"/>
          <w:sz w:val="24"/>
          <w:szCs w:val="24"/>
        </w:rPr>
        <w:t>global well-being.</w:t>
      </w:r>
    </w:p>
    <w:p w:rsidR="00016309" w:rsidRPr="006154F4" w:rsidRDefault="00016309" w:rsidP="004C27CF">
      <w:pPr>
        <w:pStyle w:val="ListParagraph"/>
        <w:spacing w:after="0" w:line="240" w:lineRule="auto"/>
        <w:rPr>
          <w:rFonts w:ascii="Gill Sans MT" w:hAnsi="Gill Sans MT"/>
          <w:sz w:val="24"/>
          <w:szCs w:val="24"/>
        </w:rPr>
      </w:pPr>
    </w:p>
    <w:p w:rsidR="00016309" w:rsidRPr="006154F4" w:rsidRDefault="00E43484" w:rsidP="00AA7B47">
      <w:pPr>
        <w:pStyle w:val="ListParagraph"/>
        <w:numPr>
          <w:ilvl w:val="0"/>
          <w:numId w:val="1"/>
        </w:numPr>
        <w:spacing w:after="0" w:line="240" w:lineRule="auto"/>
        <w:ind w:left="426" w:hanging="349"/>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44416" behindDoc="1" locked="0" layoutInCell="1" allowOverlap="1" wp14:anchorId="7E3F9D47" wp14:editId="69819E88">
            <wp:simplePos x="0" y="0"/>
            <wp:positionH relativeFrom="column">
              <wp:posOffset>-403225</wp:posOffset>
            </wp:positionH>
            <wp:positionV relativeFrom="paragraph">
              <wp:posOffset>6985</wp:posOffset>
            </wp:positionV>
            <wp:extent cx="2978150" cy="2705100"/>
            <wp:effectExtent l="0" t="0" r="0" b="0"/>
            <wp:wrapTight wrapText="bothSides">
              <wp:wrapPolygon edited="0">
                <wp:start x="0" y="0"/>
                <wp:lineTo x="0" y="21448"/>
                <wp:lineTo x="21416" y="21448"/>
                <wp:lineTo x="214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15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F29" w:rsidRPr="006154F4">
        <w:rPr>
          <w:rFonts w:ascii="Gill Sans MT" w:hAnsi="Gill Sans MT"/>
          <w:sz w:val="24"/>
          <w:szCs w:val="24"/>
        </w:rPr>
        <w:t xml:space="preserve">A prosperous Wales </w:t>
      </w:r>
      <w:r w:rsidR="00AA7B47" w:rsidRPr="006154F4">
        <w:rPr>
          <w:rFonts w:ascii="Gill Sans MT" w:hAnsi="Gill Sans MT"/>
          <w:sz w:val="24"/>
          <w:szCs w:val="24"/>
        </w:rPr>
        <w:t xml:space="preserve">- </w:t>
      </w:r>
      <w:r w:rsidR="00016309" w:rsidRPr="006154F4">
        <w:rPr>
          <w:rFonts w:ascii="Gill Sans MT" w:hAnsi="Gill Sans MT"/>
          <w:sz w:val="24"/>
          <w:szCs w:val="24"/>
        </w:rPr>
        <w:t>An innovative, productive and low carbon society which recognises the limits of the global environment and therefore uses resources efficiently and proportionately (including acting on climate change); and which develops a skilled and well-educated population in an economy which generates wealth and provides employment opportunities, allowing people to take advantage of the wealth generated through securing decent work.</w:t>
      </w:r>
    </w:p>
    <w:p w:rsidR="00016309" w:rsidRPr="006154F4" w:rsidRDefault="00016309" w:rsidP="004C27CF">
      <w:pPr>
        <w:pStyle w:val="ListParagraph"/>
        <w:spacing w:after="0" w:line="240" w:lineRule="auto"/>
        <w:rPr>
          <w:rFonts w:ascii="Gill Sans MT" w:hAnsi="Gill Sans MT"/>
          <w:sz w:val="24"/>
          <w:szCs w:val="24"/>
        </w:rPr>
      </w:pPr>
    </w:p>
    <w:p w:rsidR="00016309" w:rsidRPr="006154F4" w:rsidRDefault="00F02BC8" w:rsidP="00AA7B47">
      <w:pPr>
        <w:pStyle w:val="ListParagraph"/>
        <w:numPr>
          <w:ilvl w:val="0"/>
          <w:numId w:val="1"/>
        </w:numPr>
        <w:spacing w:after="0" w:line="240" w:lineRule="auto"/>
        <w:ind w:left="426"/>
        <w:rPr>
          <w:rFonts w:ascii="Gill Sans MT" w:hAnsi="Gill Sans MT"/>
          <w:sz w:val="24"/>
          <w:szCs w:val="24"/>
        </w:rPr>
      </w:pPr>
      <w:r w:rsidRPr="006154F4">
        <w:rPr>
          <w:rFonts w:ascii="Gill Sans MT" w:hAnsi="Gill Sans MT"/>
          <w:noProof/>
          <w:sz w:val="24"/>
          <w:szCs w:val="24"/>
          <w:lang w:eastAsia="en-GB"/>
        </w:rPr>
        <mc:AlternateContent>
          <mc:Choice Requires="wps">
            <w:drawing>
              <wp:anchor distT="45720" distB="45720" distL="114300" distR="114300" simplePos="0" relativeHeight="251670016" behindDoc="0" locked="0" layoutInCell="1" allowOverlap="1" wp14:anchorId="14C544CC" wp14:editId="6EED0C8A">
                <wp:simplePos x="0" y="0"/>
                <wp:positionH relativeFrom="column">
                  <wp:posOffset>-2532878</wp:posOffset>
                </wp:positionH>
                <wp:positionV relativeFrom="paragraph">
                  <wp:posOffset>851623</wp:posOffset>
                </wp:positionV>
                <wp:extent cx="2037080" cy="219710"/>
                <wp:effectExtent l="0" t="0" r="127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19710"/>
                        </a:xfrm>
                        <a:prstGeom prst="rect">
                          <a:avLst/>
                        </a:prstGeom>
                        <a:solidFill>
                          <a:srgbClr val="FFFFFF"/>
                        </a:solidFill>
                        <a:ln w="9525">
                          <a:noFill/>
                          <a:miter lim="800000"/>
                          <a:headEnd/>
                          <a:tailEnd/>
                        </a:ln>
                      </wps:spPr>
                      <wps:txbx>
                        <w:txbxContent>
                          <w:p w:rsidR="0024148C" w:rsidRDefault="00E43484" w:rsidP="0024148C">
                            <w:r>
                              <w:t xml:space="preserve">© </w:t>
                            </w:r>
                            <w:r w:rsidR="0024148C">
                              <w:t>Copyright Welsh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44CC" id="_x0000_s1027" type="#_x0000_t202" style="position:absolute;left:0;text-align:left;margin-left:-199.45pt;margin-top:67.05pt;width:160.4pt;height:17.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" stroked="f">
                <v:textbox>
                  <w:txbxContent>
                    <w:p w:rsidR="0024148C" w:rsidRDefault="00E43484" w:rsidP="0024148C">
                      <w:r>
                        <w:t xml:space="preserve">© </w:t>
                      </w:r>
                      <w:r w:rsidR="0024148C">
                        <w:t>Copyright Welsh Government</w:t>
                      </w:r>
                    </w:p>
                  </w:txbxContent>
                </v:textbox>
              </v:shape>
            </w:pict>
          </mc:Fallback>
        </mc:AlternateContent>
      </w:r>
      <w:r w:rsidR="00C33F29" w:rsidRPr="006154F4">
        <w:rPr>
          <w:rFonts w:ascii="Gill Sans MT" w:hAnsi="Gill Sans MT"/>
          <w:sz w:val="24"/>
          <w:szCs w:val="24"/>
        </w:rPr>
        <w:t xml:space="preserve">A resilient Wales </w:t>
      </w:r>
      <w:r w:rsidR="00AA7B47" w:rsidRPr="006154F4">
        <w:rPr>
          <w:rFonts w:ascii="Gill Sans MT" w:hAnsi="Gill Sans MT"/>
          <w:sz w:val="24"/>
          <w:szCs w:val="24"/>
        </w:rPr>
        <w:t>-</w:t>
      </w:r>
      <w:r w:rsidR="00016309" w:rsidRPr="006154F4">
        <w:rPr>
          <w:rFonts w:ascii="Gill Sans MT" w:hAnsi="Gill Sans MT"/>
          <w:sz w:val="24"/>
          <w:szCs w:val="24"/>
        </w:rPr>
        <w:t>A nation which maintains and enhances a biodivers natural environment with healthy functioning ecosystems that support social, economic and ecological resilience and the capacity to adapt to change (for example climate change).</w:t>
      </w:r>
    </w:p>
    <w:p w:rsidR="004A7258" w:rsidRDefault="004A7258" w:rsidP="004C27CF">
      <w:pPr>
        <w:pStyle w:val="ListParagraph"/>
        <w:spacing w:after="0" w:line="240" w:lineRule="auto"/>
        <w:rPr>
          <w:rFonts w:ascii="Gill Sans MT" w:hAnsi="Gill Sans MT"/>
          <w:sz w:val="24"/>
          <w:szCs w:val="24"/>
        </w:rPr>
      </w:pPr>
    </w:p>
    <w:p w:rsidR="00F02BC8" w:rsidRPr="006154F4" w:rsidRDefault="00F02BC8" w:rsidP="004C27CF">
      <w:pPr>
        <w:pStyle w:val="ListParagraph"/>
        <w:spacing w:after="0" w:line="240" w:lineRule="auto"/>
        <w:rPr>
          <w:rFonts w:ascii="Gill Sans MT" w:hAnsi="Gill Sans MT"/>
          <w:sz w:val="24"/>
          <w:szCs w:val="24"/>
        </w:rPr>
      </w:pPr>
    </w:p>
    <w:p w:rsidR="00016309" w:rsidRPr="006154F4" w:rsidRDefault="00C33F29" w:rsidP="0024148C">
      <w:pPr>
        <w:pStyle w:val="ListParagraph"/>
        <w:numPr>
          <w:ilvl w:val="0"/>
          <w:numId w:val="1"/>
        </w:numPr>
        <w:spacing w:after="0" w:line="240" w:lineRule="auto"/>
        <w:ind w:hanging="11"/>
        <w:rPr>
          <w:rFonts w:ascii="Gill Sans MT" w:hAnsi="Gill Sans MT"/>
          <w:sz w:val="24"/>
          <w:szCs w:val="24"/>
        </w:rPr>
      </w:pPr>
      <w:r w:rsidRPr="006154F4">
        <w:rPr>
          <w:rFonts w:ascii="Gill Sans MT" w:hAnsi="Gill Sans MT"/>
          <w:sz w:val="24"/>
          <w:szCs w:val="24"/>
        </w:rPr>
        <w:t xml:space="preserve">A healthier Wales </w:t>
      </w:r>
      <w:r w:rsidR="00AA7B47" w:rsidRPr="006154F4">
        <w:rPr>
          <w:rFonts w:ascii="Gill Sans MT" w:hAnsi="Gill Sans MT"/>
          <w:sz w:val="24"/>
          <w:szCs w:val="24"/>
        </w:rPr>
        <w:t xml:space="preserve">- </w:t>
      </w:r>
      <w:r w:rsidR="00016309" w:rsidRPr="006154F4">
        <w:rPr>
          <w:rFonts w:ascii="Gill Sans MT" w:hAnsi="Gill Sans MT"/>
          <w:sz w:val="24"/>
          <w:szCs w:val="24"/>
        </w:rPr>
        <w:t>A society in which people’s physical and mental well-being is maximised and in which choices and behaviours that benefit future health are understood.</w:t>
      </w:r>
    </w:p>
    <w:p w:rsidR="00016309" w:rsidRPr="006154F4" w:rsidRDefault="00016309" w:rsidP="004C27CF">
      <w:pPr>
        <w:pStyle w:val="ListParagraph"/>
        <w:spacing w:after="0" w:line="240" w:lineRule="auto"/>
        <w:rPr>
          <w:rFonts w:ascii="Gill Sans MT" w:hAnsi="Gill Sans MT"/>
          <w:sz w:val="24"/>
          <w:szCs w:val="24"/>
        </w:rPr>
      </w:pPr>
    </w:p>
    <w:p w:rsidR="00016309" w:rsidRPr="006154F4" w:rsidRDefault="00C33F29" w:rsidP="00802877">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rPr>
        <w:t>A more equal Wales</w:t>
      </w:r>
      <w:r w:rsidR="00AA7B47" w:rsidRPr="006154F4">
        <w:rPr>
          <w:rFonts w:ascii="Gill Sans MT" w:hAnsi="Gill Sans MT"/>
          <w:sz w:val="24"/>
          <w:szCs w:val="24"/>
        </w:rPr>
        <w:t xml:space="preserve"> - </w:t>
      </w:r>
      <w:r w:rsidR="00016309" w:rsidRPr="006154F4">
        <w:rPr>
          <w:rFonts w:ascii="Gill Sans MT" w:hAnsi="Gill Sans MT"/>
          <w:sz w:val="24"/>
          <w:szCs w:val="24"/>
        </w:rPr>
        <w:t>A society that enables people to fulfil their potential no matter what their background or circumstances (including their socio economic background and circumstances).</w:t>
      </w:r>
    </w:p>
    <w:p w:rsidR="00016309" w:rsidRPr="006154F4" w:rsidRDefault="00016309" w:rsidP="004C27CF">
      <w:pPr>
        <w:pStyle w:val="ListParagraph"/>
        <w:spacing w:after="0" w:line="240" w:lineRule="auto"/>
        <w:rPr>
          <w:rFonts w:ascii="Gill Sans MT" w:hAnsi="Gill Sans MT"/>
          <w:sz w:val="24"/>
          <w:szCs w:val="24"/>
        </w:rPr>
      </w:pPr>
    </w:p>
    <w:p w:rsidR="00016309" w:rsidRPr="006154F4" w:rsidRDefault="00C33F29" w:rsidP="00B57F2C">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rPr>
        <w:t xml:space="preserve">A Wales of cohesive communities </w:t>
      </w:r>
      <w:r w:rsidR="00AA7B47" w:rsidRPr="006154F4">
        <w:rPr>
          <w:rFonts w:ascii="Gill Sans MT" w:hAnsi="Gill Sans MT"/>
          <w:sz w:val="24"/>
          <w:szCs w:val="24"/>
        </w:rPr>
        <w:t xml:space="preserve">- </w:t>
      </w:r>
      <w:r w:rsidR="00016309" w:rsidRPr="006154F4">
        <w:rPr>
          <w:rFonts w:ascii="Gill Sans MT" w:hAnsi="Gill Sans MT"/>
          <w:sz w:val="24"/>
          <w:szCs w:val="24"/>
        </w:rPr>
        <w:t>Attractive, viable, safe and well-connected communities.</w:t>
      </w:r>
    </w:p>
    <w:p w:rsidR="00016309" w:rsidRPr="006154F4" w:rsidRDefault="00016309" w:rsidP="004C27CF">
      <w:pPr>
        <w:pStyle w:val="ListParagraph"/>
        <w:spacing w:after="0" w:line="240" w:lineRule="auto"/>
        <w:rPr>
          <w:rFonts w:ascii="Gill Sans MT" w:hAnsi="Gill Sans MT"/>
          <w:sz w:val="24"/>
          <w:szCs w:val="24"/>
        </w:rPr>
      </w:pPr>
    </w:p>
    <w:p w:rsidR="00C33F29" w:rsidRPr="006154F4" w:rsidRDefault="00C33F29" w:rsidP="004C27CF">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rPr>
        <w:lastRenderedPageBreak/>
        <w:t>A Wales of vibrant cult</w:t>
      </w:r>
      <w:r w:rsidR="00016309" w:rsidRPr="006154F4">
        <w:rPr>
          <w:rFonts w:ascii="Gill Sans MT" w:hAnsi="Gill Sans MT"/>
          <w:sz w:val="24"/>
          <w:szCs w:val="24"/>
        </w:rPr>
        <w:t>ure and thriving Welsh language</w:t>
      </w:r>
    </w:p>
    <w:p w:rsidR="00016309" w:rsidRPr="006154F4" w:rsidRDefault="00016309" w:rsidP="004C27CF">
      <w:pPr>
        <w:pStyle w:val="ListParagraph"/>
        <w:spacing w:after="0" w:line="240" w:lineRule="auto"/>
        <w:rPr>
          <w:rFonts w:ascii="Gill Sans MT" w:hAnsi="Gill Sans MT"/>
          <w:sz w:val="24"/>
          <w:szCs w:val="24"/>
        </w:rPr>
      </w:pPr>
      <w:r w:rsidRPr="006154F4">
        <w:rPr>
          <w:rFonts w:ascii="Gill Sans MT" w:hAnsi="Gill Sans MT"/>
          <w:sz w:val="24"/>
          <w:szCs w:val="24"/>
        </w:rPr>
        <w:t>A society that promotes and protects culture, heritage and the Welsh language, and which encourages people to participate in the arts, and sports and recreation.</w:t>
      </w:r>
    </w:p>
    <w:p w:rsidR="00DE1A8B" w:rsidRPr="006154F4" w:rsidRDefault="00DE1A8B" w:rsidP="004C27CF">
      <w:pPr>
        <w:spacing w:after="0" w:line="240" w:lineRule="auto"/>
        <w:rPr>
          <w:rFonts w:ascii="Gill Sans MT" w:hAnsi="Gill Sans MT"/>
          <w:sz w:val="24"/>
          <w:szCs w:val="24"/>
        </w:rPr>
      </w:pPr>
    </w:p>
    <w:p w:rsidR="00E43484" w:rsidRPr="001C1D64" w:rsidRDefault="00E65969" w:rsidP="00E43484">
      <w:pPr>
        <w:spacing w:after="0" w:line="240" w:lineRule="auto"/>
        <w:ind w:left="720"/>
        <w:rPr>
          <w:rFonts w:ascii="Gill Sans MT" w:hAnsi="Gill Sans MT"/>
          <w:b/>
          <w:color w:val="1F497D" w:themeColor="text2"/>
          <w:sz w:val="24"/>
          <w:szCs w:val="24"/>
        </w:rPr>
      </w:pPr>
      <w:r w:rsidRPr="001C1D64">
        <w:rPr>
          <w:rFonts w:ascii="Gill Sans MT" w:hAnsi="Gill Sans MT"/>
          <w:b/>
          <w:color w:val="1F497D" w:themeColor="text2"/>
          <w:sz w:val="24"/>
          <w:szCs w:val="24"/>
        </w:rPr>
        <w:t>Technical Advice Note 16: Sport, Recreation and Open Space (2006)</w:t>
      </w:r>
    </w:p>
    <w:p w:rsidR="00E43484" w:rsidRPr="006154F4" w:rsidRDefault="00E43484" w:rsidP="00E43484">
      <w:pPr>
        <w:spacing w:after="0" w:line="240" w:lineRule="auto"/>
        <w:ind w:left="720"/>
        <w:rPr>
          <w:rFonts w:ascii="Gill Sans MT" w:hAnsi="Gill Sans MT"/>
          <w:b/>
          <w:sz w:val="24"/>
          <w:szCs w:val="24"/>
        </w:rPr>
      </w:pPr>
    </w:p>
    <w:p w:rsidR="00E65969" w:rsidRPr="006154F4" w:rsidRDefault="00E43484" w:rsidP="00E43484">
      <w:pPr>
        <w:spacing w:after="0" w:line="240" w:lineRule="auto"/>
        <w:ind w:left="720"/>
        <w:rPr>
          <w:rFonts w:ascii="Gill Sans MT" w:hAnsi="Gill Sans MT"/>
          <w:sz w:val="24"/>
          <w:szCs w:val="24"/>
        </w:rPr>
      </w:pPr>
      <w:r w:rsidRPr="006154F4">
        <w:rPr>
          <w:rFonts w:ascii="Gill Sans MT" w:hAnsi="Gill Sans MT"/>
          <w:sz w:val="24"/>
          <w:szCs w:val="24"/>
        </w:rPr>
        <w:t>P</w:t>
      </w:r>
      <w:r w:rsidR="00204815" w:rsidRPr="006154F4">
        <w:rPr>
          <w:rFonts w:ascii="Gill Sans MT" w:hAnsi="Gill Sans MT"/>
          <w:sz w:val="24"/>
          <w:szCs w:val="24"/>
        </w:rPr>
        <w:t>aragraphs 3.27 and 3.28 provides the national policy framework for allotments:</w:t>
      </w:r>
    </w:p>
    <w:p w:rsidR="00141F0A" w:rsidRPr="006154F4" w:rsidRDefault="00141F0A" w:rsidP="004C27CF">
      <w:pPr>
        <w:spacing w:after="0" w:line="240" w:lineRule="auto"/>
        <w:rPr>
          <w:rFonts w:ascii="Gill Sans MT" w:hAnsi="Gill Sans MT"/>
          <w:sz w:val="24"/>
          <w:szCs w:val="24"/>
        </w:rPr>
      </w:pPr>
    </w:p>
    <w:p w:rsidR="00204815" w:rsidRPr="006154F4" w:rsidRDefault="00204815" w:rsidP="00E43484">
      <w:pPr>
        <w:spacing w:after="0" w:line="240" w:lineRule="auto"/>
        <w:ind w:left="720"/>
        <w:rPr>
          <w:rFonts w:ascii="Gill Sans MT" w:hAnsi="Gill Sans MT"/>
          <w:sz w:val="24"/>
          <w:szCs w:val="24"/>
        </w:rPr>
      </w:pPr>
      <w:r w:rsidRPr="006154F4">
        <w:rPr>
          <w:rFonts w:ascii="Gill Sans MT" w:hAnsi="Gill Sans MT"/>
          <w:sz w:val="24"/>
          <w:szCs w:val="24"/>
        </w:rPr>
        <w:t xml:space="preserve">“3.27 Allotments are important green spaces in urban and rural areas, and their cultivation can contribute to sustainability, provide opportunities for leisure, exercise and healthy food, improve biodiversity and encourage interaction between different groups in the community.  In accordance with the provisions of the Smallholdings and Allotments Act 1908, local authorities and town and community councils are under an obligation to provide sufficient plots for residents where they believe there is a demand for allotments. </w:t>
      </w:r>
      <w:r w:rsidR="00D44264" w:rsidRPr="006154F4">
        <w:rPr>
          <w:rFonts w:ascii="Gill Sans MT" w:hAnsi="Gill Sans MT"/>
          <w:sz w:val="24"/>
          <w:szCs w:val="24"/>
        </w:rPr>
        <w:t xml:space="preserve"> </w:t>
      </w:r>
      <w:r w:rsidRPr="006154F4">
        <w:rPr>
          <w:rFonts w:ascii="Gill Sans MT" w:hAnsi="Gill Sans MT"/>
          <w:sz w:val="24"/>
          <w:szCs w:val="24"/>
        </w:rPr>
        <w:t xml:space="preserve">Authorities should ensure that statutory allotments within their areas are properly protected, promoted and managed and are sufficient to meet the demands of local residents wishing to cultivate them. In particular, all such sites should include a suitable element of wildlife habitat. The importance of combined allotment/compost/wildlife sites is likely to increase, particularly where the density of residential development rises. Policies in the LDP should address the need to provide and protect allotment/compost/wildlife sites where a shortfall has been identified, and to improve the accessibility of such sites for all users. It may be appropriate to use Section106 Agreements to provide allotments in combination with composting and natural green spaces. </w:t>
      </w:r>
    </w:p>
    <w:p w:rsidR="00141F0A" w:rsidRPr="006154F4" w:rsidRDefault="00141F0A" w:rsidP="004C27CF">
      <w:pPr>
        <w:spacing w:after="0" w:line="240" w:lineRule="auto"/>
        <w:rPr>
          <w:rFonts w:ascii="Gill Sans MT" w:hAnsi="Gill Sans MT"/>
          <w:sz w:val="24"/>
          <w:szCs w:val="24"/>
        </w:rPr>
      </w:pPr>
    </w:p>
    <w:p w:rsidR="00141F0A" w:rsidRPr="006154F4" w:rsidRDefault="00141F0A" w:rsidP="004C27CF">
      <w:pPr>
        <w:spacing w:after="0" w:line="240" w:lineRule="auto"/>
        <w:rPr>
          <w:rFonts w:ascii="Gill Sans MT" w:hAnsi="Gill Sans MT"/>
          <w:sz w:val="24"/>
          <w:szCs w:val="24"/>
        </w:rPr>
      </w:pPr>
    </w:p>
    <w:p w:rsidR="00E43484" w:rsidRPr="006154F4" w:rsidRDefault="008E739F"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66944" behindDoc="1" locked="0" layoutInCell="1" allowOverlap="1" wp14:anchorId="0A1BC238" wp14:editId="65F6877A">
            <wp:simplePos x="0" y="0"/>
            <wp:positionH relativeFrom="column">
              <wp:posOffset>528147</wp:posOffset>
            </wp:positionH>
            <wp:positionV relativeFrom="paragraph">
              <wp:posOffset>2655</wp:posOffset>
            </wp:positionV>
            <wp:extent cx="3055620" cy="2291715"/>
            <wp:effectExtent l="0" t="0" r="0" b="0"/>
            <wp:wrapTight wrapText="bothSides">
              <wp:wrapPolygon edited="0">
                <wp:start x="0" y="0"/>
                <wp:lineTo x="0" y="21367"/>
                <wp:lineTo x="21411" y="21367"/>
                <wp:lineTo x="21411" y="0"/>
                <wp:lineTo x="0" y="0"/>
              </wp:wrapPolygon>
            </wp:wrapTight>
            <wp:docPr id="2" name="Picture 2" descr="E:\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31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noFill/>
                    </a:ln>
                  </pic:spPr>
                </pic:pic>
              </a:graphicData>
            </a:graphic>
          </wp:anchor>
        </w:drawing>
      </w:r>
    </w:p>
    <w:p w:rsidR="00141F0A" w:rsidRPr="006154F4" w:rsidRDefault="00141F0A" w:rsidP="004C27CF">
      <w:pPr>
        <w:spacing w:after="0" w:line="240" w:lineRule="auto"/>
        <w:rPr>
          <w:rFonts w:ascii="Gill Sans MT" w:hAnsi="Gill Sans MT"/>
          <w:sz w:val="24"/>
          <w:szCs w:val="24"/>
        </w:rPr>
      </w:pPr>
    </w:p>
    <w:p w:rsidR="00141F0A" w:rsidRPr="006154F4" w:rsidRDefault="00141F0A" w:rsidP="004C27CF">
      <w:pPr>
        <w:spacing w:after="0" w:line="240" w:lineRule="auto"/>
        <w:rPr>
          <w:rFonts w:ascii="Gill Sans MT" w:hAnsi="Gill Sans MT"/>
          <w:sz w:val="24"/>
          <w:szCs w:val="24"/>
        </w:rPr>
      </w:pPr>
    </w:p>
    <w:p w:rsidR="008E739F" w:rsidRDefault="008E739F">
      <w:pPr>
        <w:rPr>
          <w:rFonts w:ascii="Gill Sans MT" w:hAnsi="Gill Sans MT"/>
          <w:sz w:val="24"/>
          <w:szCs w:val="24"/>
        </w:rPr>
      </w:pPr>
      <w:r>
        <w:rPr>
          <w:rFonts w:ascii="Gill Sans MT" w:hAnsi="Gill Sans MT"/>
          <w:sz w:val="24"/>
          <w:szCs w:val="24"/>
        </w:rPr>
        <w:br w:type="page"/>
      </w:r>
    </w:p>
    <w:p w:rsidR="00141F0A" w:rsidRPr="006154F4" w:rsidRDefault="00141F0A" w:rsidP="004C27CF">
      <w:pPr>
        <w:spacing w:after="0" w:line="240" w:lineRule="auto"/>
        <w:rPr>
          <w:rFonts w:ascii="Gill Sans MT" w:hAnsi="Gill Sans MT"/>
          <w:sz w:val="24"/>
          <w:szCs w:val="24"/>
        </w:rPr>
      </w:pPr>
    </w:p>
    <w:p w:rsidR="00E43484" w:rsidRPr="001C1D64" w:rsidRDefault="00E43484" w:rsidP="004C27CF">
      <w:pPr>
        <w:spacing w:after="0" w:line="240" w:lineRule="auto"/>
        <w:rPr>
          <w:rFonts w:ascii="Gill Sans MT" w:hAnsi="Gill Sans MT"/>
          <w:b/>
          <w:color w:val="1F497D" w:themeColor="text2"/>
          <w:sz w:val="24"/>
          <w:szCs w:val="24"/>
        </w:rPr>
      </w:pPr>
      <w:r w:rsidRPr="001C1D64">
        <w:rPr>
          <w:rFonts w:ascii="Gill Sans MT" w:hAnsi="Gill Sans MT"/>
          <w:b/>
          <w:color w:val="1F497D" w:themeColor="text2"/>
          <w:sz w:val="24"/>
          <w:szCs w:val="24"/>
        </w:rPr>
        <w:t>2.</w:t>
      </w:r>
      <w:r w:rsidR="001C0B0D">
        <w:rPr>
          <w:rFonts w:ascii="Gill Sans MT" w:hAnsi="Gill Sans MT"/>
          <w:b/>
          <w:color w:val="1F497D" w:themeColor="text2"/>
          <w:sz w:val="24"/>
          <w:szCs w:val="24"/>
        </w:rPr>
        <w:t>2</w:t>
      </w:r>
      <w:r w:rsidRPr="001C1D64">
        <w:rPr>
          <w:rFonts w:ascii="Gill Sans MT" w:hAnsi="Gill Sans MT"/>
          <w:b/>
          <w:color w:val="1F497D" w:themeColor="text2"/>
          <w:sz w:val="24"/>
          <w:szCs w:val="24"/>
        </w:rPr>
        <w:t xml:space="preserve"> </w:t>
      </w:r>
      <w:r w:rsidRPr="001C1D64">
        <w:rPr>
          <w:rFonts w:ascii="Gill Sans MT" w:hAnsi="Gill Sans MT"/>
          <w:b/>
          <w:color w:val="1F497D" w:themeColor="text2"/>
          <w:sz w:val="24"/>
          <w:szCs w:val="24"/>
        </w:rPr>
        <w:tab/>
        <w:t xml:space="preserve">Local </w:t>
      </w:r>
      <w:r w:rsidR="001C0B0D">
        <w:rPr>
          <w:rFonts w:ascii="Gill Sans MT" w:hAnsi="Gill Sans MT"/>
          <w:b/>
          <w:color w:val="1F497D" w:themeColor="text2"/>
          <w:sz w:val="24"/>
          <w:szCs w:val="24"/>
        </w:rPr>
        <w:t xml:space="preserve">Planning </w:t>
      </w:r>
      <w:r w:rsidRPr="001C1D64">
        <w:rPr>
          <w:rFonts w:ascii="Gill Sans MT" w:hAnsi="Gill Sans MT"/>
          <w:b/>
          <w:color w:val="1F497D" w:themeColor="text2"/>
          <w:sz w:val="24"/>
          <w:szCs w:val="24"/>
        </w:rPr>
        <w:t xml:space="preserve">Policy </w:t>
      </w:r>
    </w:p>
    <w:p w:rsidR="00E43484" w:rsidRPr="006154F4" w:rsidRDefault="00E43484" w:rsidP="004C27CF">
      <w:pPr>
        <w:spacing w:after="0" w:line="240" w:lineRule="auto"/>
        <w:rPr>
          <w:rFonts w:ascii="Gill Sans MT" w:hAnsi="Gill Sans MT"/>
          <w:sz w:val="24"/>
          <w:szCs w:val="24"/>
        </w:rPr>
      </w:pPr>
    </w:p>
    <w:p w:rsidR="0031029B" w:rsidRPr="006154F4" w:rsidRDefault="00141F0A" w:rsidP="00E43484">
      <w:pPr>
        <w:spacing w:after="0" w:line="240" w:lineRule="auto"/>
        <w:ind w:left="720"/>
        <w:rPr>
          <w:rFonts w:ascii="Gill Sans MT" w:hAnsi="Gill Sans MT"/>
          <w:sz w:val="24"/>
          <w:szCs w:val="24"/>
        </w:rPr>
      </w:pPr>
      <w:r w:rsidRPr="006154F4">
        <w:rPr>
          <w:rFonts w:ascii="Gill Sans MT" w:hAnsi="Gill Sans MT"/>
          <w:sz w:val="24"/>
          <w:szCs w:val="24"/>
        </w:rPr>
        <w:t xml:space="preserve">Brecon Beacons National Park Authority Adopted </w:t>
      </w:r>
      <w:r w:rsidR="00C46417" w:rsidRPr="006154F4">
        <w:rPr>
          <w:rFonts w:ascii="Gill Sans MT" w:hAnsi="Gill Sans MT"/>
          <w:sz w:val="24"/>
          <w:szCs w:val="24"/>
        </w:rPr>
        <w:t xml:space="preserve">Local Development Plan (December 2013 - 2022) </w:t>
      </w:r>
    </w:p>
    <w:p w:rsidR="00F41630" w:rsidRPr="006154F4" w:rsidRDefault="00F41630" w:rsidP="00F41630">
      <w:pPr>
        <w:autoSpaceDE w:val="0"/>
        <w:autoSpaceDN w:val="0"/>
        <w:adjustRightInd w:val="0"/>
        <w:spacing w:after="0" w:line="240" w:lineRule="auto"/>
        <w:rPr>
          <w:rFonts w:ascii="Gill Sans MT" w:hAnsi="Gill Sans MT" w:cs="GillSansMT"/>
          <w:sz w:val="24"/>
          <w:szCs w:val="24"/>
        </w:rPr>
      </w:pPr>
    </w:p>
    <w:p w:rsidR="00F41630" w:rsidRPr="006154F4" w:rsidRDefault="00F41630" w:rsidP="00E43484">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The first statutory purpose of the National Park Authority planning function is ‘to conserve and enhance the natural beauty, wildlife, and cultural heritage of the National Parks (Section 1 of the Environment Act 1995).</w:t>
      </w:r>
    </w:p>
    <w:p w:rsidR="00141F0A" w:rsidRPr="006154F4" w:rsidRDefault="00141F0A" w:rsidP="004C27CF">
      <w:pPr>
        <w:spacing w:after="0" w:line="240" w:lineRule="auto"/>
        <w:rPr>
          <w:rFonts w:ascii="Gill Sans MT" w:hAnsi="Gill Sans MT"/>
          <w:sz w:val="24"/>
          <w:szCs w:val="24"/>
        </w:rPr>
      </w:pPr>
    </w:p>
    <w:p w:rsidR="00E16CE4" w:rsidRPr="006154F4" w:rsidRDefault="00C46417" w:rsidP="00E43484">
      <w:pPr>
        <w:autoSpaceDE w:val="0"/>
        <w:autoSpaceDN w:val="0"/>
        <w:adjustRightInd w:val="0"/>
        <w:spacing w:after="0" w:line="240" w:lineRule="auto"/>
        <w:ind w:left="720"/>
        <w:rPr>
          <w:rFonts w:ascii="Gill Sans MT" w:hAnsi="Gill Sans MT" w:cs="GillSansMT"/>
          <w:sz w:val="24"/>
          <w:szCs w:val="24"/>
        </w:rPr>
      </w:pPr>
      <w:r w:rsidRPr="00196724">
        <w:rPr>
          <w:rFonts w:ascii="Gill Sans MT" w:hAnsi="Gill Sans MT" w:cs="GillSansMT"/>
          <w:sz w:val="24"/>
          <w:szCs w:val="24"/>
        </w:rPr>
        <w:t>The Local Development Plan (December 2013 - 2022)</w:t>
      </w:r>
      <w:r w:rsidR="00141F0A" w:rsidRPr="00196724">
        <w:rPr>
          <w:rFonts w:ascii="Gill Sans MT" w:hAnsi="Gill Sans MT" w:cs="GillSansMT"/>
          <w:sz w:val="24"/>
          <w:szCs w:val="24"/>
        </w:rPr>
        <w:t xml:space="preserve"> (LDP)</w:t>
      </w:r>
      <w:r w:rsidRPr="00196724">
        <w:rPr>
          <w:rFonts w:ascii="Gill Sans MT" w:hAnsi="Gill Sans MT" w:cs="GillSansMT"/>
          <w:sz w:val="24"/>
          <w:szCs w:val="24"/>
        </w:rPr>
        <w:t xml:space="preserve"> </w:t>
      </w:r>
      <w:r w:rsidR="00141F0A" w:rsidRPr="00196724">
        <w:rPr>
          <w:rFonts w:ascii="Gill Sans MT" w:hAnsi="Gill Sans MT" w:cs="GillSansMT"/>
          <w:sz w:val="24"/>
          <w:szCs w:val="24"/>
        </w:rPr>
        <w:t xml:space="preserve">encourages </w:t>
      </w:r>
      <w:r w:rsidRPr="00196724">
        <w:rPr>
          <w:rFonts w:ascii="Gill Sans MT" w:hAnsi="Gill Sans MT" w:cs="GillSansMT"/>
          <w:sz w:val="24"/>
          <w:szCs w:val="24"/>
        </w:rPr>
        <w:t xml:space="preserve">the provision of </w:t>
      </w:r>
      <w:r w:rsidRPr="006154F4">
        <w:rPr>
          <w:rFonts w:ascii="Gill Sans MT" w:hAnsi="Gill Sans MT" w:cs="GillSansMT"/>
          <w:sz w:val="24"/>
          <w:szCs w:val="24"/>
        </w:rPr>
        <w:t xml:space="preserve">allotments </w:t>
      </w:r>
      <w:r w:rsidR="00414DAD" w:rsidRPr="006154F4">
        <w:rPr>
          <w:rFonts w:ascii="Gill Sans MT" w:hAnsi="Gill Sans MT" w:cs="GillSansMT"/>
          <w:sz w:val="24"/>
          <w:szCs w:val="24"/>
        </w:rPr>
        <w:t>through</w:t>
      </w:r>
      <w:r w:rsidR="00141F0A" w:rsidRPr="006154F4">
        <w:rPr>
          <w:rFonts w:ascii="Gill Sans MT" w:hAnsi="Gill Sans MT" w:cs="GillSansMT"/>
          <w:sz w:val="24"/>
          <w:szCs w:val="24"/>
        </w:rPr>
        <w:t xml:space="preserve"> strategic goals and a number of policies. </w:t>
      </w:r>
      <w:r w:rsidR="00E16CE4" w:rsidRPr="006154F4">
        <w:rPr>
          <w:rFonts w:ascii="Gill Sans MT" w:hAnsi="Gill Sans MT" w:cs="GillSansMT"/>
          <w:sz w:val="24"/>
          <w:szCs w:val="24"/>
        </w:rPr>
        <w:t xml:space="preserve">  </w:t>
      </w:r>
    </w:p>
    <w:p w:rsidR="001A6245" w:rsidRPr="006154F4" w:rsidRDefault="001A6245" w:rsidP="004C27CF">
      <w:pPr>
        <w:autoSpaceDE w:val="0"/>
        <w:autoSpaceDN w:val="0"/>
        <w:adjustRightInd w:val="0"/>
        <w:spacing w:after="0" w:line="240" w:lineRule="auto"/>
        <w:rPr>
          <w:rFonts w:ascii="Gill Sans MT" w:hAnsi="Gill Sans MT" w:cs="GillSansMT"/>
          <w:sz w:val="24"/>
          <w:szCs w:val="24"/>
        </w:rPr>
      </w:pPr>
    </w:p>
    <w:p w:rsidR="00754597" w:rsidRPr="006154F4" w:rsidRDefault="00754597" w:rsidP="00E43484">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 xml:space="preserve">The purpose of this section is to explain the National Park spatial strategy, settlement strategy and the policies that support </w:t>
      </w:r>
      <w:r w:rsidR="003671E4" w:rsidRPr="006154F4">
        <w:rPr>
          <w:rFonts w:ascii="Gill Sans MT" w:hAnsi="Gill Sans MT" w:cs="GillSansMT"/>
          <w:sz w:val="24"/>
          <w:szCs w:val="24"/>
        </w:rPr>
        <w:t xml:space="preserve">the principle of </w:t>
      </w:r>
      <w:r w:rsidRPr="006154F4">
        <w:rPr>
          <w:rFonts w:ascii="Gill Sans MT" w:hAnsi="Gill Sans MT" w:cs="GillSansMT"/>
          <w:sz w:val="24"/>
          <w:szCs w:val="24"/>
        </w:rPr>
        <w:t xml:space="preserve">allotments. </w:t>
      </w:r>
    </w:p>
    <w:p w:rsidR="00754597" w:rsidRPr="006154F4" w:rsidRDefault="00754597" w:rsidP="00754597">
      <w:pPr>
        <w:autoSpaceDE w:val="0"/>
        <w:autoSpaceDN w:val="0"/>
        <w:adjustRightInd w:val="0"/>
        <w:spacing w:after="0" w:line="240" w:lineRule="auto"/>
        <w:rPr>
          <w:rFonts w:ascii="Gill Sans MT" w:hAnsi="Gill Sans MT" w:cs="GillSansMT"/>
          <w:sz w:val="24"/>
          <w:szCs w:val="24"/>
        </w:rPr>
      </w:pPr>
    </w:p>
    <w:p w:rsidR="003671E4" w:rsidRPr="006154F4" w:rsidRDefault="003671E4" w:rsidP="00754597">
      <w:pPr>
        <w:autoSpaceDE w:val="0"/>
        <w:autoSpaceDN w:val="0"/>
        <w:adjustRightInd w:val="0"/>
        <w:spacing w:after="0" w:line="240" w:lineRule="auto"/>
        <w:rPr>
          <w:rFonts w:ascii="Gill Sans MT" w:hAnsi="Gill Sans MT" w:cs="GillSansMT"/>
          <w:sz w:val="24"/>
          <w:szCs w:val="24"/>
        </w:rPr>
      </w:pPr>
    </w:p>
    <w:p w:rsidR="001E0288" w:rsidRPr="006154F4" w:rsidRDefault="001E0288" w:rsidP="00E43484">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noProof/>
          <w:sz w:val="24"/>
          <w:szCs w:val="24"/>
          <w:lang w:eastAsia="en-GB"/>
        </w:rPr>
        <w:drawing>
          <wp:anchor distT="0" distB="0" distL="114300" distR="114300" simplePos="0" relativeHeight="251671040" behindDoc="1" locked="0" layoutInCell="1" allowOverlap="1" wp14:anchorId="5C56FDF8" wp14:editId="105A0942">
            <wp:simplePos x="0" y="0"/>
            <wp:positionH relativeFrom="column">
              <wp:posOffset>616915</wp:posOffset>
            </wp:positionH>
            <wp:positionV relativeFrom="paragraph">
              <wp:posOffset>123552</wp:posOffset>
            </wp:positionV>
            <wp:extent cx="4862195" cy="3228975"/>
            <wp:effectExtent l="0" t="0" r="0" b="9525"/>
            <wp:wrapTight wrapText="bothSides">
              <wp:wrapPolygon edited="0">
                <wp:start x="0" y="0"/>
                <wp:lineTo x="0" y="21536"/>
                <wp:lineTo x="21496" y="21536"/>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 1136 Aber Village spr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2195" cy="3228975"/>
                    </a:xfrm>
                    <a:prstGeom prst="rect">
                      <a:avLst/>
                    </a:prstGeom>
                  </pic:spPr>
                </pic:pic>
              </a:graphicData>
            </a:graphic>
            <wp14:sizeRelH relativeFrom="margin">
              <wp14:pctWidth>0</wp14:pctWidth>
            </wp14:sizeRelH>
            <wp14:sizeRelV relativeFrom="margin">
              <wp14:pctHeight>0</wp14:pctHeight>
            </wp14:sizeRelV>
          </wp:anchor>
        </w:drawing>
      </w:r>
    </w:p>
    <w:p w:rsidR="001E0288" w:rsidRPr="006154F4" w:rsidRDefault="001E0288" w:rsidP="00E43484">
      <w:pPr>
        <w:autoSpaceDE w:val="0"/>
        <w:autoSpaceDN w:val="0"/>
        <w:adjustRightInd w:val="0"/>
        <w:spacing w:after="0" w:line="240" w:lineRule="auto"/>
        <w:ind w:left="720"/>
        <w:rPr>
          <w:rFonts w:ascii="Gill Sans MT" w:hAnsi="Gill Sans MT" w:cs="GillSansMT"/>
          <w:sz w:val="24"/>
          <w:szCs w:val="24"/>
        </w:rPr>
      </w:pPr>
    </w:p>
    <w:p w:rsidR="00E16CE4" w:rsidRPr="006154F4" w:rsidRDefault="00E16CE4" w:rsidP="004C27CF">
      <w:pPr>
        <w:autoSpaceDE w:val="0"/>
        <w:autoSpaceDN w:val="0"/>
        <w:adjustRightInd w:val="0"/>
        <w:spacing w:after="0" w:line="240" w:lineRule="auto"/>
        <w:rPr>
          <w:rFonts w:ascii="Gill Sans MT" w:hAnsi="Gill Sans MT" w:cs="GillSansMT"/>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1E0288" w:rsidP="00123B4F">
      <w:pPr>
        <w:autoSpaceDE w:val="0"/>
        <w:autoSpaceDN w:val="0"/>
        <w:adjustRightInd w:val="0"/>
        <w:spacing w:after="0" w:line="240" w:lineRule="auto"/>
        <w:ind w:firstLine="720"/>
        <w:rPr>
          <w:rFonts w:ascii="Gill Sans MT" w:hAnsi="Gill Sans MT" w:cs="GillSansMT-Bold"/>
          <w:b/>
          <w:bCs/>
          <w:sz w:val="24"/>
          <w:szCs w:val="24"/>
        </w:rPr>
      </w:pPr>
    </w:p>
    <w:p w:rsidR="00F02BC8" w:rsidRDefault="00F02BC8" w:rsidP="00F02BC8">
      <w:pPr>
        <w:ind w:firstLine="720"/>
        <w:rPr>
          <w:rFonts w:ascii="Gill Sans MT" w:hAnsi="Gill Sans MT" w:cs="GillSansMT-Bold"/>
          <w:b/>
          <w:bCs/>
          <w:sz w:val="24"/>
          <w:szCs w:val="24"/>
        </w:rPr>
      </w:pPr>
    </w:p>
    <w:p w:rsidR="003C6A54" w:rsidRPr="001C1D64" w:rsidRDefault="003C6A54" w:rsidP="00F02BC8">
      <w:pPr>
        <w:ind w:firstLine="720"/>
        <w:rPr>
          <w:rFonts w:ascii="Gill Sans MT" w:hAnsi="Gill Sans MT" w:cs="GillSansMT-Bold"/>
          <w:b/>
          <w:bCs/>
          <w:color w:val="1F497D" w:themeColor="text2"/>
          <w:sz w:val="24"/>
          <w:szCs w:val="24"/>
        </w:rPr>
      </w:pPr>
      <w:r w:rsidRPr="001C1D64">
        <w:rPr>
          <w:rFonts w:ascii="Gill Sans MT" w:hAnsi="Gill Sans MT" w:cs="GillSansMT-Bold"/>
          <w:b/>
          <w:bCs/>
          <w:color w:val="1F497D" w:themeColor="text2"/>
          <w:sz w:val="24"/>
          <w:szCs w:val="24"/>
        </w:rPr>
        <w:t>Spatial Strategy: Sustainable living in a National Park Landscape</w:t>
      </w:r>
    </w:p>
    <w:p w:rsidR="00BD2D30" w:rsidRPr="006154F4" w:rsidRDefault="00BD2D30" w:rsidP="003C6A54">
      <w:pPr>
        <w:autoSpaceDE w:val="0"/>
        <w:autoSpaceDN w:val="0"/>
        <w:adjustRightInd w:val="0"/>
        <w:spacing w:after="0" w:line="240" w:lineRule="auto"/>
        <w:rPr>
          <w:rFonts w:ascii="Gill Sans MT" w:hAnsi="Gill Sans MT" w:cs="GillSansMT"/>
          <w:sz w:val="24"/>
          <w:szCs w:val="24"/>
        </w:rPr>
      </w:pPr>
    </w:p>
    <w:p w:rsidR="009B715E" w:rsidRDefault="009B715E" w:rsidP="009B715E">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 xml:space="preserve">The majority of the land within the National Park boundary is considered countryside and is the subject of strict planning controls.  Land that is not countryside is considered settlement.  The National Park’s Settlement Strategy seeks to ensure that the majority of development takes place in sustainable locations such as settlements, but this does not mean that appropriately located allotments in countryside locations would not be encouraged. </w:t>
      </w:r>
    </w:p>
    <w:p w:rsidR="009B715E" w:rsidRPr="006154F4" w:rsidRDefault="009B715E" w:rsidP="009B715E">
      <w:pPr>
        <w:autoSpaceDE w:val="0"/>
        <w:autoSpaceDN w:val="0"/>
        <w:adjustRightInd w:val="0"/>
        <w:spacing w:after="0" w:line="240" w:lineRule="auto"/>
        <w:ind w:left="720"/>
        <w:rPr>
          <w:rFonts w:ascii="Gill Sans MT" w:hAnsi="Gill Sans MT" w:cs="GillSansMT"/>
          <w:sz w:val="24"/>
          <w:szCs w:val="24"/>
        </w:rPr>
      </w:pPr>
    </w:p>
    <w:p w:rsidR="003C6A54" w:rsidRPr="006154F4" w:rsidRDefault="003C6A54"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 xml:space="preserve">The National Park Authority will ensure that all the communities in the National Park are assured of a vital and sustainable future and are able to meet their day to day needs within each local community. </w:t>
      </w:r>
      <w:r w:rsidR="003F3672" w:rsidRPr="006154F4">
        <w:rPr>
          <w:rFonts w:ascii="Gill Sans MT" w:hAnsi="Gill Sans MT" w:cs="GillSansMT"/>
          <w:sz w:val="24"/>
          <w:szCs w:val="24"/>
        </w:rPr>
        <w:t xml:space="preserve">The National Park </w:t>
      </w:r>
      <w:r w:rsidRPr="006154F4">
        <w:rPr>
          <w:rFonts w:ascii="Gill Sans MT" w:hAnsi="Gill Sans MT" w:cs="GillSansMT"/>
          <w:sz w:val="24"/>
          <w:szCs w:val="24"/>
        </w:rPr>
        <w:t xml:space="preserve">want to ensure that all development in the Park is able to adapt to the likely effects of climate change beyond the plan period. In order to </w:t>
      </w:r>
      <w:r w:rsidRPr="006154F4">
        <w:rPr>
          <w:rFonts w:ascii="Gill Sans MT" w:hAnsi="Gill Sans MT" w:cs="GillSansMT"/>
          <w:sz w:val="24"/>
          <w:szCs w:val="24"/>
        </w:rPr>
        <w:lastRenderedPageBreak/>
        <w:t>do this we will ensure that all development takes account of future risks of flooding, is intelligently sited, climate responsive, built with sustainable materials, resource efficient and accessible to all for the lifetime of the development.</w:t>
      </w:r>
    </w:p>
    <w:p w:rsidR="00647D20" w:rsidRPr="006154F4" w:rsidRDefault="00647D20" w:rsidP="009B64F2">
      <w:pPr>
        <w:autoSpaceDE w:val="0"/>
        <w:autoSpaceDN w:val="0"/>
        <w:adjustRightInd w:val="0"/>
        <w:spacing w:after="0" w:line="240" w:lineRule="auto"/>
        <w:rPr>
          <w:rFonts w:ascii="Gill Sans MT" w:hAnsi="Gill Sans MT" w:cs="GillSansMT"/>
          <w:sz w:val="24"/>
          <w:szCs w:val="24"/>
        </w:rPr>
      </w:pPr>
    </w:p>
    <w:p w:rsidR="009B64F2" w:rsidRPr="000B45B8" w:rsidRDefault="009B64F2"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0B45B8">
        <w:rPr>
          <w:rFonts w:ascii="Gill Sans MT" w:hAnsi="Gill Sans MT" w:cs="GillSansMT"/>
          <w:b/>
          <w:color w:val="1F497D" w:themeColor="text2"/>
          <w:sz w:val="24"/>
          <w:szCs w:val="24"/>
        </w:rPr>
        <w:t>The Settlement Strategy</w:t>
      </w:r>
    </w:p>
    <w:p w:rsidR="003F3672" w:rsidRPr="006154F4" w:rsidRDefault="003F3672" w:rsidP="003C6A54">
      <w:pPr>
        <w:autoSpaceDE w:val="0"/>
        <w:autoSpaceDN w:val="0"/>
        <w:adjustRightInd w:val="0"/>
        <w:spacing w:after="0" w:line="240" w:lineRule="auto"/>
        <w:rPr>
          <w:rFonts w:ascii="Gill Sans MT" w:hAnsi="Gill Sans MT" w:cs="GillSansMT"/>
          <w:sz w:val="24"/>
          <w:szCs w:val="24"/>
        </w:rPr>
      </w:pPr>
    </w:p>
    <w:p w:rsidR="0060562E" w:rsidRPr="006154F4" w:rsidRDefault="0060562E"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 xml:space="preserve">The National Park vision is to enable and help settlements identified in the Local Development Plan to enhance their level of sustainability, by providing opportunities for community woodland, community allotments, and community energy generation schemes, to improve levels of self-sufficiency.  </w:t>
      </w:r>
      <w:r w:rsidR="00F02BC8">
        <w:rPr>
          <w:rFonts w:ascii="Gill Sans MT" w:hAnsi="Gill Sans MT" w:cs="GillSansMT"/>
          <w:sz w:val="24"/>
          <w:szCs w:val="24"/>
        </w:rPr>
        <w:t xml:space="preserve">The National Park </w:t>
      </w:r>
      <w:r w:rsidRPr="006154F4">
        <w:rPr>
          <w:rFonts w:ascii="Gill Sans MT" w:hAnsi="Gill Sans MT" w:cs="GillSansMT"/>
          <w:sz w:val="24"/>
          <w:szCs w:val="24"/>
        </w:rPr>
        <w:t>will encourage development within and adjacent to defined settlements thereby increasing community sustainability, lowering ecological and carbon footprints and ensuring a more vibrant future for National Par</w:t>
      </w:r>
      <w:r w:rsidR="00F02BC8">
        <w:rPr>
          <w:rFonts w:ascii="Gill Sans MT" w:hAnsi="Gill Sans MT" w:cs="GillSansMT"/>
          <w:sz w:val="24"/>
          <w:szCs w:val="24"/>
        </w:rPr>
        <w:t xml:space="preserve">k Settlements. </w:t>
      </w:r>
      <w:r w:rsidRPr="006154F4">
        <w:rPr>
          <w:rFonts w:ascii="Gill Sans MT" w:hAnsi="Gill Sans MT" w:cs="GillSansMT"/>
          <w:sz w:val="24"/>
          <w:szCs w:val="24"/>
        </w:rPr>
        <w:t xml:space="preserve">((LDP) paragraphs 4.6.2.5 and 4.6.3.2, </w:t>
      </w:r>
      <w:r w:rsidRPr="006154F4">
        <w:rPr>
          <w:rFonts w:ascii="Gill Sans MT" w:hAnsi="Gill Sans MT" w:cs="GillSansMT-Bold"/>
          <w:bCs/>
          <w:sz w:val="24"/>
          <w:szCs w:val="24"/>
        </w:rPr>
        <w:t xml:space="preserve">4.7.3, </w:t>
      </w:r>
      <w:r w:rsidRPr="006154F4">
        <w:rPr>
          <w:rFonts w:ascii="Gill Sans MT" w:hAnsi="Gill Sans MT" w:cs="GillSansMT"/>
          <w:sz w:val="24"/>
          <w:szCs w:val="24"/>
        </w:rPr>
        <w:t>4.7.3.2)</w:t>
      </w:r>
      <w:r w:rsidR="00754597" w:rsidRPr="006154F4">
        <w:rPr>
          <w:rFonts w:ascii="Gill Sans MT" w:hAnsi="Gill Sans MT" w:cs="GillSansMT"/>
          <w:sz w:val="24"/>
          <w:szCs w:val="24"/>
        </w:rPr>
        <w:t>.</w:t>
      </w:r>
    </w:p>
    <w:p w:rsidR="009C35A3" w:rsidRPr="006154F4" w:rsidRDefault="009C35A3" w:rsidP="00123B4F">
      <w:pPr>
        <w:autoSpaceDE w:val="0"/>
        <w:autoSpaceDN w:val="0"/>
        <w:adjustRightInd w:val="0"/>
        <w:spacing w:after="0" w:line="240" w:lineRule="auto"/>
        <w:ind w:left="720"/>
        <w:rPr>
          <w:rFonts w:ascii="Gill Sans MT" w:hAnsi="Gill Sans MT" w:cs="GillSansMT"/>
          <w:sz w:val="24"/>
          <w:szCs w:val="24"/>
        </w:rPr>
      </w:pPr>
    </w:p>
    <w:p w:rsidR="009C35A3" w:rsidRPr="006154F4" w:rsidRDefault="0060562E"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 xml:space="preserve">The Settlement Strategy of the Local Development Plan </w:t>
      </w:r>
      <w:r w:rsidR="001A6245" w:rsidRPr="006154F4">
        <w:rPr>
          <w:rFonts w:ascii="Gill Sans MT" w:hAnsi="Gill Sans MT" w:cs="GillSansMT"/>
          <w:sz w:val="24"/>
          <w:szCs w:val="24"/>
        </w:rPr>
        <w:t xml:space="preserve">uses </w:t>
      </w:r>
      <w:r w:rsidR="00647D20" w:rsidRPr="006154F4">
        <w:rPr>
          <w:rFonts w:ascii="Gill Sans MT" w:hAnsi="Gill Sans MT" w:cs="GillSansMT"/>
          <w:sz w:val="24"/>
          <w:szCs w:val="24"/>
        </w:rPr>
        <w:t xml:space="preserve">a settlement hierarchy </w:t>
      </w:r>
      <w:r w:rsidR="001A6245" w:rsidRPr="006154F4">
        <w:rPr>
          <w:rFonts w:ascii="Gill Sans MT" w:hAnsi="Gill Sans MT" w:cs="GillSansMT"/>
          <w:sz w:val="24"/>
          <w:szCs w:val="24"/>
        </w:rPr>
        <w:t>to identify</w:t>
      </w:r>
      <w:r w:rsidRPr="006154F4">
        <w:rPr>
          <w:rFonts w:ascii="Gill Sans MT" w:hAnsi="Gill Sans MT" w:cs="GillSansMT"/>
          <w:sz w:val="24"/>
          <w:szCs w:val="24"/>
        </w:rPr>
        <w:t xml:space="preserve"> five types of settlement.  </w:t>
      </w:r>
      <w:r w:rsidR="001A6245" w:rsidRPr="006154F4">
        <w:rPr>
          <w:rFonts w:ascii="Gill Sans MT" w:hAnsi="Gill Sans MT" w:cs="GillSansMT"/>
          <w:sz w:val="24"/>
          <w:szCs w:val="24"/>
        </w:rPr>
        <w:t>Depending on where the settlement is in the hierarchy t</w:t>
      </w:r>
      <w:r w:rsidR="00647D20" w:rsidRPr="006154F4">
        <w:rPr>
          <w:rFonts w:ascii="Gill Sans MT" w:hAnsi="Gill Sans MT" w:cs="GillSansMT"/>
          <w:sz w:val="24"/>
          <w:szCs w:val="24"/>
        </w:rPr>
        <w:t xml:space="preserve">he </w:t>
      </w:r>
      <w:r w:rsidR="001A6245" w:rsidRPr="006154F4">
        <w:rPr>
          <w:rFonts w:ascii="Gill Sans MT" w:hAnsi="Gill Sans MT" w:cs="GillSansMT"/>
          <w:sz w:val="24"/>
          <w:szCs w:val="24"/>
        </w:rPr>
        <w:t xml:space="preserve">settlement is </w:t>
      </w:r>
      <w:r w:rsidR="00647D20" w:rsidRPr="006154F4">
        <w:rPr>
          <w:rFonts w:ascii="Gill Sans MT" w:hAnsi="Gill Sans MT" w:cs="GillSansMT"/>
          <w:sz w:val="24"/>
          <w:szCs w:val="24"/>
        </w:rPr>
        <w:t xml:space="preserve">defined by </w:t>
      </w:r>
      <w:r w:rsidR="001A6245" w:rsidRPr="006154F4">
        <w:rPr>
          <w:rFonts w:ascii="Gill Sans MT" w:hAnsi="Gill Sans MT" w:cs="GillSansMT"/>
          <w:sz w:val="24"/>
          <w:szCs w:val="24"/>
        </w:rPr>
        <w:t xml:space="preserve">either </w:t>
      </w:r>
      <w:r w:rsidR="00647D20" w:rsidRPr="006154F4">
        <w:rPr>
          <w:rFonts w:ascii="Gill Sans MT" w:hAnsi="Gill Sans MT" w:cs="GillSansMT"/>
          <w:sz w:val="24"/>
          <w:szCs w:val="24"/>
        </w:rPr>
        <w:t xml:space="preserve">a Settlement Boundary or a Settlement Extent.  </w:t>
      </w:r>
      <w:r w:rsidR="007A6C05">
        <w:rPr>
          <w:rFonts w:ascii="Gill Sans MT" w:hAnsi="Gill Sans MT" w:cs="GillSansMT"/>
          <w:sz w:val="24"/>
          <w:szCs w:val="24"/>
        </w:rPr>
        <w:t>Below is an explanation of the Settlement Strategy, however, r</w:t>
      </w:r>
      <w:r w:rsidR="00EA412A">
        <w:rPr>
          <w:rFonts w:ascii="Gill Sans MT" w:hAnsi="Gill Sans MT" w:cs="GillSansMT"/>
          <w:sz w:val="24"/>
          <w:szCs w:val="24"/>
        </w:rPr>
        <w:t>efer to the Local Development Plan for</w:t>
      </w:r>
      <w:r w:rsidR="007A6C05">
        <w:rPr>
          <w:rFonts w:ascii="Gill Sans MT" w:hAnsi="Gill Sans MT" w:cs="GillSansMT"/>
          <w:sz w:val="24"/>
          <w:szCs w:val="24"/>
        </w:rPr>
        <w:t xml:space="preserve"> full details of </w:t>
      </w:r>
      <w:r w:rsidR="00EA412A">
        <w:rPr>
          <w:rFonts w:ascii="Gill Sans MT" w:hAnsi="Gill Sans MT" w:cs="GillSansMT"/>
          <w:sz w:val="24"/>
          <w:szCs w:val="24"/>
        </w:rPr>
        <w:t xml:space="preserve">the </w:t>
      </w:r>
      <w:r w:rsidR="007A6C05">
        <w:rPr>
          <w:rFonts w:ascii="Gill Sans MT" w:hAnsi="Gill Sans MT" w:cs="GillSansMT"/>
          <w:sz w:val="24"/>
          <w:szCs w:val="24"/>
        </w:rPr>
        <w:t xml:space="preserve">National Park </w:t>
      </w:r>
      <w:r w:rsidR="00EA412A">
        <w:rPr>
          <w:rFonts w:ascii="Gill Sans MT" w:hAnsi="Gill Sans MT" w:cs="GillSansMT"/>
          <w:sz w:val="24"/>
          <w:szCs w:val="24"/>
        </w:rPr>
        <w:t xml:space="preserve">settlement strategy. </w:t>
      </w:r>
    </w:p>
    <w:p w:rsidR="009C35A3" w:rsidRPr="006154F4" w:rsidRDefault="009C35A3" w:rsidP="003C6A54">
      <w:pPr>
        <w:autoSpaceDE w:val="0"/>
        <w:autoSpaceDN w:val="0"/>
        <w:adjustRightInd w:val="0"/>
        <w:spacing w:after="0" w:line="240" w:lineRule="auto"/>
        <w:rPr>
          <w:rFonts w:ascii="Gill Sans MT" w:hAnsi="Gill Sans MT" w:cs="GillSansMT"/>
          <w:sz w:val="24"/>
          <w:szCs w:val="24"/>
        </w:rPr>
      </w:pPr>
    </w:p>
    <w:p w:rsidR="009C35A3" w:rsidRPr="001604EC" w:rsidRDefault="009C35A3"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1604EC">
        <w:rPr>
          <w:rFonts w:ascii="Gill Sans MT" w:hAnsi="Gill Sans MT" w:cs="GillSansMT"/>
          <w:b/>
          <w:color w:val="1F497D" w:themeColor="text2"/>
          <w:sz w:val="24"/>
          <w:szCs w:val="24"/>
        </w:rPr>
        <w:t>Edge of Settlements</w:t>
      </w:r>
    </w:p>
    <w:p w:rsidR="009C35A3" w:rsidRPr="006154F4" w:rsidRDefault="009C35A3" w:rsidP="009C35A3">
      <w:pPr>
        <w:autoSpaceDE w:val="0"/>
        <w:autoSpaceDN w:val="0"/>
        <w:adjustRightInd w:val="0"/>
        <w:spacing w:after="0" w:line="240" w:lineRule="auto"/>
        <w:rPr>
          <w:rFonts w:ascii="Gill Sans MT" w:hAnsi="Gill Sans MT" w:cs="GillSansMT"/>
          <w:sz w:val="24"/>
          <w:szCs w:val="24"/>
        </w:rPr>
      </w:pPr>
    </w:p>
    <w:p w:rsidR="009C35A3" w:rsidRPr="006154F4" w:rsidRDefault="00286CBA"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T</w:t>
      </w:r>
      <w:r w:rsidR="009C35A3" w:rsidRPr="006154F4">
        <w:rPr>
          <w:rFonts w:ascii="Gill Sans MT" w:hAnsi="Gill Sans MT" w:cs="GillSansMT"/>
          <w:sz w:val="24"/>
          <w:szCs w:val="24"/>
        </w:rPr>
        <w:t xml:space="preserve">here is a specific policy for development that is in the countryside but is considered </w:t>
      </w:r>
      <w:r w:rsidR="00A405AB" w:rsidRPr="006154F4">
        <w:rPr>
          <w:rFonts w:ascii="Gill Sans MT" w:hAnsi="Gill Sans MT" w:cs="GillSansMT"/>
          <w:sz w:val="24"/>
          <w:szCs w:val="24"/>
        </w:rPr>
        <w:t xml:space="preserve">to be </w:t>
      </w:r>
      <w:r w:rsidR="009C35A3" w:rsidRPr="006154F4">
        <w:rPr>
          <w:rFonts w:ascii="Gill Sans MT" w:hAnsi="Gill Sans MT" w:cs="GillSansMT"/>
          <w:sz w:val="24"/>
          <w:szCs w:val="24"/>
        </w:rPr>
        <w:t>on the Edge of a Settlement.  Due to the strict controls applied to development in the countryside only exceptional development is enabled on the edge of a settlement and this is reflected in the relevant LDP policy: ‘E LP1 Community Sustainability Edge of Settlement Exceptions’.</w:t>
      </w:r>
    </w:p>
    <w:p w:rsidR="00286CBA" w:rsidRPr="006154F4" w:rsidRDefault="00286CBA" w:rsidP="00123B4F">
      <w:pPr>
        <w:autoSpaceDE w:val="0"/>
        <w:autoSpaceDN w:val="0"/>
        <w:adjustRightInd w:val="0"/>
        <w:spacing w:after="0" w:line="240" w:lineRule="auto"/>
        <w:ind w:left="720"/>
        <w:rPr>
          <w:rFonts w:ascii="Gill Sans MT" w:hAnsi="Gill Sans MT" w:cs="GillSansMT"/>
          <w:sz w:val="24"/>
          <w:szCs w:val="24"/>
        </w:rPr>
      </w:pPr>
    </w:p>
    <w:p w:rsidR="00286CBA" w:rsidRPr="006154F4" w:rsidRDefault="00F41BE8" w:rsidP="00123B4F">
      <w:pPr>
        <w:autoSpaceDE w:val="0"/>
        <w:autoSpaceDN w:val="0"/>
        <w:adjustRightInd w:val="0"/>
        <w:spacing w:after="0" w:line="240" w:lineRule="auto"/>
        <w:ind w:left="720"/>
        <w:rPr>
          <w:rFonts w:ascii="Gill Sans MT" w:hAnsi="Gill Sans MT" w:cs="GillSansMT-Bold"/>
          <w:bCs/>
          <w:sz w:val="24"/>
          <w:szCs w:val="24"/>
        </w:rPr>
      </w:pPr>
      <w:r w:rsidRPr="006154F4">
        <w:rPr>
          <w:rFonts w:ascii="Gill Sans MT" w:hAnsi="Gill Sans MT" w:cs="GillSansMT-Bold"/>
          <w:bCs/>
          <w:sz w:val="24"/>
          <w:szCs w:val="24"/>
        </w:rPr>
        <w:t xml:space="preserve">Policy E LP1 enables </w:t>
      </w:r>
      <w:r w:rsidR="00286CBA" w:rsidRPr="006154F4">
        <w:rPr>
          <w:rFonts w:ascii="Gill Sans MT" w:hAnsi="Gill Sans MT" w:cs="GillSansMT-Bold"/>
          <w:bCs/>
          <w:sz w:val="24"/>
          <w:szCs w:val="24"/>
        </w:rPr>
        <w:t>development proposals that are essential to community sustainability and/or have limited environmental impact will be enabled at edge of Settlement locations.</w:t>
      </w:r>
      <w:r w:rsidR="00A405AB" w:rsidRPr="006154F4">
        <w:rPr>
          <w:rFonts w:ascii="Gill Sans MT" w:hAnsi="Gill Sans MT" w:cs="GillSansMT-Bold"/>
          <w:bCs/>
          <w:sz w:val="24"/>
          <w:szCs w:val="24"/>
        </w:rPr>
        <w:t xml:space="preserve">  </w:t>
      </w:r>
      <w:r w:rsidR="00286CBA" w:rsidRPr="006154F4">
        <w:rPr>
          <w:rFonts w:ascii="Gill Sans MT" w:hAnsi="Gill Sans MT" w:cs="GillSansMT-Bold"/>
          <w:bCs/>
          <w:sz w:val="24"/>
          <w:szCs w:val="24"/>
        </w:rPr>
        <w:t xml:space="preserve">Acceptable exceptions </w:t>
      </w:r>
      <w:r w:rsidRPr="006154F4">
        <w:rPr>
          <w:rFonts w:ascii="Gill Sans MT" w:hAnsi="Gill Sans MT" w:cs="GillSansMT-Bold"/>
          <w:bCs/>
          <w:sz w:val="24"/>
          <w:szCs w:val="24"/>
        </w:rPr>
        <w:t>are limited to a number of uses that are listed in the Policy and C</w:t>
      </w:r>
      <w:r w:rsidR="00286CBA" w:rsidRPr="006154F4">
        <w:rPr>
          <w:rFonts w:ascii="Gill Sans MT" w:hAnsi="Gill Sans MT" w:cs="GillSansMT-Bold"/>
          <w:bCs/>
          <w:sz w:val="24"/>
          <w:szCs w:val="24"/>
        </w:rPr>
        <w:t xml:space="preserve">riterion 2 relates to allotments: ‘Proposals relating to the provision of local food </w:t>
      </w:r>
      <w:r w:rsidRPr="006154F4">
        <w:rPr>
          <w:rFonts w:ascii="Gill Sans MT" w:hAnsi="Gill Sans MT" w:cs="GillSansMT-Bold"/>
          <w:bCs/>
          <w:sz w:val="24"/>
          <w:szCs w:val="24"/>
        </w:rPr>
        <w:t>p</w:t>
      </w:r>
      <w:r w:rsidR="00286CBA" w:rsidRPr="006154F4">
        <w:rPr>
          <w:rFonts w:ascii="Gill Sans MT" w:hAnsi="Gill Sans MT" w:cs="GillSansMT-Bold"/>
          <w:bCs/>
          <w:sz w:val="24"/>
          <w:szCs w:val="24"/>
        </w:rPr>
        <w:t>roduction serving the</w:t>
      </w:r>
      <w:r w:rsidRPr="006154F4">
        <w:rPr>
          <w:rFonts w:ascii="Gill Sans MT" w:hAnsi="Gill Sans MT" w:cs="GillSansMT-Bold"/>
          <w:bCs/>
          <w:sz w:val="24"/>
          <w:szCs w:val="24"/>
        </w:rPr>
        <w:t xml:space="preserve"> </w:t>
      </w:r>
      <w:r w:rsidR="00286CBA" w:rsidRPr="006154F4">
        <w:rPr>
          <w:rFonts w:ascii="Gill Sans MT" w:hAnsi="Gill Sans MT" w:cs="GillSansMT-Bold"/>
          <w:bCs/>
          <w:sz w:val="24"/>
          <w:szCs w:val="24"/>
        </w:rPr>
        <w:t>Settlement and its wider community’</w:t>
      </w:r>
    </w:p>
    <w:p w:rsidR="00286CBA" w:rsidRPr="006154F4" w:rsidRDefault="00286CBA" w:rsidP="009C35A3">
      <w:pPr>
        <w:autoSpaceDE w:val="0"/>
        <w:autoSpaceDN w:val="0"/>
        <w:adjustRightInd w:val="0"/>
        <w:spacing w:after="0" w:line="240" w:lineRule="auto"/>
        <w:rPr>
          <w:rFonts w:ascii="Gill Sans MT" w:hAnsi="Gill Sans MT" w:cs="GillSansMT"/>
          <w:sz w:val="24"/>
          <w:szCs w:val="24"/>
        </w:rPr>
      </w:pPr>
    </w:p>
    <w:p w:rsidR="00F41630" w:rsidRPr="001604EC" w:rsidRDefault="00F41630"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1604EC">
        <w:rPr>
          <w:rFonts w:ascii="Gill Sans MT" w:hAnsi="Gill Sans MT" w:cs="GillSansMT"/>
          <w:b/>
          <w:color w:val="1F497D" w:themeColor="text2"/>
          <w:sz w:val="24"/>
          <w:szCs w:val="24"/>
        </w:rPr>
        <w:t xml:space="preserve">Countryside </w:t>
      </w:r>
    </w:p>
    <w:p w:rsidR="00F41630" w:rsidRPr="006154F4" w:rsidRDefault="00F41630" w:rsidP="00123B4F">
      <w:pPr>
        <w:autoSpaceDE w:val="0"/>
        <w:autoSpaceDN w:val="0"/>
        <w:adjustRightInd w:val="0"/>
        <w:spacing w:after="0" w:line="240" w:lineRule="auto"/>
        <w:ind w:left="720"/>
        <w:rPr>
          <w:rFonts w:ascii="Gill Sans MT" w:hAnsi="Gill Sans MT" w:cs="GillSansMT"/>
          <w:sz w:val="24"/>
          <w:szCs w:val="24"/>
        </w:rPr>
      </w:pPr>
    </w:p>
    <w:p w:rsidR="00F41630" w:rsidRPr="006154F4" w:rsidRDefault="00F41630"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rPr>
        <w:t>One of the primary purposes of the planning system is to promote environmentally sustainable development and certain types of development are enabled in the countryside by policy CYD LP1 Enabling Appropriate Development.  Criterion 7 of CYD LP1 enables ‘proposals relating to the provision of local food production of a scale and character in keeping with the countryside location, including the provision of new farm buildings where agricultural need can be proven as essential’.</w:t>
      </w:r>
    </w:p>
    <w:p w:rsidR="001B5E14" w:rsidRPr="006154F4" w:rsidRDefault="001B5E14" w:rsidP="004C27CF">
      <w:pPr>
        <w:autoSpaceDE w:val="0"/>
        <w:autoSpaceDN w:val="0"/>
        <w:adjustRightInd w:val="0"/>
        <w:spacing w:after="0" w:line="240" w:lineRule="auto"/>
        <w:rPr>
          <w:rFonts w:ascii="Gill Sans MT" w:hAnsi="Gill Sans MT" w:cs="GillSansMT"/>
          <w:sz w:val="24"/>
          <w:szCs w:val="24"/>
        </w:rPr>
      </w:pPr>
    </w:p>
    <w:p w:rsidR="001B5E14" w:rsidRPr="001604EC" w:rsidRDefault="001B5E14"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1604EC">
        <w:rPr>
          <w:rFonts w:ascii="Gill Sans MT" w:hAnsi="Gill Sans MT" w:cs="GillSansMT"/>
          <w:b/>
          <w:color w:val="1F497D" w:themeColor="text2"/>
          <w:sz w:val="24"/>
          <w:szCs w:val="24"/>
        </w:rPr>
        <w:t xml:space="preserve">Allotments and </w:t>
      </w:r>
      <w:r w:rsidR="00242070" w:rsidRPr="001604EC">
        <w:rPr>
          <w:rFonts w:ascii="Gill Sans MT" w:hAnsi="Gill Sans MT" w:cs="GillSansMT"/>
          <w:b/>
          <w:color w:val="1F497D" w:themeColor="text2"/>
          <w:sz w:val="24"/>
          <w:szCs w:val="24"/>
        </w:rPr>
        <w:t>New Residential Development</w:t>
      </w:r>
    </w:p>
    <w:p w:rsidR="001B5E14" w:rsidRPr="006154F4" w:rsidRDefault="001B5E14" w:rsidP="004C27CF">
      <w:pPr>
        <w:autoSpaceDE w:val="0"/>
        <w:autoSpaceDN w:val="0"/>
        <w:adjustRightInd w:val="0"/>
        <w:spacing w:after="0" w:line="240" w:lineRule="auto"/>
        <w:rPr>
          <w:rFonts w:ascii="Gill Sans MT" w:hAnsi="Gill Sans MT" w:cs="GillSansMT"/>
          <w:sz w:val="24"/>
          <w:szCs w:val="24"/>
        </w:rPr>
      </w:pPr>
    </w:p>
    <w:p w:rsidR="00BF5598" w:rsidRPr="006154F4" w:rsidRDefault="008B07FB" w:rsidP="00123B4F">
      <w:pPr>
        <w:autoSpaceDE w:val="0"/>
        <w:autoSpaceDN w:val="0"/>
        <w:adjustRightInd w:val="0"/>
        <w:spacing w:after="0" w:line="240" w:lineRule="auto"/>
        <w:ind w:left="720"/>
        <w:rPr>
          <w:rFonts w:ascii="Gill Sans MT" w:hAnsi="Gill Sans MT" w:cs="GillSansMT-Bold"/>
          <w:bCs/>
          <w:sz w:val="24"/>
          <w:szCs w:val="24"/>
        </w:rPr>
      </w:pPr>
      <w:r w:rsidRPr="006154F4">
        <w:rPr>
          <w:rFonts w:ascii="Gill Sans MT" w:hAnsi="Gill Sans MT" w:cs="GillSansMT-Bold"/>
          <w:bCs/>
          <w:sz w:val="24"/>
          <w:szCs w:val="24"/>
        </w:rPr>
        <w:t>Policy 61 Dwelling Density relates to residential development.  The policy requires a</w:t>
      </w:r>
      <w:r w:rsidR="00BF5598" w:rsidRPr="006154F4">
        <w:rPr>
          <w:rFonts w:ascii="Gill Sans MT" w:hAnsi="Gill Sans MT" w:cs="GillSansMT-Bold"/>
          <w:bCs/>
          <w:sz w:val="24"/>
          <w:szCs w:val="24"/>
        </w:rPr>
        <w:t>ll residential development will be required to be developed at a minimum</w:t>
      </w:r>
      <w:r w:rsidR="00242070" w:rsidRPr="006154F4">
        <w:rPr>
          <w:rFonts w:ascii="Gill Sans MT" w:hAnsi="Gill Sans MT" w:cs="GillSansMT-Bold"/>
          <w:bCs/>
          <w:sz w:val="24"/>
          <w:szCs w:val="24"/>
        </w:rPr>
        <w:t xml:space="preserve"> </w:t>
      </w:r>
      <w:r w:rsidR="00BF5598" w:rsidRPr="006154F4">
        <w:rPr>
          <w:rFonts w:ascii="Gill Sans MT" w:hAnsi="Gill Sans MT" w:cs="GillSansMT-Bold"/>
          <w:bCs/>
          <w:sz w:val="24"/>
          <w:szCs w:val="24"/>
        </w:rPr>
        <w:t>density of 30 dwellings to the hectare, where this is compatible with the existing</w:t>
      </w:r>
      <w:r w:rsidR="00242070" w:rsidRPr="006154F4">
        <w:rPr>
          <w:rFonts w:ascii="Gill Sans MT" w:hAnsi="Gill Sans MT" w:cs="GillSansMT-Bold"/>
          <w:bCs/>
          <w:sz w:val="24"/>
          <w:szCs w:val="24"/>
        </w:rPr>
        <w:t xml:space="preserve"> </w:t>
      </w:r>
      <w:r w:rsidR="00BF5598" w:rsidRPr="006154F4">
        <w:rPr>
          <w:rFonts w:ascii="Gill Sans MT" w:hAnsi="Gill Sans MT" w:cs="GillSansMT-Bold"/>
          <w:bCs/>
          <w:sz w:val="24"/>
          <w:szCs w:val="24"/>
        </w:rPr>
        <w:t>character of the area.</w:t>
      </w:r>
    </w:p>
    <w:p w:rsidR="008B07FB" w:rsidRPr="006154F4" w:rsidRDefault="008B07FB" w:rsidP="00123B4F">
      <w:pPr>
        <w:autoSpaceDE w:val="0"/>
        <w:autoSpaceDN w:val="0"/>
        <w:adjustRightInd w:val="0"/>
        <w:spacing w:after="0" w:line="240" w:lineRule="auto"/>
        <w:ind w:left="720"/>
        <w:rPr>
          <w:rFonts w:ascii="Gill Sans MT" w:hAnsi="Gill Sans MT" w:cs="GillSansMT-Bold"/>
          <w:bCs/>
          <w:sz w:val="24"/>
          <w:szCs w:val="24"/>
        </w:rPr>
      </w:pPr>
    </w:p>
    <w:p w:rsidR="008B07FB" w:rsidRPr="006154F4" w:rsidRDefault="00BF5598" w:rsidP="00123B4F">
      <w:pPr>
        <w:autoSpaceDE w:val="0"/>
        <w:autoSpaceDN w:val="0"/>
        <w:adjustRightInd w:val="0"/>
        <w:spacing w:after="0" w:line="240" w:lineRule="auto"/>
        <w:ind w:left="720"/>
        <w:rPr>
          <w:rFonts w:ascii="Gill Sans MT" w:hAnsi="Gill Sans MT" w:cs="GillSansMT-Bold"/>
          <w:bCs/>
          <w:sz w:val="24"/>
          <w:szCs w:val="24"/>
        </w:rPr>
      </w:pPr>
      <w:r w:rsidRPr="006154F4">
        <w:rPr>
          <w:rFonts w:ascii="Gill Sans MT" w:hAnsi="Gill Sans MT" w:cs="GillSansMT-Bold"/>
          <w:bCs/>
          <w:sz w:val="24"/>
          <w:szCs w:val="24"/>
        </w:rPr>
        <w:t>Only where it is proven that this density cannot be achieved due to the</w:t>
      </w:r>
      <w:r w:rsidR="00242070" w:rsidRPr="006154F4">
        <w:rPr>
          <w:rFonts w:ascii="Gill Sans MT" w:hAnsi="Gill Sans MT" w:cs="GillSansMT-Bold"/>
          <w:bCs/>
          <w:sz w:val="24"/>
          <w:szCs w:val="24"/>
        </w:rPr>
        <w:t xml:space="preserve"> </w:t>
      </w:r>
      <w:r w:rsidRPr="006154F4">
        <w:rPr>
          <w:rFonts w:ascii="Gill Sans MT" w:hAnsi="Gill Sans MT" w:cs="GillSansMT-Bold"/>
          <w:bCs/>
          <w:sz w:val="24"/>
          <w:szCs w:val="24"/>
        </w:rPr>
        <w:t>incorporation of measures to improve the sustainability of the scheme which</w:t>
      </w:r>
      <w:r w:rsidR="00242070" w:rsidRPr="006154F4">
        <w:rPr>
          <w:rFonts w:ascii="Gill Sans MT" w:hAnsi="Gill Sans MT" w:cs="GillSansMT-Bold"/>
          <w:bCs/>
          <w:sz w:val="24"/>
          <w:szCs w:val="24"/>
        </w:rPr>
        <w:t xml:space="preserve"> </w:t>
      </w:r>
      <w:r w:rsidRPr="006154F4">
        <w:rPr>
          <w:rFonts w:ascii="Gill Sans MT" w:hAnsi="Gill Sans MT" w:cs="GillSansMT-Bold"/>
          <w:bCs/>
          <w:sz w:val="24"/>
          <w:szCs w:val="24"/>
        </w:rPr>
        <w:t xml:space="preserve">cannot be located on land </w:t>
      </w:r>
      <w:r w:rsidRPr="006154F4">
        <w:rPr>
          <w:rFonts w:ascii="Gill Sans MT" w:hAnsi="Gill Sans MT" w:cs="GillSansMT-Bold"/>
          <w:bCs/>
          <w:sz w:val="24"/>
          <w:szCs w:val="24"/>
        </w:rPr>
        <w:lastRenderedPageBreak/>
        <w:t>outside of the allocation, will levels less than the</w:t>
      </w:r>
      <w:r w:rsidR="00242070" w:rsidRPr="006154F4">
        <w:rPr>
          <w:rFonts w:ascii="Gill Sans MT" w:hAnsi="Gill Sans MT" w:cs="GillSansMT-Bold"/>
          <w:bCs/>
          <w:sz w:val="24"/>
          <w:szCs w:val="24"/>
        </w:rPr>
        <w:t xml:space="preserve"> </w:t>
      </w:r>
      <w:r w:rsidRPr="006154F4">
        <w:rPr>
          <w:rFonts w:ascii="Gill Sans MT" w:hAnsi="Gill Sans MT" w:cs="GillSansMT-Bold"/>
          <w:bCs/>
          <w:sz w:val="24"/>
          <w:szCs w:val="24"/>
        </w:rPr>
        <w:t>minimum target be permissible.</w:t>
      </w:r>
      <w:r w:rsidR="00242070" w:rsidRPr="006154F4">
        <w:rPr>
          <w:rFonts w:ascii="Gill Sans MT" w:hAnsi="Gill Sans MT" w:cs="GillSansMT-Bold"/>
          <w:bCs/>
          <w:sz w:val="24"/>
          <w:szCs w:val="24"/>
        </w:rPr>
        <w:t xml:space="preserve"> (Local Development Plan Policy 61).</w:t>
      </w:r>
      <w:r w:rsidR="008B07FB" w:rsidRPr="006154F4">
        <w:rPr>
          <w:rFonts w:ascii="Gill Sans MT" w:hAnsi="Gill Sans MT" w:cs="GillSansMT-Bold"/>
          <w:bCs/>
          <w:sz w:val="24"/>
          <w:szCs w:val="24"/>
        </w:rPr>
        <w:t xml:space="preserve">  </w:t>
      </w:r>
    </w:p>
    <w:p w:rsidR="008B07FB" w:rsidRPr="006154F4" w:rsidRDefault="008B07FB" w:rsidP="00123B4F">
      <w:pPr>
        <w:autoSpaceDE w:val="0"/>
        <w:autoSpaceDN w:val="0"/>
        <w:adjustRightInd w:val="0"/>
        <w:spacing w:after="0" w:line="240" w:lineRule="auto"/>
        <w:ind w:left="720"/>
        <w:rPr>
          <w:rFonts w:ascii="Gill Sans MT" w:hAnsi="Gill Sans MT" w:cs="GillSansMT-Bold"/>
          <w:bCs/>
          <w:sz w:val="24"/>
          <w:szCs w:val="24"/>
        </w:rPr>
      </w:pPr>
    </w:p>
    <w:p w:rsidR="008B07FB" w:rsidRPr="006154F4" w:rsidRDefault="008B07FB" w:rsidP="001E0288">
      <w:pPr>
        <w:autoSpaceDE w:val="0"/>
        <w:autoSpaceDN w:val="0"/>
        <w:adjustRightInd w:val="0"/>
        <w:spacing w:after="0" w:line="240" w:lineRule="auto"/>
        <w:ind w:left="720"/>
        <w:rPr>
          <w:rFonts w:ascii="Gill Sans MT" w:hAnsi="Gill Sans MT"/>
          <w:sz w:val="24"/>
          <w:szCs w:val="24"/>
        </w:rPr>
      </w:pPr>
      <w:r w:rsidRPr="006154F4">
        <w:rPr>
          <w:rFonts w:ascii="Gill Sans MT" w:hAnsi="Gill Sans MT" w:cs="GillSansMT-Bold"/>
          <w:bCs/>
          <w:sz w:val="24"/>
          <w:szCs w:val="24"/>
        </w:rPr>
        <w:t xml:space="preserve">Paragraph </w:t>
      </w:r>
      <w:r w:rsidR="00242070" w:rsidRPr="006154F4">
        <w:rPr>
          <w:rFonts w:ascii="Gill Sans MT" w:hAnsi="Gill Sans MT" w:cs="GillSansMT"/>
          <w:sz w:val="24"/>
          <w:szCs w:val="24"/>
        </w:rPr>
        <w:t xml:space="preserve">8.12.4 </w:t>
      </w:r>
      <w:r w:rsidRPr="006154F4">
        <w:rPr>
          <w:rFonts w:ascii="Gill Sans MT" w:hAnsi="Gill Sans MT" w:cs="GillSansMT"/>
          <w:sz w:val="24"/>
          <w:szCs w:val="24"/>
        </w:rPr>
        <w:t>contains a list of p</w:t>
      </w:r>
      <w:r w:rsidR="00242070" w:rsidRPr="006154F4">
        <w:rPr>
          <w:rFonts w:ascii="Gill Sans MT" w:hAnsi="Gill Sans MT" w:cs="GillSansMT"/>
          <w:sz w:val="24"/>
          <w:szCs w:val="24"/>
        </w:rPr>
        <w:t>ossible exceptions to this density</w:t>
      </w:r>
      <w:r w:rsidRPr="006154F4">
        <w:rPr>
          <w:rFonts w:ascii="Gill Sans MT" w:hAnsi="Gill Sans MT" w:cs="GillSansMT"/>
          <w:sz w:val="24"/>
          <w:szCs w:val="24"/>
        </w:rPr>
        <w:t xml:space="preserve"> and the list</w:t>
      </w:r>
      <w:r w:rsidR="00242070" w:rsidRPr="006154F4">
        <w:rPr>
          <w:rFonts w:ascii="Gill Sans MT" w:hAnsi="Gill Sans MT" w:cs="GillSansMT"/>
          <w:sz w:val="24"/>
          <w:szCs w:val="24"/>
        </w:rPr>
        <w:t xml:space="preserve"> </w:t>
      </w:r>
      <w:r w:rsidR="00BF5598" w:rsidRPr="006154F4">
        <w:rPr>
          <w:rFonts w:ascii="Gill Sans MT" w:hAnsi="Gill Sans MT" w:cs="GillSansMT"/>
          <w:sz w:val="24"/>
          <w:szCs w:val="24"/>
        </w:rPr>
        <w:t>include</w:t>
      </w:r>
      <w:r w:rsidRPr="006154F4">
        <w:rPr>
          <w:rFonts w:ascii="Gill Sans MT" w:hAnsi="Gill Sans MT" w:cs="GillSansMT"/>
          <w:sz w:val="24"/>
          <w:szCs w:val="24"/>
        </w:rPr>
        <w:t>s</w:t>
      </w:r>
      <w:r w:rsidR="00242070" w:rsidRPr="006154F4">
        <w:rPr>
          <w:rFonts w:ascii="Gill Sans MT" w:hAnsi="Gill Sans MT" w:cs="GillSansMT"/>
          <w:sz w:val="24"/>
          <w:szCs w:val="24"/>
        </w:rPr>
        <w:t xml:space="preserve"> t</w:t>
      </w:r>
      <w:r w:rsidR="00BF5598" w:rsidRPr="006154F4">
        <w:rPr>
          <w:rFonts w:ascii="Gill Sans MT" w:hAnsi="Gill Sans MT" w:cs="GillSansMT"/>
          <w:sz w:val="24"/>
          <w:szCs w:val="24"/>
        </w:rPr>
        <w:t>he provision of allotment space</w:t>
      </w:r>
      <w:r w:rsidRPr="006154F4">
        <w:rPr>
          <w:rFonts w:ascii="Gill Sans MT" w:hAnsi="Gill Sans MT" w:cs="GillSansMT"/>
          <w:sz w:val="24"/>
          <w:szCs w:val="24"/>
        </w:rPr>
        <w:t xml:space="preserve">.  </w:t>
      </w:r>
    </w:p>
    <w:p w:rsidR="008B07FB" w:rsidRPr="006154F4" w:rsidRDefault="008B07FB" w:rsidP="004C27CF">
      <w:pPr>
        <w:spacing w:after="0" w:line="240" w:lineRule="auto"/>
        <w:rPr>
          <w:rFonts w:ascii="Gill Sans MT" w:hAnsi="Gill Sans MT"/>
          <w:sz w:val="24"/>
          <w:szCs w:val="24"/>
        </w:rPr>
      </w:pPr>
    </w:p>
    <w:p w:rsidR="00FF2439" w:rsidRPr="006154F4" w:rsidRDefault="00FF2439"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82816" behindDoc="1" locked="0" layoutInCell="1" allowOverlap="1" wp14:anchorId="2B7EDD19" wp14:editId="3CF4DA21">
            <wp:simplePos x="0" y="0"/>
            <wp:positionH relativeFrom="column">
              <wp:posOffset>576580</wp:posOffset>
            </wp:positionH>
            <wp:positionV relativeFrom="paragraph">
              <wp:posOffset>142385</wp:posOffset>
            </wp:positionV>
            <wp:extent cx="5358765" cy="4018915"/>
            <wp:effectExtent l="0" t="0" r="0" b="635"/>
            <wp:wrapTight wrapText="bothSides">
              <wp:wrapPolygon edited="0">
                <wp:start x="0" y="0"/>
                <wp:lineTo x="0" y="21501"/>
                <wp:lineTo x="21500" y="21501"/>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1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8765" cy="4018915"/>
                    </a:xfrm>
                    <a:prstGeom prst="rect">
                      <a:avLst/>
                    </a:prstGeom>
                  </pic:spPr>
                </pic:pic>
              </a:graphicData>
            </a:graphic>
            <wp14:sizeRelH relativeFrom="margin">
              <wp14:pctWidth>0</wp14:pctWidth>
            </wp14:sizeRelH>
            <wp14:sizeRelV relativeFrom="margin">
              <wp14:pctHeight>0</wp14:pctHeight>
            </wp14:sizeRelV>
          </wp:anchor>
        </w:drawing>
      </w:r>
    </w:p>
    <w:p w:rsidR="008B07FB" w:rsidRPr="006154F4" w:rsidRDefault="008B07FB" w:rsidP="004C27CF">
      <w:pPr>
        <w:spacing w:after="0" w:line="240" w:lineRule="auto"/>
        <w:rPr>
          <w:rFonts w:ascii="Gill Sans MT" w:hAnsi="Gill Sans MT"/>
          <w:sz w:val="24"/>
          <w:szCs w:val="24"/>
        </w:rPr>
      </w:pPr>
    </w:p>
    <w:p w:rsidR="008B07FB" w:rsidRPr="006154F4" w:rsidRDefault="008B07FB" w:rsidP="004C27CF">
      <w:pPr>
        <w:spacing w:after="0" w:line="240" w:lineRule="auto"/>
        <w:rPr>
          <w:rFonts w:ascii="Gill Sans MT" w:hAnsi="Gill Sans MT"/>
          <w:sz w:val="24"/>
          <w:szCs w:val="24"/>
        </w:rPr>
      </w:pPr>
    </w:p>
    <w:p w:rsidR="008B07FB" w:rsidRPr="006154F4" w:rsidRDefault="008B07FB" w:rsidP="004C27CF">
      <w:pPr>
        <w:spacing w:after="0" w:line="240" w:lineRule="auto"/>
        <w:rPr>
          <w:rFonts w:ascii="Gill Sans MT" w:hAnsi="Gill Sans MT"/>
          <w:sz w:val="24"/>
          <w:szCs w:val="24"/>
        </w:rPr>
      </w:pPr>
    </w:p>
    <w:p w:rsidR="008B07FB" w:rsidRPr="006154F4" w:rsidRDefault="008B07FB" w:rsidP="004C27CF">
      <w:pPr>
        <w:spacing w:after="0" w:line="240" w:lineRule="auto"/>
        <w:rPr>
          <w:rFonts w:ascii="Gill Sans MT" w:hAnsi="Gill Sans MT"/>
          <w:sz w:val="24"/>
          <w:szCs w:val="24"/>
        </w:rPr>
      </w:pPr>
    </w:p>
    <w:p w:rsidR="008B07FB" w:rsidRPr="006154F4" w:rsidRDefault="008B07FB" w:rsidP="004C27CF">
      <w:pPr>
        <w:spacing w:after="0" w:line="240" w:lineRule="auto"/>
        <w:rPr>
          <w:rFonts w:ascii="Gill Sans MT" w:hAnsi="Gill Sans MT"/>
          <w:sz w:val="24"/>
          <w:szCs w:val="24"/>
        </w:rPr>
      </w:pPr>
    </w:p>
    <w:p w:rsidR="008B07FB" w:rsidRPr="006154F4" w:rsidRDefault="008B07FB" w:rsidP="004C27CF">
      <w:pPr>
        <w:spacing w:after="0" w:line="240" w:lineRule="auto"/>
        <w:rPr>
          <w:rFonts w:ascii="Gill Sans MT" w:hAnsi="Gill Sans MT"/>
          <w:sz w:val="24"/>
          <w:szCs w:val="24"/>
        </w:rPr>
      </w:pPr>
    </w:p>
    <w:p w:rsidR="008B07FB" w:rsidRPr="006154F4" w:rsidRDefault="008B07FB"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7679DF" w:rsidRPr="006154F4" w:rsidRDefault="007679DF" w:rsidP="004C27CF">
      <w:pPr>
        <w:spacing w:after="0" w:line="240" w:lineRule="auto"/>
        <w:rPr>
          <w:rFonts w:ascii="Gill Sans MT" w:hAnsi="Gill Sans MT"/>
          <w:sz w:val="24"/>
          <w:szCs w:val="24"/>
        </w:rPr>
      </w:pPr>
    </w:p>
    <w:p w:rsidR="0031029B" w:rsidRPr="001604EC" w:rsidRDefault="0031029B" w:rsidP="007679DF">
      <w:pPr>
        <w:pStyle w:val="ListParagraph"/>
        <w:numPr>
          <w:ilvl w:val="0"/>
          <w:numId w:val="2"/>
        </w:numPr>
        <w:spacing w:after="0" w:line="240" w:lineRule="auto"/>
        <w:rPr>
          <w:rFonts w:ascii="Gill Sans MT" w:hAnsi="Gill Sans MT"/>
          <w:b/>
          <w:color w:val="1F497D" w:themeColor="text2"/>
          <w:sz w:val="24"/>
          <w:szCs w:val="24"/>
        </w:rPr>
      </w:pPr>
      <w:r w:rsidRPr="001604EC">
        <w:rPr>
          <w:rFonts w:ascii="Gill Sans MT" w:hAnsi="Gill Sans MT"/>
          <w:b/>
          <w:color w:val="1F497D" w:themeColor="text2"/>
          <w:sz w:val="24"/>
          <w:szCs w:val="24"/>
        </w:rPr>
        <w:t xml:space="preserve">Planning Considerations and Allotments </w:t>
      </w:r>
    </w:p>
    <w:p w:rsidR="001B5E14" w:rsidRPr="006154F4" w:rsidRDefault="001B5E14" w:rsidP="004C27CF">
      <w:pPr>
        <w:spacing w:after="0" w:line="240" w:lineRule="auto"/>
        <w:rPr>
          <w:rFonts w:ascii="Gill Sans MT" w:hAnsi="Gill Sans MT"/>
          <w:sz w:val="24"/>
          <w:szCs w:val="24"/>
        </w:rPr>
      </w:pPr>
    </w:p>
    <w:p w:rsidR="008B07FB" w:rsidRPr="006154F4" w:rsidRDefault="008B07FB" w:rsidP="008E739F">
      <w:pPr>
        <w:spacing w:after="0" w:line="240" w:lineRule="auto"/>
        <w:ind w:left="720"/>
        <w:rPr>
          <w:rFonts w:ascii="Gill Sans MT" w:hAnsi="Gill Sans MT"/>
          <w:sz w:val="24"/>
          <w:szCs w:val="24"/>
        </w:rPr>
      </w:pPr>
      <w:r w:rsidRPr="006154F4">
        <w:rPr>
          <w:rFonts w:ascii="Gill Sans MT" w:hAnsi="Gill Sans MT"/>
          <w:sz w:val="24"/>
          <w:szCs w:val="24"/>
        </w:rPr>
        <w:t xml:space="preserve">This section </w:t>
      </w:r>
      <w:r w:rsidR="007679DF" w:rsidRPr="006154F4">
        <w:rPr>
          <w:rFonts w:ascii="Gill Sans MT" w:hAnsi="Gill Sans MT"/>
          <w:sz w:val="24"/>
          <w:szCs w:val="24"/>
        </w:rPr>
        <w:t xml:space="preserve">provides some guidance regarding </w:t>
      </w:r>
      <w:r w:rsidRPr="006154F4">
        <w:rPr>
          <w:rFonts w:ascii="Gill Sans MT" w:hAnsi="Gill Sans MT"/>
          <w:sz w:val="24"/>
          <w:szCs w:val="24"/>
        </w:rPr>
        <w:t xml:space="preserve">the most common aspects of allotments and supporting infrastructure, the list is not exhaustive.  </w:t>
      </w:r>
    </w:p>
    <w:p w:rsidR="008B07FB" w:rsidRPr="006154F4" w:rsidRDefault="008B07FB" w:rsidP="008E739F">
      <w:pPr>
        <w:spacing w:after="0" w:line="240" w:lineRule="auto"/>
        <w:ind w:left="360"/>
        <w:rPr>
          <w:rFonts w:ascii="Gill Sans MT" w:hAnsi="Gill Sans MT"/>
          <w:sz w:val="24"/>
          <w:szCs w:val="24"/>
        </w:rPr>
      </w:pPr>
    </w:p>
    <w:p w:rsidR="0031029B" w:rsidRPr="001604EC" w:rsidRDefault="001604EC" w:rsidP="001604EC">
      <w:pPr>
        <w:spacing w:after="0" w:line="240" w:lineRule="auto"/>
        <w:rPr>
          <w:rFonts w:ascii="Gill Sans MT" w:hAnsi="Gill Sans MT"/>
          <w:b/>
          <w:color w:val="1F497D" w:themeColor="text2"/>
          <w:sz w:val="24"/>
          <w:szCs w:val="24"/>
        </w:rPr>
      </w:pPr>
      <w:r>
        <w:rPr>
          <w:rFonts w:ascii="Gill Sans MT" w:hAnsi="Gill Sans MT"/>
          <w:b/>
          <w:color w:val="1F497D" w:themeColor="text2"/>
          <w:sz w:val="24"/>
          <w:szCs w:val="24"/>
        </w:rPr>
        <w:t xml:space="preserve">     </w:t>
      </w:r>
      <w:r w:rsidR="007679DF" w:rsidRPr="001604EC">
        <w:rPr>
          <w:rFonts w:ascii="Gill Sans MT" w:hAnsi="Gill Sans MT"/>
          <w:b/>
          <w:color w:val="1F497D" w:themeColor="text2"/>
          <w:sz w:val="24"/>
          <w:szCs w:val="24"/>
        </w:rPr>
        <w:t>3.1</w:t>
      </w:r>
      <w:r w:rsidR="007679DF" w:rsidRPr="001604EC">
        <w:rPr>
          <w:rFonts w:ascii="Gill Sans MT" w:hAnsi="Gill Sans MT"/>
          <w:b/>
          <w:color w:val="1F497D" w:themeColor="text2"/>
          <w:sz w:val="24"/>
          <w:szCs w:val="24"/>
        </w:rPr>
        <w:tab/>
      </w:r>
      <w:r w:rsidR="0031029B" w:rsidRPr="001604EC">
        <w:rPr>
          <w:rFonts w:ascii="Gill Sans MT" w:hAnsi="Gill Sans MT"/>
          <w:b/>
          <w:color w:val="1F497D" w:themeColor="text2"/>
          <w:sz w:val="24"/>
          <w:szCs w:val="24"/>
        </w:rPr>
        <w:t>Location</w:t>
      </w:r>
    </w:p>
    <w:p w:rsidR="001B5E14" w:rsidRPr="006154F4" w:rsidRDefault="001B5E14" w:rsidP="008E739F">
      <w:pPr>
        <w:spacing w:after="0" w:line="240" w:lineRule="auto"/>
        <w:ind w:left="360"/>
        <w:rPr>
          <w:rFonts w:ascii="Gill Sans MT" w:hAnsi="Gill Sans MT"/>
          <w:sz w:val="24"/>
          <w:szCs w:val="24"/>
        </w:rPr>
      </w:pPr>
    </w:p>
    <w:p w:rsidR="00B901CA" w:rsidRPr="006154F4" w:rsidRDefault="001B5E14" w:rsidP="008E739F">
      <w:pPr>
        <w:spacing w:after="0" w:line="240" w:lineRule="auto"/>
        <w:ind w:left="720"/>
        <w:rPr>
          <w:rFonts w:ascii="Gill Sans MT" w:hAnsi="Gill Sans MT"/>
          <w:sz w:val="24"/>
          <w:szCs w:val="24"/>
        </w:rPr>
      </w:pPr>
      <w:r w:rsidRPr="006154F4">
        <w:rPr>
          <w:rFonts w:ascii="Gill Sans MT" w:hAnsi="Gill Sans MT"/>
          <w:sz w:val="24"/>
          <w:szCs w:val="24"/>
        </w:rPr>
        <w:t xml:space="preserve">The allotment </w:t>
      </w:r>
      <w:r w:rsidR="008056BC" w:rsidRPr="006154F4">
        <w:rPr>
          <w:rFonts w:ascii="Gill Sans MT" w:hAnsi="Gill Sans MT"/>
          <w:sz w:val="24"/>
          <w:szCs w:val="24"/>
        </w:rPr>
        <w:t xml:space="preserve">must be located so that it is </w:t>
      </w:r>
      <w:r w:rsidR="00B901CA" w:rsidRPr="006154F4">
        <w:rPr>
          <w:rFonts w:ascii="Gill Sans MT" w:hAnsi="Gill Sans MT"/>
          <w:sz w:val="24"/>
          <w:szCs w:val="24"/>
        </w:rPr>
        <w:t xml:space="preserve">seen in the context of the </w:t>
      </w:r>
      <w:r w:rsidR="00740B44" w:rsidRPr="006154F4">
        <w:rPr>
          <w:rFonts w:ascii="Gill Sans MT" w:hAnsi="Gill Sans MT"/>
          <w:sz w:val="24"/>
          <w:szCs w:val="24"/>
        </w:rPr>
        <w:t>village</w:t>
      </w:r>
      <w:r w:rsidR="00B901CA" w:rsidRPr="006154F4">
        <w:rPr>
          <w:rFonts w:ascii="Gill Sans MT" w:hAnsi="Gill Sans MT"/>
          <w:sz w:val="24"/>
          <w:szCs w:val="24"/>
        </w:rPr>
        <w:t xml:space="preserve"> or </w:t>
      </w:r>
      <w:r w:rsidR="00740B44" w:rsidRPr="006154F4">
        <w:rPr>
          <w:rFonts w:ascii="Gill Sans MT" w:hAnsi="Gill Sans MT"/>
          <w:sz w:val="24"/>
          <w:szCs w:val="24"/>
        </w:rPr>
        <w:t xml:space="preserve">settlement.  </w:t>
      </w:r>
      <w:r w:rsidR="006F6C9A" w:rsidRPr="006154F4">
        <w:rPr>
          <w:rFonts w:ascii="Gill Sans MT" w:hAnsi="Gill Sans MT"/>
          <w:sz w:val="24"/>
          <w:szCs w:val="24"/>
        </w:rPr>
        <w:t>The</w:t>
      </w:r>
      <w:r w:rsidR="00740B44" w:rsidRPr="006154F4">
        <w:rPr>
          <w:rFonts w:ascii="Gill Sans MT" w:hAnsi="Gill Sans MT"/>
          <w:sz w:val="24"/>
          <w:szCs w:val="24"/>
        </w:rPr>
        <w:t xml:space="preserve"> Local Development Plan (December 2013 - 2022) identifies </w:t>
      </w:r>
      <w:r w:rsidR="00B901CA" w:rsidRPr="006154F4">
        <w:rPr>
          <w:rFonts w:ascii="Gill Sans MT" w:hAnsi="Gill Sans MT"/>
          <w:sz w:val="24"/>
          <w:szCs w:val="24"/>
        </w:rPr>
        <w:t xml:space="preserve">the settlements </w:t>
      </w:r>
      <w:r w:rsidR="008056BC" w:rsidRPr="006154F4">
        <w:rPr>
          <w:rFonts w:ascii="Gill Sans MT" w:hAnsi="Gill Sans MT"/>
          <w:sz w:val="24"/>
          <w:szCs w:val="24"/>
        </w:rPr>
        <w:t xml:space="preserve">through </w:t>
      </w:r>
      <w:r w:rsidR="00B901CA" w:rsidRPr="006154F4">
        <w:rPr>
          <w:rFonts w:ascii="Gill Sans MT" w:hAnsi="Gill Sans MT"/>
          <w:sz w:val="24"/>
          <w:szCs w:val="24"/>
        </w:rPr>
        <w:t xml:space="preserve">the </w:t>
      </w:r>
      <w:r w:rsidR="001C1D64" w:rsidRPr="006154F4">
        <w:rPr>
          <w:rFonts w:ascii="Gill Sans MT" w:hAnsi="Gill Sans MT"/>
          <w:sz w:val="24"/>
          <w:szCs w:val="24"/>
        </w:rPr>
        <w:t>Settlement Strategy</w:t>
      </w:r>
      <w:r w:rsidR="00740B44" w:rsidRPr="006154F4">
        <w:rPr>
          <w:rFonts w:ascii="Gill Sans MT" w:hAnsi="Gill Sans MT"/>
          <w:sz w:val="24"/>
          <w:szCs w:val="24"/>
        </w:rPr>
        <w:t xml:space="preserve">.  </w:t>
      </w:r>
      <w:r w:rsidR="008056BC" w:rsidRPr="006154F4">
        <w:rPr>
          <w:rFonts w:ascii="Gill Sans MT" w:hAnsi="Gill Sans MT"/>
          <w:sz w:val="24"/>
          <w:szCs w:val="24"/>
        </w:rPr>
        <w:t xml:space="preserve">Buildings, roads and other infrastructure that requires planning permission will not be supported where an allotment has been inappropriately located.  </w:t>
      </w:r>
    </w:p>
    <w:p w:rsidR="00C1644F" w:rsidRPr="006154F4" w:rsidRDefault="00C1644F" w:rsidP="008E739F">
      <w:pPr>
        <w:spacing w:after="0" w:line="240" w:lineRule="auto"/>
        <w:ind w:left="360"/>
        <w:rPr>
          <w:rFonts w:ascii="Gill Sans MT" w:hAnsi="Gill Sans MT"/>
          <w:sz w:val="24"/>
          <w:szCs w:val="24"/>
        </w:rPr>
      </w:pPr>
    </w:p>
    <w:p w:rsidR="00C1644F" w:rsidRDefault="00C1644F" w:rsidP="008E739F">
      <w:pPr>
        <w:spacing w:after="0" w:line="240" w:lineRule="auto"/>
        <w:ind w:left="720"/>
        <w:rPr>
          <w:rFonts w:ascii="Gill Sans MT" w:hAnsi="Gill Sans MT"/>
          <w:sz w:val="24"/>
          <w:szCs w:val="24"/>
        </w:rPr>
      </w:pPr>
      <w:r w:rsidRPr="006154F4">
        <w:rPr>
          <w:rFonts w:ascii="Gill Sans MT" w:hAnsi="Gill Sans MT"/>
          <w:sz w:val="24"/>
          <w:szCs w:val="24"/>
        </w:rPr>
        <w:t xml:space="preserve">Other aspects of location </w:t>
      </w:r>
      <w:r w:rsidR="000C0211" w:rsidRPr="006154F4">
        <w:rPr>
          <w:rFonts w:ascii="Gill Sans MT" w:hAnsi="Gill Sans MT"/>
          <w:sz w:val="24"/>
          <w:szCs w:val="24"/>
        </w:rPr>
        <w:t xml:space="preserve">that </w:t>
      </w:r>
      <w:r w:rsidRPr="006154F4">
        <w:rPr>
          <w:rFonts w:ascii="Gill Sans MT" w:hAnsi="Gill Sans MT"/>
          <w:sz w:val="24"/>
          <w:szCs w:val="24"/>
        </w:rPr>
        <w:t xml:space="preserve">are important such as impact on nearby dwellings, </w:t>
      </w:r>
      <w:r w:rsidRPr="00196724">
        <w:rPr>
          <w:rFonts w:ascii="Gill Sans MT" w:hAnsi="Gill Sans MT"/>
          <w:sz w:val="24"/>
          <w:szCs w:val="24"/>
        </w:rPr>
        <w:t>biodiversity,</w:t>
      </w:r>
      <w:r w:rsidR="000C0211" w:rsidRPr="00196724">
        <w:rPr>
          <w:rFonts w:ascii="Gill Sans MT" w:hAnsi="Gill Sans MT"/>
          <w:sz w:val="24"/>
          <w:szCs w:val="24"/>
        </w:rPr>
        <w:t xml:space="preserve"> </w:t>
      </w:r>
      <w:r w:rsidR="00D47710" w:rsidRPr="00196724">
        <w:rPr>
          <w:rFonts w:ascii="Gill Sans MT" w:hAnsi="Gill Sans MT"/>
          <w:sz w:val="24"/>
          <w:szCs w:val="24"/>
        </w:rPr>
        <w:t>water features</w:t>
      </w:r>
      <w:r w:rsidR="00D47710">
        <w:rPr>
          <w:rFonts w:ascii="Gill Sans MT" w:hAnsi="Gill Sans MT"/>
          <w:sz w:val="24"/>
          <w:szCs w:val="24"/>
        </w:rPr>
        <w:t xml:space="preserve">, </w:t>
      </w:r>
      <w:r w:rsidR="000C0211" w:rsidRPr="006154F4">
        <w:rPr>
          <w:rFonts w:ascii="Gill Sans MT" w:hAnsi="Gill Sans MT"/>
          <w:sz w:val="24"/>
          <w:szCs w:val="24"/>
        </w:rPr>
        <w:t>even</w:t>
      </w:r>
      <w:r w:rsidRPr="006154F4">
        <w:rPr>
          <w:rFonts w:ascii="Gill Sans MT" w:hAnsi="Gill Sans MT"/>
          <w:sz w:val="24"/>
          <w:szCs w:val="24"/>
        </w:rPr>
        <w:t xml:space="preserve"> archaeology </w:t>
      </w:r>
      <w:r w:rsidR="000C0211" w:rsidRPr="006154F4">
        <w:rPr>
          <w:rFonts w:ascii="Gill Sans MT" w:hAnsi="Gill Sans MT"/>
          <w:sz w:val="24"/>
          <w:szCs w:val="24"/>
        </w:rPr>
        <w:t xml:space="preserve">that might be buried under the surface.  </w:t>
      </w:r>
    </w:p>
    <w:p w:rsidR="008056BC" w:rsidRPr="006154F4" w:rsidRDefault="008056BC" w:rsidP="004C27CF">
      <w:pPr>
        <w:spacing w:after="0" w:line="240" w:lineRule="auto"/>
        <w:rPr>
          <w:rFonts w:ascii="Gill Sans MT" w:hAnsi="Gill Sans MT"/>
          <w:sz w:val="24"/>
          <w:szCs w:val="24"/>
        </w:rPr>
      </w:pPr>
    </w:p>
    <w:p w:rsidR="0031029B" w:rsidRPr="001604EC" w:rsidRDefault="007679DF" w:rsidP="007679DF">
      <w:pPr>
        <w:spacing w:after="0" w:line="240" w:lineRule="auto"/>
        <w:ind w:firstLine="360"/>
        <w:rPr>
          <w:rFonts w:ascii="Gill Sans MT" w:hAnsi="Gill Sans MT"/>
          <w:b/>
          <w:color w:val="1F497D" w:themeColor="text2"/>
          <w:sz w:val="24"/>
          <w:szCs w:val="24"/>
        </w:rPr>
      </w:pPr>
      <w:r w:rsidRPr="001604EC">
        <w:rPr>
          <w:rFonts w:ascii="Gill Sans MT" w:hAnsi="Gill Sans MT"/>
          <w:b/>
          <w:color w:val="1F497D" w:themeColor="text2"/>
          <w:sz w:val="24"/>
          <w:szCs w:val="24"/>
        </w:rPr>
        <w:t>3.2</w:t>
      </w:r>
      <w:r w:rsidR="001604EC" w:rsidRPr="001604EC">
        <w:rPr>
          <w:rFonts w:ascii="Gill Sans MT" w:hAnsi="Gill Sans MT"/>
          <w:b/>
          <w:color w:val="1F497D" w:themeColor="text2"/>
          <w:sz w:val="24"/>
          <w:szCs w:val="24"/>
        </w:rPr>
        <w:tab/>
      </w:r>
      <w:r w:rsidR="0031029B" w:rsidRPr="001604EC">
        <w:rPr>
          <w:rFonts w:ascii="Gill Sans MT" w:hAnsi="Gill Sans MT"/>
          <w:b/>
          <w:color w:val="1F497D" w:themeColor="text2"/>
          <w:sz w:val="24"/>
          <w:szCs w:val="24"/>
        </w:rPr>
        <w:t>Access</w:t>
      </w:r>
    </w:p>
    <w:p w:rsidR="00D73721" w:rsidRPr="006154F4" w:rsidRDefault="00D73721" w:rsidP="008E739F">
      <w:pPr>
        <w:spacing w:after="0" w:line="240" w:lineRule="auto"/>
        <w:ind w:left="360"/>
        <w:rPr>
          <w:rFonts w:ascii="Gill Sans MT" w:hAnsi="Gill Sans MT"/>
          <w:sz w:val="24"/>
          <w:szCs w:val="24"/>
        </w:rPr>
      </w:pPr>
    </w:p>
    <w:p w:rsidR="00740B44" w:rsidRPr="006154F4" w:rsidRDefault="00740B44" w:rsidP="008E739F">
      <w:pPr>
        <w:spacing w:after="0" w:line="240" w:lineRule="auto"/>
        <w:ind w:left="720"/>
        <w:rPr>
          <w:rFonts w:ascii="Gill Sans MT" w:hAnsi="Gill Sans MT"/>
          <w:sz w:val="24"/>
          <w:szCs w:val="24"/>
        </w:rPr>
      </w:pPr>
      <w:r w:rsidRPr="006154F4">
        <w:rPr>
          <w:rFonts w:ascii="Gill Sans MT" w:hAnsi="Gill Sans MT"/>
          <w:sz w:val="24"/>
          <w:szCs w:val="24"/>
        </w:rPr>
        <w:t>The route to the site must be safe for people walking to the allotment.  Any vehicular access must be safe</w:t>
      </w:r>
      <w:r w:rsidR="00B901CA" w:rsidRPr="006154F4">
        <w:rPr>
          <w:rFonts w:ascii="Gill Sans MT" w:hAnsi="Gill Sans MT"/>
          <w:sz w:val="24"/>
          <w:szCs w:val="24"/>
        </w:rPr>
        <w:t xml:space="preserve"> and the removal of large sections of hedgerow to provide an allotment is unlikely to be supported.  The removal of hedgerows is damaging to biodiversity and the character and appearance of the area.</w:t>
      </w:r>
    </w:p>
    <w:p w:rsidR="00B61A02" w:rsidRPr="006154F4" w:rsidRDefault="00B61A02" w:rsidP="007679DF">
      <w:pPr>
        <w:spacing w:after="0" w:line="240" w:lineRule="auto"/>
        <w:ind w:left="360"/>
        <w:rPr>
          <w:rFonts w:ascii="Gill Sans MT" w:hAnsi="Gill Sans MT"/>
          <w:sz w:val="24"/>
          <w:szCs w:val="24"/>
        </w:rPr>
      </w:pPr>
    </w:p>
    <w:p w:rsidR="0031029B" w:rsidRPr="001604EC" w:rsidRDefault="007679DF" w:rsidP="007679DF">
      <w:pPr>
        <w:spacing w:after="0" w:line="240" w:lineRule="auto"/>
        <w:ind w:left="360"/>
        <w:rPr>
          <w:rFonts w:ascii="Gill Sans MT" w:hAnsi="Gill Sans MT"/>
          <w:b/>
          <w:color w:val="1F497D" w:themeColor="text2"/>
          <w:sz w:val="24"/>
          <w:szCs w:val="24"/>
        </w:rPr>
      </w:pPr>
      <w:r w:rsidRPr="001604EC">
        <w:rPr>
          <w:rFonts w:ascii="Gill Sans MT" w:hAnsi="Gill Sans MT"/>
          <w:b/>
          <w:color w:val="1F497D" w:themeColor="text2"/>
          <w:sz w:val="24"/>
          <w:szCs w:val="24"/>
        </w:rPr>
        <w:t xml:space="preserve">3.3 </w:t>
      </w:r>
      <w:r w:rsidR="0031029B" w:rsidRPr="001604EC">
        <w:rPr>
          <w:rFonts w:ascii="Gill Sans MT" w:hAnsi="Gill Sans MT"/>
          <w:b/>
          <w:color w:val="1F497D" w:themeColor="text2"/>
          <w:sz w:val="24"/>
          <w:szCs w:val="24"/>
        </w:rPr>
        <w:t xml:space="preserve">Roads </w:t>
      </w:r>
      <w:r w:rsidR="00B61A02" w:rsidRPr="001604EC">
        <w:rPr>
          <w:rFonts w:ascii="Gill Sans MT" w:hAnsi="Gill Sans MT"/>
          <w:b/>
          <w:color w:val="1F497D" w:themeColor="text2"/>
          <w:sz w:val="24"/>
          <w:szCs w:val="24"/>
        </w:rPr>
        <w:t xml:space="preserve">and </w:t>
      </w:r>
      <w:r w:rsidR="00B901CA" w:rsidRPr="001604EC">
        <w:rPr>
          <w:rFonts w:ascii="Gill Sans MT" w:hAnsi="Gill Sans MT"/>
          <w:b/>
          <w:color w:val="1F497D" w:themeColor="text2"/>
          <w:sz w:val="24"/>
          <w:szCs w:val="24"/>
        </w:rPr>
        <w:t>P</w:t>
      </w:r>
      <w:r w:rsidR="00B61A02" w:rsidRPr="001604EC">
        <w:rPr>
          <w:rFonts w:ascii="Gill Sans MT" w:hAnsi="Gill Sans MT"/>
          <w:b/>
          <w:color w:val="1F497D" w:themeColor="text2"/>
          <w:sz w:val="24"/>
          <w:szCs w:val="24"/>
        </w:rPr>
        <w:t>arking</w:t>
      </w:r>
    </w:p>
    <w:p w:rsidR="00B901CA" w:rsidRPr="006154F4" w:rsidRDefault="00B901CA" w:rsidP="007679DF">
      <w:pPr>
        <w:spacing w:after="0" w:line="240" w:lineRule="auto"/>
        <w:ind w:left="360"/>
        <w:rPr>
          <w:rFonts w:ascii="Gill Sans MT" w:hAnsi="Gill Sans MT"/>
          <w:sz w:val="24"/>
          <w:szCs w:val="24"/>
        </w:rPr>
      </w:pPr>
    </w:p>
    <w:p w:rsidR="008056BC" w:rsidRPr="006154F4" w:rsidRDefault="00B901CA" w:rsidP="008E739F">
      <w:pPr>
        <w:spacing w:after="0" w:line="240" w:lineRule="auto"/>
        <w:ind w:left="720"/>
        <w:rPr>
          <w:rFonts w:ascii="Gill Sans MT" w:hAnsi="Gill Sans MT"/>
          <w:sz w:val="24"/>
          <w:szCs w:val="24"/>
        </w:rPr>
      </w:pPr>
      <w:r w:rsidRPr="006154F4">
        <w:rPr>
          <w:rFonts w:ascii="Gill Sans MT" w:hAnsi="Gill Sans MT"/>
          <w:sz w:val="24"/>
          <w:szCs w:val="24"/>
        </w:rPr>
        <w:t xml:space="preserve">The National Park Authority </w:t>
      </w:r>
      <w:r w:rsidR="008056BC" w:rsidRPr="006154F4">
        <w:rPr>
          <w:rFonts w:ascii="Gill Sans MT" w:hAnsi="Gill Sans MT"/>
          <w:sz w:val="24"/>
          <w:szCs w:val="24"/>
        </w:rPr>
        <w:t>recognises</w:t>
      </w:r>
      <w:r w:rsidRPr="006154F4">
        <w:rPr>
          <w:rFonts w:ascii="Gill Sans MT" w:hAnsi="Gill Sans MT"/>
          <w:sz w:val="24"/>
          <w:szCs w:val="24"/>
        </w:rPr>
        <w:t xml:space="preserve"> that some people may need to</w:t>
      </w:r>
      <w:r w:rsidR="008056BC" w:rsidRPr="006154F4">
        <w:rPr>
          <w:rFonts w:ascii="Gill Sans MT" w:hAnsi="Gill Sans MT"/>
          <w:sz w:val="24"/>
          <w:szCs w:val="24"/>
        </w:rPr>
        <w:t xml:space="preserve"> drive to an allotment and any p</w:t>
      </w:r>
      <w:r w:rsidR="00B61A02" w:rsidRPr="006154F4">
        <w:rPr>
          <w:rFonts w:ascii="Gill Sans MT" w:hAnsi="Gill Sans MT"/>
          <w:sz w:val="24"/>
          <w:szCs w:val="24"/>
        </w:rPr>
        <w:t xml:space="preserve">arking </w:t>
      </w:r>
      <w:r w:rsidR="008056BC" w:rsidRPr="006154F4">
        <w:rPr>
          <w:rFonts w:ascii="Gill Sans MT" w:hAnsi="Gill Sans MT"/>
          <w:sz w:val="24"/>
          <w:szCs w:val="24"/>
        </w:rPr>
        <w:t xml:space="preserve">area </w:t>
      </w:r>
      <w:r w:rsidR="005D06D4">
        <w:rPr>
          <w:rFonts w:ascii="Gill Sans MT" w:hAnsi="Gill Sans MT"/>
          <w:sz w:val="24"/>
          <w:szCs w:val="24"/>
        </w:rPr>
        <w:t xml:space="preserve">will need to be </w:t>
      </w:r>
      <w:r w:rsidR="00B61A02" w:rsidRPr="006154F4">
        <w:rPr>
          <w:rFonts w:ascii="Gill Sans MT" w:hAnsi="Gill Sans MT"/>
          <w:sz w:val="24"/>
          <w:szCs w:val="24"/>
        </w:rPr>
        <w:t xml:space="preserve">provided within the allotment area.  </w:t>
      </w:r>
      <w:r w:rsidR="000819B1" w:rsidRPr="006154F4">
        <w:rPr>
          <w:rFonts w:ascii="Gill Sans MT" w:hAnsi="Gill Sans MT"/>
          <w:sz w:val="24"/>
          <w:szCs w:val="24"/>
        </w:rPr>
        <w:t xml:space="preserve">Permeable paving </w:t>
      </w:r>
      <w:r w:rsidR="008056BC" w:rsidRPr="006154F4">
        <w:rPr>
          <w:rFonts w:ascii="Gill Sans MT" w:hAnsi="Gill Sans MT"/>
          <w:sz w:val="24"/>
          <w:szCs w:val="24"/>
        </w:rPr>
        <w:t xml:space="preserve">would be the most suitable to be used for the surface of the parking area.  </w:t>
      </w:r>
    </w:p>
    <w:p w:rsidR="008056BC" w:rsidRPr="006154F4" w:rsidRDefault="008056BC" w:rsidP="008E739F">
      <w:pPr>
        <w:spacing w:after="0" w:line="240" w:lineRule="auto"/>
        <w:ind w:left="720"/>
        <w:rPr>
          <w:rFonts w:ascii="Gill Sans MT" w:hAnsi="Gill Sans MT"/>
          <w:sz w:val="24"/>
          <w:szCs w:val="24"/>
        </w:rPr>
      </w:pPr>
    </w:p>
    <w:p w:rsidR="008056BC" w:rsidRPr="006154F4" w:rsidRDefault="00B61A02" w:rsidP="008E739F">
      <w:pPr>
        <w:spacing w:after="0" w:line="240" w:lineRule="auto"/>
        <w:ind w:left="720"/>
        <w:rPr>
          <w:rFonts w:ascii="Gill Sans MT" w:hAnsi="Gill Sans MT"/>
          <w:sz w:val="24"/>
          <w:szCs w:val="24"/>
        </w:rPr>
      </w:pPr>
      <w:r w:rsidRPr="006154F4">
        <w:rPr>
          <w:rFonts w:ascii="Gill Sans MT" w:hAnsi="Gill Sans MT"/>
          <w:sz w:val="24"/>
          <w:szCs w:val="24"/>
        </w:rPr>
        <w:t xml:space="preserve">The most </w:t>
      </w:r>
      <w:r w:rsidR="00FD7DB7" w:rsidRPr="006154F4">
        <w:rPr>
          <w:rFonts w:ascii="Gill Sans MT" w:hAnsi="Gill Sans MT"/>
          <w:sz w:val="24"/>
          <w:szCs w:val="24"/>
        </w:rPr>
        <w:t>appropriate</w:t>
      </w:r>
      <w:r w:rsidRPr="006154F4">
        <w:rPr>
          <w:rFonts w:ascii="Gill Sans MT" w:hAnsi="Gill Sans MT"/>
          <w:sz w:val="24"/>
          <w:szCs w:val="24"/>
        </w:rPr>
        <w:t xml:space="preserve"> form of </w:t>
      </w:r>
      <w:r w:rsidR="00FD7DB7" w:rsidRPr="006154F4">
        <w:rPr>
          <w:rFonts w:ascii="Gill Sans MT" w:hAnsi="Gill Sans MT"/>
          <w:sz w:val="24"/>
          <w:szCs w:val="24"/>
        </w:rPr>
        <w:t xml:space="preserve">track is likely to be a twin track surface with grass left to grow between the tracks.  </w:t>
      </w:r>
      <w:r w:rsidR="000819B1" w:rsidRPr="006154F4">
        <w:rPr>
          <w:rFonts w:ascii="Gill Sans MT" w:hAnsi="Gill Sans MT"/>
          <w:sz w:val="24"/>
          <w:szCs w:val="24"/>
        </w:rPr>
        <w:t xml:space="preserve">Permeable paving </w:t>
      </w:r>
      <w:r w:rsidR="00FD7DB7" w:rsidRPr="006154F4">
        <w:rPr>
          <w:rFonts w:ascii="Gill Sans MT" w:hAnsi="Gill Sans MT"/>
          <w:sz w:val="24"/>
          <w:szCs w:val="24"/>
        </w:rPr>
        <w:t xml:space="preserve">would </w:t>
      </w:r>
      <w:r w:rsidR="008056BC" w:rsidRPr="006154F4">
        <w:rPr>
          <w:rFonts w:ascii="Gill Sans MT" w:hAnsi="Gill Sans MT"/>
          <w:sz w:val="24"/>
          <w:szCs w:val="24"/>
        </w:rPr>
        <w:t xml:space="preserve">also </w:t>
      </w:r>
      <w:r w:rsidR="00FD7DB7" w:rsidRPr="006154F4">
        <w:rPr>
          <w:rFonts w:ascii="Gill Sans MT" w:hAnsi="Gill Sans MT"/>
          <w:sz w:val="24"/>
          <w:szCs w:val="24"/>
        </w:rPr>
        <w:t>be a suitable surface for the tracks</w:t>
      </w:r>
      <w:r w:rsidR="008056BC" w:rsidRPr="006154F4">
        <w:rPr>
          <w:rFonts w:ascii="Gill Sans MT" w:hAnsi="Gill Sans MT"/>
          <w:sz w:val="24"/>
          <w:szCs w:val="24"/>
        </w:rPr>
        <w:t>.</w:t>
      </w:r>
    </w:p>
    <w:p w:rsidR="008056BC" w:rsidRPr="006154F4" w:rsidRDefault="008056BC" w:rsidP="008E739F">
      <w:pPr>
        <w:spacing w:after="0" w:line="240" w:lineRule="auto"/>
        <w:ind w:left="720"/>
        <w:rPr>
          <w:rFonts w:ascii="Gill Sans MT" w:hAnsi="Gill Sans MT"/>
          <w:sz w:val="24"/>
          <w:szCs w:val="24"/>
        </w:rPr>
      </w:pPr>
    </w:p>
    <w:p w:rsidR="00B61A02" w:rsidRPr="006154F4" w:rsidRDefault="008056BC" w:rsidP="008E739F">
      <w:pPr>
        <w:spacing w:after="0" w:line="240" w:lineRule="auto"/>
        <w:ind w:left="720"/>
        <w:rPr>
          <w:rFonts w:ascii="Gill Sans MT" w:hAnsi="Gill Sans MT"/>
          <w:sz w:val="24"/>
          <w:szCs w:val="24"/>
        </w:rPr>
      </w:pPr>
      <w:r w:rsidRPr="006154F4">
        <w:rPr>
          <w:rFonts w:ascii="Gill Sans MT" w:hAnsi="Gill Sans MT"/>
          <w:sz w:val="24"/>
          <w:szCs w:val="24"/>
        </w:rPr>
        <w:t>Chippings should not be used as</w:t>
      </w:r>
      <w:r w:rsidR="00FD7DB7" w:rsidRPr="006154F4">
        <w:rPr>
          <w:rFonts w:ascii="Gill Sans MT" w:hAnsi="Gill Sans MT"/>
          <w:sz w:val="24"/>
          <w:szCs w:val="24"/>
        </w:rPr>
        <w:t xml:space="preserve"> </w:t>
      </w:r>
      <w:r w:rsidRPr="006154F4">
        <w:rPr>
          <w:rFonts w:ascii="Gill Sans MT" w:hAnsi="Gill Sans MT"/>
          <w:sz w:val="24"/>
          <w:szCs w:val="24"/>
        </w:rPr>
        <w:t xml:space="preserve">the top layer of surface used with </w:t>
      </w:r>
      <w:r w:rsidR="000819B1" w:rsidRPr="006154F4">
        <w:rPr>
          <w:rFonts w:ascii="Gill Sans MT" w:hAnsi="Gill Sans MT"/>
          <w:sz w:val="24"/>
          <w:szCs w:val="24"/>
        </w:rPr>
        <w:t>permeable paving</w:t>
      </w:r>
      <w:r w:rsidR="00FD7DB7" w:rsidRPr="006154F4">
        <w:rPr>
          <w:rFonts w:ascii="Gill Sans MT" w:hAnsi="Gill Sans MT"/>
          <w:sz w:val="24"/>
          <w:szCs w:val="24"/>
        </w:rPr>
        <w:t>.  The</w:t>
      </w:r>
      <w:r w:rsidRPr="006154F4">
        <w:rPr>
          <w:rFonts w:ascii="Gill Sans MT" w:hAnsi="Gill Sans MT"/>
          <w:sz w:val="24"/>
          <w:szCs w:val="24"/>
        </w:rPr>
        <w:t xml:space="preserve"> </w:t>
      </w:r>
      <w:r w:rsidR="00FD7DB7" w:rsidRPr="006154F4">
        <w:rPr>
          <w:rFonts w:ascii="Gill Sans MT" w:hAnsi="Gill Sans MT"/>
          <w:sz w:val="24"/>
          <w:szCs w:val="24"/>
        </w:rPr>
        <w:t>reasons for this</w:t>
      </w:r>
      <w:r w:rsidRPr="006154F4">
        <w:rPr>
          <w:rFonts w:ascii="Gill Sans MT" w:hAnsi="Gill Sans MT"/>
          <w:sz w:val="24"/>
          <w:szCs w:val="24"/>
        </w:rPr>
        <w:t xml:space="preserve"> is that,</w:t>
      </w:r>
      <w:r w:rsidR="00FD7DB7" w:rsidRPr="006154F4">
        <w:rPr>
          <w:rFonts w:ascii="Gill Sans MT" w:hAnsi="Gill Sans MT"/>
          <w:sz w:val="24"/>
          <w:szCs w:val="24"/>
        </w:rPr>
        <w:t xml:space="preserve"> should the allotment cease being used chippings are difficult to remove and chippings are likely to spread which makes cutting nearby grass difficult.</w:t>
      </w:r>
    </w:p>
    <w:p w:rsidR="00D73721" w:rsidRPr="006154F4" w:rsidRDefault="00D73721" w:rsidP="004C27CF">
      <w:pPr>
        <w:spacing w:after="0" w:line="240" w:lineRule="auto"/>
        <w:rPr>
          <w:rFonts w:ascii="Gill Sans MT" w:hAnsi="Gill Sans MT"/>
          <w:sz w:val="24"/>
          <w:szCs w:val="24"/>
        </w:rPr>
      </w:pPr>
    </w:p>
    <w:p w:rsidR="0031029B" w:rsidRPr="001604EC" w:rsidRDefault="007679DF" w:rsidP="007679DF">
      <w:pPr>
        <w:spacing w:after="0" w:line="240" w:lineRule="auto"/>
        <w:ind w:firstLine="360"/>
        <w:rPr>
          <w:rFonts w:ascii="Gill Sans MT" w:hAnsi="Gill Sans MT"/>
          <w:b/>
          <w:color w:val="1F497D" w:themeColor="text2"/>
          <w:sz w:val="24"/>
          <w:szCs w:val="24"/>
        </w:rPr>
      </w:pPr>
      <w:r w:rsidRPr="001604EC">
        <w:rPr>
          <w:rFonts w:ascii="Gill Sans MT" w:hAnsi="Gill Sans MT"/>
          <w:b/>
          <w:color w:val="1F497D" w:themeColor="text2"/>
          <w:sz w:val="24"/>
          <w:szCs w:val="24"/>
        </w:rPr>
        <w:t xml:space="preserve">3.4 </w:t>
      </w:r>
      <w:r w:rsidR="0031029B" w:rsidRPr="001604EC">
        <w:rPr>
          <w:rFonts w:ascii="Gill Sans MT" w:hAnsi="Gill Sans MT"/>
          <w:b/>
          <w:color w:val="1F497D" w:themeColor="text2"/>
          <w:sz w:val="24"/>
          <w:szCs w:val="24"/>
        </w:rPr>
        <w:t>Buildings</w:t>
      </w:r>
    </w:p>
    <w:p w:rsidR="00D73721" w:rsidRPr="006154F4" w:rsidRDefault="00D73721" w:rsidP="008E739F">
      <w:pPr>
        <w:spacing w:after="0" w:line="240" w:lineRule="auto"/>
        <w:ind w:left="360"/>
        <w:rPr>
          <w:rFonts w:ascii="Gill Sans MT" w:hAnsi="Gill Sans MT"/>
          <w:sz w:val="24"/>
          <w:szCs w:val="24"/>
        </w:rPr>
      </w:pPr>
    </w:p>
    <w:p w:rsidR="00D73721" w:rsidRPr="006154F4" w:rsidRDefault="00D73721" w:rsidP="008E739F">
      <w:pPr>
        <w:spacing w:after="0" w:line="240" w:lineRule="auto"/>
        <w:ind w:left="720"/>
        <w:rPr>
          <w:rFonts w:ascii="Gill Sans MT" w:hAnsi="Gill Sans MT"/>
          <w:sz w:val="24"/>
          <w:szCs w:val="24"/>
        </w:rPr>
      </w:pPr>
      <w:r w:rsidRPr="006154F4">
        <w:rPr>
          <w:rFonts w:ascii="Gill Sans MT" w:hAnsi="Gill Sans MT"/>
          <w:sz w:val="24"/>
          <w:szCs w:val="24"/>
        </w:rPr>
        <w:t xml:space="preserve">It </w:t>
      </w:r>
      <w:r w:rsidRPr="00196724">
        <w:rPr>
          <w:rFonts w:ascii="Gill Sans MT" w:hAnsi="Gill Sans MT"/>
          <w:sz w:val="24"/>
          <w:szCs w:val="24"/>
        </w:rPr>
        <w:t xml:space="preserve">is likely that </w:t>
      </w:r>
      <w:r w:rsidR="00EE6E9F" w:rsidRPr="00196724">
        <w:rPr>
          <w:rFonts w:ascii="Gill Sans MT" w:hAnsi="Gill Sans MT"/>
          <w:sz w:val="24"/>
          <w:szCs w:val="24"/>
        </w:rPr>
        <w:t xml:space="preserve">the allotment society will </w:t>
      </w:r>
      <w:r w:rsidR="00E16644" w:rsidRPr="00196724">
        <w:rPr>
          <w:rFonts w:ascii="Gill Sans MT" w:hAnsi="Gill Sans MT"/>
          <w:sz w:val="24"/>
          <w:szCs w:val="24"/>
        </w:rPr>
        <w:t xml:space="preserve">wish </w:t>
      </w:r>
      <w:r w:rsidR="00EE6E9F" w:rsidRPr="00196724">
        <w:rPr>
          <w:rFonts w:ascii="Gill Sans MT" w:hAnsi="Gill Sans MT"/>
          <w:sz w:val="24"/>
          <w:szCs w:val="24"/>
        </w:rPr>
        <w:t xml:space="preserve">to </w:t>
      </w:r>
      <w:r w:rsidR="00BF320B" w:rsidRPr="00196724">
        <w:rPr>
          <w:rFonts w:ascii="Gill Sans MT" w:hAnsi="Gill Sans MT"/>
          <w:sz w:val="24"/>
          <w:szCs w:val="24"/>
        </w:rPr>
        <w:t xml:space="preserve">store </w:t>
      </w:r>
      <w:r w:rsidR="00BF320B" w:rsidRPr="006154F4">
        <w:rPr>
          <w:rFonts w:ascii="Gill Sans MT" w:hAnsi="Gill Sans MT"/>
          <w:sz w:val="24"/>
          <w:szCs w:val="24"/>
        </w:rPr>
        <w:t xml:space="preserve">some maintenance equipment such as lawnmowers and </w:t>
      </w:r>
      <w:r w:rsidR="000819B1" w:rsidRPr="006154F4">
        <w:rPr>
          <w:rFonts w:ascii="Gill Sans MT" w:hAnsi="Gill Sans MT"/>
          <w:sz w:val="24"/>
          <w:szCs w:val="24"/>
        </w:rPr>
        <w:t>rotavators</w:t>
      </w:r>
      <w:r w:rsidR="00EE6E9F" w:rsidRPr="006154F4">
        <w:rPr>
          <w:rFonts w:ascii="Gill Sans MT" w:hAnsi="Gill Sans MT"/>
          <w:sz w:val="24"/>
          <w:szCs w:val="24"/>
        </w:rPr>
        <w:t>.</w:t>
      </w:r>
    </w:p>
    <w:p w:rsidR="00D73721" w:rsidRPr="006154F4" w:rsidRDefault="00D73721" w:rsidP="008E739F">
      <w:pPr>
        <w:spacing w:after="0" w:line="240" w:lineRule="auto"/>
        <w:ind w:left="720"/>
        <w:rPr>
          <w:rFonts w:ascii="Gill Sans MT" w:hAnsi="Gill Sans MT"/>
          <w:sz w:val="24"/>
          <w:szCs w:val="24"/>
        </w:rPr>
      </w:pPr>
    </w:p>
    <w:p w:rsidR="00FD7DB7" w:rsidRPr="006154F4" w:rsidRDefault="00FD7DB7" w:rsidP="008E739F">
      <w:pPr>
        <w:spacing w:after="0" w:line="240" w:lineRule="auto"/>
        <w:ind w:left="720"/>
        <w:rPr>
          <w:rFonts w:ascii="Gill Sans MT" w:hAnsi="Gill Sans MT"/>
          <w:sz w:val="24"/>
          <w:szCs w:val="24"/>
        </w:rPr>
      </w:pPr>
      <w:r w:rsidRPr="006154F4">
        <w:rPr>
          <w:rFonts w:ascii="Gill Sans MT" w:hAnsi="Gill Sans MT"/>
          <w:sz w:val="24"/>
          <w:szCs w:val="24"/>
        </w:rPr>
        <w:t xml:space="preserve">The design, materials and </w:t>
      </w:r>
      <w:r w:rsidRPr="00196724">
        <w:rPr>
          <w:rFonts w:ascii="Gill Sans MT" w:hAnsi="Gill Sans MT"/>
          <w:sz w:val="24"/>
          <w:szCs w:val="24"/>
        </w:rPr>
        <w:t xml:space="preserve">finished materials of </w:t>
      </w:r>
      <w:r w:rsidR="00E16644" w:rsidRPr="00196724">
        <w:rPr>
          <w:rFonts w:ascii="Gill Sans MT" w:hAnsi="Gill Sans MT"/>
          <w:sz w:val="24"/>
          <w:szCs w:val="24"/>
        </w:rPr>
        <w:t xml:space="preserve">any </w:t>
      </w:r>
      <w:r w:rsidRPr="00196724">
        <w:rPr>
          <w:rFonts w:ascii="Gill Sans MT" w:hAnsi="Gill Sans MT"/>
          <w:sz w:val="24"/>
          <w:szCs w:val="24"/>
        </w:rPr>
        <w:t xml:space="preserve">building </w:t>
      </w:r>
      <w:r w:rsidRPr="006154F4">
        <w:rPr>
          <w:rFonts w:ascii="Gill Sans MT" w:hAnsi="Gill Sans MT"/>
          <w:sz w:val="24"/>
          <w:szCs w:val="24"/>
        </w:rPr>
        <w:t>will depend on the character of the surrounding area</w:t>
      </w:r>
      <w:r w:rsidR="004317EE">
        <w:rPr>
          <w:rFonts w:ascii="Gill Sans MT" w:hAnsi="Gill Sans MT"/>
          <w:sz w:val="24"/>
          <w:szCs w:val="24"/>
        </w:rPr>
        <w:t xml:space="preserve"> and how visible building will be</w:t>
      </w:r>
      <w:r w:rsidRPr="006154F4">
        <w:rPr>
          <w:rFonts w:ascii="Gill Sans MT" w:hAnsi="Gill Sans MT"/>
          <w:sz w:val="24"/>
          <w:szCs w:val="24"/>
        </w:rPr>
        <w:t>.</w:t>
      </w:r>
      <w:r w:rsidR="004317EE">
        <w:rPr>
          <w:rFonts w:ascii="Gill Sans MT" w:hAnsi="Gill Sans MT"/>
          <w:sz w:val="24"/>
          <w:szCs w:val="24"/>
        </w:rPr>
        <w:t xml:space="preserve">  </w:t>
      </w:r>
      <w:r w:rsidRPr="006154F4">
        <w:rPr>
          <w:rFonts w:ascii="Gill Sans MT" w:hAnsi="Gill Sans MT"/>
          <w:sz w:val="24"/>
          <w:szCs w:val="24"/>
        </w:rPr>
        <w:t xml:space="preserve">The more removed from the village boundary the allotment is, the less likely the erection of a building would be supported.  </w:t>
      </w:r>
    </w:p>
    <w:p w:rsidR="00ED4849" w:rsidRPr="006154F4" w:rsidRDefault="00ED4849" w:rsidP="008E739F">
      <w:pPr>
        <w:spacing w:after="0" w:line="240" w:lineRule="auto"/>
        <w:ind w:left="720"/>
        <w:rPr>
          <w:rFonts w:ascii="Gill Sans MT" w:hAnsi="Gill Sans MT"/>
          <w:sz w:val="24"/>
          <w:szCs w:val="24"/>
        </w:rPr>
      </w:pPr>
    </w:p>
    <w:p w:rsidR="00BF320B" w:rsidRPr="006154F4" w:rsidRDefault="004317EE" w:rsidP="008E739F">
      <w:pPr>
        <w:spacing w:after="0" w:line="240" w:lineRule="auto"/>
        <w:ind w:left="720"/>
        <w:rPr>
          <w:rFonts w:ascii="Gill Sans MT" w:hAnsi="Gill Sans MT"/>
          <w:sz w:val="24"/>
          <w:szCs w:val="24"/>
        </w:rPr>
      </w:pPr>
      <w:r w:rsidRPr="006154F4">
        <w:rPr>
          <w:rFonts w:ascii="Gill Sans MT" w:hAnsi="Gill Sans MT"/>
          <w:sz w:val="24"/>
          <w:szCs w:val="24"/>
        </w:rPr>
        <w:t xml:space="preserve">Sheds </w:t>
      </w:r>
      <w:r>
        <w:rPr>
          <w:rFonts w:ascii="Gill Sans MT" w:hAnsi="Gill Sans MT"/>
          <w:sz w:val="24"/>
          <w:szCs w:val="24"/>
        </w:rPr>
        <w:t>for individual a</w:t>
      </w:r>
      <w:r w:rsidR="00BF320B" w:rsidRPr="006154F4">
        <w:rPr>
          <w:rFonts w:ascii="Gill Sans MT" w:hAnsi="Gill Sans MT"/>
          <w:sz w:val="24"/>
          <w:szCs w:val="24"/>
        </w:rPr>
        <w:t>llotment</w:t>
      </w:r>
      <w:r>
        <w:rPr>
          <w:rFonts w:ascii="Gill Sans MT" w:hAnsi="Gill Sans MT"/>
          <w:sz w:val="24"/>
          <w:szCs w:val="24"/>
        </w:rPr>
        <w:t>s</w:t>
      </w:r>
      <w:r w:rsidR="00BF320B" w:rsidRPr="006154F4">
        <w:rPr>
          <w:rFonts w:ascii="Gill Sans MT" w:hAnsi="Gill Sans MT"/>
          <w:sz w:val="24"/>
          <w:szCs w:val="24"/>
        </w:rPr>
        <w:t xml:space="preserve"> are unlikely to be acceptable </w:t>
      </w:r>
      <w:r w:rsidR="00CD2DCD" w:rsidRPr="006154F4">
        <w:rPr>
          <w:rFonts w:ascii="Gill Sans MT" w:hAnsi="Gill Sans MT"/>
          <w:sz w:val="24"/>
          <w:szCs w:val="24"/>
        </w:rPr>
        <w:t>as high numbers of shed</w:t>
      </w:r>
      <w:r>
        <w:rPr>
          <w:rFonts w:ascii="Gill Sans MT" w:hAnsi="Gill Sans MT"/>
          <w:sz w:val="24"/>
          <w:szCs w:val="24"/>
        </w:rPr>
        <w:t>s</w:t>
      </w:r>
      <w:r w:rsidR="00CD2DCD" w:rsidRPr="006154F4">
        <w:rPr>
          <w:rFonts w:ascii="Gill Sans MT" w:hAnsi="Gill Sans MT"/>
          <w:sz w:val="24"/>
          <w:szCs w:val="24"/>
        </w:rPr>
        <w:t xml:space="preserve"> are likely to be visually detrimental.  </w:t>
      </w:r>
      <w:r w:rsidR="000819B1" w:rsidRPr="006154F4">
        <w:rPr>
          <w:rFonts w:ascii="Gill Sans MT" w:hAnsi="Gill Sans MT"/>
          <w:sz w:val="24"/>
          <w:szCs w:val="24"/>
        </w:rPr>
        <w:t>Unfortunately allotment sheds are often attractive to thieves</w:t>
      </w:r>
      <w:r w:rsidR="00CD2DCD" w:rsidRPr="006154F4">
        <w:rPr>
          <w:rFonts w:ascii="Gill Sans MT" w:hAnsi="Gill Sans MT"/>
          <w:sz w:val="24"/>
          <w:szCs w:val="24"/>
        </w:rPr>
        <w:t>.</w:t>
      </w:r>
    </w:p>
    <w:p w:rsidR="00BF320B" w:rsidRPr="006154F4" w:rsidRDefault="00BF320B" w:rsidP="008E739F">
      <w:pPr>
        <w:spacing w:after="0" w:line="240" w:lineRule="auto"/>
        <w:ind w:left="720"/>
        <w:rPr>
          <w:rFonts w:ascii="Gill Sans MT" w:hAnsi="Gill Sans MT"/>
          <w:sz w:val="24"/>
          <w:szCs w:val="24"/>
        </w:rPr>
      </w:pPr>
    </w:p>
    <w:p w:rsidR="00FD7DB7" w:rsidRPr="006154F4" w:rsidRDefault="00BF320B" w:rsidP="008E739F">
      <w:pPr>
        <w:spacing w:after="0" w:line="240" w:lineRule="auto"/>
        <w:ind w:left="720"/>
        <w:rPr>
          <w:rFonts w:ascii="Gill Sans MT" w:hAnsi="Gill Sans MT"/>
          <w:sz w:val="24"/>
          <w:szCs w:val="24"/>
        </w:rPr>
      </w:pPr>
      <w:r w:rsidRPr="006154F4">
        <w:rPr>
          <w:rFonts w:ascii="Gill Sans MT" w:hAnsi="Gill Sans MT"/>
          <w:sz w:val="24"/>
          <w:szCs w:val="24"/>
        </w:rPr>
        <w:t>A c</w:t>
      </w:r>
      <w:r w:rsidR="00FD7DB7" w:rsidRPr="006154F4">
        <w:rPr>
          <w:rFonts w:ascii="Gill Sans MT" w:hAnsi="Gill Sans MT"/>
          <w:sz w:val="24"/>
          <w:szCs w:val="24"/>
        </w:rPr>
        <w:t>lub house</w:t>
      </w:r>
      <w:r w:rsidRPr="006154F4">
        <w:rPr>
          <w:rFonts w:ascii="Gill Sans MT" w:hAnsi="Gill Sans MT"/>
          <w:sz w:val="24"/>
          <w:szCs w:val="24"/>
        </w:rPr>
        <w:t xml:space="preserve"> is </w:t>
      </w:r>
      <w:r w:rsidR="00612678" w:rsidRPr="006154F4">
        <w:rPr>
          <w:rFonts w:ascii="Gill Sans MT" w:hAnsi="Gill Sans MT"/>
          <w:sz w:val="24"/>
          <w:szCs w:val="24"/>
        </w:rPr>
        <w:t xml:space="preserve">unlikely to </w:t>
      </w:r>
      <w:r w:rsidR="00FD7DB7" w:rsidRPr="006154F4">
        <w:rPr>
          <w:rFonts w:ascii="Gill Sans MT" w:hAnsi="Gill Sans MT"/>
          <w:sz w:val="24"/>
          <w:szCs w:val="24"/>
        </w:rPr>
        <w:t>be supported</w:t>
      </w:r>
      <w:r w:rsidRPr="006154F4">
        <w:rPr>
          <w:rFonts w:ascii="Gill Sans MT" w:hAnsi="Gill Sans MT"/>
          <w:sz w:val="24"/>
          <w:szCs w:val="24"/>
        </w:rPr>
        <w:t xml:space="preserve"> as t</w:t>
      </w:r>
      <w:r w:rsidR="00FD7DB7" w:rsidRPr="006154F4">
        <w:rPr>
          <w:rFonts w:ascii="Gill Sans MT" w:hAnsi="Gill Sans MT"/>
          <w:sz w:val="24"/>
          <w:szCs w:val="24"/>
        </w:rPr>
        <w:t xml:space="preserve">he erection of buildings </w:t>
      </w:r>
      <w:r w:rsidR="00612678" w:rsidRPr="006154F4">
        <w:rPr>
          <w:rFonts w:ascii="Gill Sans MT" w:hAnsi="Gill Sans MT"/>
          <w:sz w:val="24"/>
          <w:szCs w:val="24"/>
        </w:rPr>
        <w:t xml:space="preserve">to serve </w:t>
      </w:r>
      <w:r w:rsidR="00FD7DB7" w:rsidRPr="006154F4">
        <w:rPr>
          <w:rFonts w:ascii="Gill Sans MT" w:hAnsi="Gill Sans MT"/>
          <w:sz w:val="24"/>
          <w:szCs w:val="24"/>
        </w:rPr>
        <w:t xml:space="preserve">different organisations </w:t>
      </w:r>
      <w:r w:rsidR="00612678" w:rsidRPr="006154F4">
        <w:rPr>
          <w:rFonts w:ascii="Gill Sans MT" w:hAnsi="Gill Sans MT"/>
          <w:sz w:val="24"/>
          <w:szCs w:val="24"/>
        </w:rPr>
        <w:t xml:space="preserve">within a </w:t>
      </w:r>
      <w:r w:rsidR="00FD7DB7" w:rsidRPr="006154F4">
        <w:rPr>
          <w:rFonts w:ascii="Gill Sans MT" w:hAnsi="Gill Sans MT"/>
          <w:sz w:val="24"/>
          <w:szCs w:val="24"/>
        </w:rPr>
        <w:t xml:space="preserve">community should be avoided.  This is to </w:t>
      </w:r>
      <w:r w:rsidR="00612678" w:rsidRPr="006154F4">
        <w:rPr>
          <w:rFonts w:ascii="Gill Sans MT" w:hAnsi="Gill Sans MT"/>
          <w:sz w:val="24"/>
          <w:szCs w:val="24"/>
        </w:rPr>
        <w:t xml:space="preserve">maintain the </w:t>
      </w:r>
      <w:r w:rsidR="00FD7DB7" w:rsidRPr="006154F4">
        <w:rPr>
          <w:rFonts w:ascii="Gill Sans MT" w:hAnsi="Gill Sans MT"/>
          <w:sz w:val="24"/>
          <w:szCs w:val="24"/>
        </w:rPr>
        <w:t xml:space="preserve">viability </w:t>
      </w:r>
      <w:r w:rsidR="00612678" w:rsidRPr="006154F4">
        <w:rPr>
          <w:rFonts w:ascii="Gill Sans MT" w:hAnsi="Gill Sans MT"/>
          <w:sz w:val="24"/>
          <w:szCs w:val="24"/>
        </w:rPr>
        <w:t>of existing community buildings</w:t>
      </w:r>
      <w:r w:rsidR="004317EE">
        <w:rPr>
          <w:rFonts w:ascii="Gill Sans MT" w:hAnsi="Gill Sans MT"/>
          <w:sz w:val="24"/>
          <w:szCs w:val="24"/>
        </w:rPr>
        <w:t xml:space="preserve"> or ensure no community building is exclusive</w:t>
      </w:r>
      <w:r w:rsidR="00612678" w:rsidRPr="006154F4">
        <w:rPr>
          <w:rFonts w:ascii="Gill Sans MT" w:hAnsi="Gill Sans MT"/>
          <w:sz w:val="24"/>
          <w:szCs w:val="24"/>
        </w:rPr>
        <w:t>.</w:t>
      </w:r>
    </w:p>
    <w:p w:rsidR="00BF320B" w:rsidRPr="006154F4" w:rsidRDefault="00BF320B" w:rsidP="008E739F">
      <w:pPr>
        <w:spacing w:after="0" w:line="240" w:lineRule="auto"/>
        <w:ind w:left="720"/>
        <w:rPr>
          <w:rFonts w:ascii="Gill Sans MT" w:hAnsi="Gill Sans MT"/>
          <w:sz w:val="24"/>
          <w:szCs w:val="24"/>
        </w:rPr>
      </w:pPr>
    </w:p>
    <w:p w:rsidR="00CD2DCD" w:rsidRPr="006154F4" w:rsidRDefault="00CD2DCD" w:rsidP="008E739F">
      <w:pPr>
        <w:spacing w:after="0" w:line="240" w:lineRule="auto"/>
        <w:ind w:left="720"/>
        <w:rPr>
          <w:rFonts w:ascii="Gill Sans MT" w:hAnsi="Gill Sans MT"/>
          <w:sz w:val="24"/>
          <w:szCs w:val="24"/>
        </w:rPr>
      </w:pPr>
      <w:r w:rsidRPr="006154F4">
        <w:rPr>
          <w:rFonts w:ascii="Gill Sans MT" w:hAnsi="Gill Sans MT"/>
          <w:sz w:val="24"/>
          <w:szCs w:val="24"/>
        </w:rPr>
        <w:t xml:space="preserve">Toilet facilities </w:t>
      </w:r>
      <w:r w:rsidR="000819B1" w:rsidRPr="006154F4">
        <w:rPr>
          <w:rFonts w:ascii="Gill Sans MT" w:hAnsi="Gill Sans MT"/>
          <w:sz w:val="24"/>
          <w:szCs w:val="24"/>
        </w:rPr>
        <w:t xml:space="preserve">could be acceptable </w:t>
      </w:r>
      <w:r w:rsidR="00F205DB" w:rsidRPr="006154F4">
        <w:rPr>
          <w:rFonts w:ascii="Gill Sans MT" w:hAnsi="Gill Sans MT"/>
          <w:sz w:val="24"/>
          <w:szCs w:val="24"/>
        </w:rPr>
        <w:t xml:space="preserve">if there is no access to nearby </w:t>
      </w:r>
      <w:r w:rsidR="000819B1" w:rsidRPr="006154F4">
        <w:rPr>
          <w:rFonts w:ascii="Gill Sans MT" w:hAnsi="Gill Sans MT"/>
          <w:sz w:val="24"/>
          <w:szCs w:val="24"/>
        </w:rPr>
        <w:t xml:space="preserve">public </w:t>
      </w:r>
      <w:r w:rsidR="00F205DB" w:rsidRPr="006154F4">
        <w:rPr>
          <w:rFonts w:ascii="Gill Sans MT" w:hAnsi="Gill Sans MT"/>
          <w:sz w:val="24"/>
          <w:szCs w:val="24"/>
        </w:rPr>
        <w:t>facilities</w:t>
      </w:r>
      <w:r w:rsidR="000819B1" w:rsidRPr="006154F4">
        <w:rPr>
          <w:rFonts w:ascii="Gill Sans MT" w:hAnsi="Gill Sans MT"/>
          <w:sz w:val="24"/>
          <w:szCs w:val="24"/>
        </w:rPr>
        <w:t xml:space="preserve">.  </w:t>
      </w:r>
      <w:r w:rsidR="00F205DB" w:rsidRPr="006154F4">
        <w:rPr>
          <w:rFonts w:ascii="Gill Sans MT" w:hAnsi="Gill Sans MT"/>
          <w:sz w:val="24"/>
          <w:szCs w:val="24"/>
        </w:rPr>
        <w:t xml:space="preserve"> </w:t>
      </w:r>
      <w:r w:rsidR="000819B1" w:rsidRPr="006154F4">
        <w:rPr>
          <w:rFonts w:ascii="Gill Sans MT" w:hAnsi="Gill Sans MT"/>
          <w:sz w:val="24"/>
          <w:szCs w:val="24"/>
        </w:rPr>
        <w:t>A</w:t>
      </w:r>
      <w:r w:rsidR="00F205DB" w:rsidRPr="006154F4">
        <w:rPr>
          <w:rFonts w:ascii="Gill Sans MT" w:hAnsi="Gill Sans MT"/>
          <w:sz w:val="24"/>
          <w:szCs w:val="24"/>
        </w:rPr>
        <w:t xml:space="preserve"> composting toilet may be acceptable</w:t>
      </w:r>
      <w:r w:rsidR="000819B1" w:rsidRPr="006154F4">
        <w:rPr>
          <w:rFonts w:ascii="Gill Sans MT" w:hAnsi="Gill Sans MT"/>
          <w:sz w:val="24"/>
          <w:szCs w:val="24"/>
        </w:rPr>
        <w:t>, however contact should be made with Natural Resources Wales</w:t>
      </w:r>
      <w:r w:rsidR="004317EE">
        <w:rPr>
          <w:rFonts w:ascii="Gill Sans MT" w:hAnsi="Gill Sans MT"/>
          <w:sz w:val="24"/>
          <w:szCs w:val="24"/>
        </w:rPr>
        <w:t xml:space="preserve"> to discuss methods of dealing with faecal matter</w:t>
      </w:r>
      <w:r w:rsidR="00F205DB" w:rsidRPr="006154F4">
        <w:rPr>
          <w:rFonts w:ascii="Gill Sans MT" w:hAnsi="Gill Sans MT"/>
          <w:sz w:val="24"/>
          <w:szCs w:val="24"/>
        </w:rPr>
        <w:t>.  The location and design of a toilet will need to be carefully considered.</w:t>
      </w:r>
    </w:p>
    <w:p w:rsidR="00CD2DCD" w:rsidRPr="006154F4" w:rsidRDefault="00CD2DCD" w:rsidP="004C27CF">
      <w:pPr>
        <w:spacing w:after="0" w:line="240" w:lineRule="auto"/>
        <w:rPr>
          <w:rFonts w:ascii="Gill Sans MT" w:hAnsi="Gill Sans MT"/>
          <w:sz w:val="24"/>
          <w:szCs w:val="24"/>
        </w:rPr>
      </w:pPr>
    </w:p>
    <w:p w:rsidR="007679DF" w:rsidRPr="001604EC" w:rsidRDefault="007679DF" w:rsidP="007679DF">
      <w:pPr>
        <w:spacing w:after="0" w:line="240" w:lineRule="auto"/>
        <w:ind w:firstLine="360"/>
        <w:rPr>
          <w:rFonts w:ascii="Gill Sans MT" w:hAnsi="Gill Sans MT"/>
          <w:b/>
          <w:color w:val="1F497D" w:themeColor="text2"/>
          <w:sz w:val="24"/>
          <w:szCs w:val="24"/>
        </w:rPr>
      </w:pPr>
      <w:r w:rsidRPr="001604EC">
        <w:rPr>
          <w:rFonts w:ascii="Gill Sans MT" w:hAnsi="Gill Sans MT"/>
          <w:b/>
          <w:color w:val="1F497D" w:themeColor="text2"/>
          <w:sz w:val="24"/>
          <w:szCs w:val="24"/>
        </w:rPr>
        <w:t>3.5 Biodiversity</w:t>
      </w:r>
    </w:p>
    <w:p w:rsidR="007679DF" w:rsidRPr="006154F4" w:rsidRDefault="007679DF" w:rsidP="007679DF">
      <w:pPr>
        <w:autoSpaceDE w:val="0"/>
        <w:autoSpaceDN w:val="0"/>
        <w:adjustRightInd w:val="0"/>
        <w:spacing w:after="0" w:line="240" w:lineRule="auto"/>
        <w:rPr>
          <w:rFonts w:ascii="Gill Sans MT" w:hAnsi="Gill Sans MT"/>
          <w:sz w:val="24"/>
          <w:szCs w:val="24"/>
        </w:rPr>
      </w:pPr>
    </w:p>
    <w:p w:rsidR="007679DF" w:rsidRPr="006154F4" w:rsidRDefault="007679DF" w:rsidP="008E739F">
      <w:pPr>
        <w:autoSpaceDE w:val="0"/>
        <w:autoSpaceDN w:val="0"/>
        <w:adjustRightInd w:val="0"/>
        <w:spacing w:after="0" w:line="240" w:lineRule="auto"/>
        <w:ind w:left="720"/>
        <w:rPr>
          <w:rFonts w:ascii="Gill Sans MT" w:hAnsi="Gill Sans MT"/>
          <w:sz w:val="24"/>
          <w:szCs w:val="24"/>
        </w:rPr>
      </w:pPr>
      <w:r w:rsidRPr="006154F4">
        <w:rPr>
          <w:rFonts w:ascii="Gill Sans MT" w:hAnsi="Gill Sans MT"/>
          <w:sz w:val="24"/>
          <w:szCs w:val="24"/>
        </w:rPr>
        <w:t xml:space="preserve">Section 6 of the Environment (Wales) Act 2016 requires Local Authorities </w:t>
      </w:r>
      <w:r w:rsidRPr="006154F4">
        <w:rPr>
          <w:rFonts w:ascii="Gill Sans MT" w:hAnsi="Gill Sans MT" w:cs="Arial"/>
          <w:sz w:val="24"/>
          <w:szCs w:val="24"/>
        </w:rPr>
        <w:t xml:space="preserve">when carrying out their functions, to seek to </w:t>
      </w:r>
      <w:r w:rsidRPr="006154F4">
        <w:rPr>
          <w:rFonts w:ascii="Gill Sans MT" w:hAnsi="Gill Sans MT" w:cs="Arial"/>
          <w:bCs/>
          <w:sz w:val="24"/>
          <w:szCs w:val="24"/>
        </w:rPr>
        <w:t xml:space="preserve">“maintain and enhance biodiversity” and also seek to “promote the resilience of ecosystems”.  </w:t>
      </w:r>
    </w:p>
    <w:p w:rsidR="007679DF" w:rsidRPr="006154F4" w:rsidRDefault="007679DF" w:rsidP="008E739F">
      <w:pPr>
        <w:spacing w:after="0" w:line="240" w:lineRule="auto"/>
        <w:ind w:left="720"/>
        <w:rPr>
          <w:rFonts w:ascii="Gill Sans MT" w:hAnsi="Gill Sans MT"/>
          <w:sz w:val="24"/>
          <w:szCs w:val="24"/>
        </w:rPr>
      </w:pPr>
    </w:p>
    <w:p w:rsidR="00D47710" w:rsidRDefault="007679DF" w:rsidP="008E739F">
      <w:pPr>
        <w:spacing w:after="0" w:line="240" w:lineRule="auto"/>
        <w:ind w:left="720"/>
        <w:rPr>
          <w:rFonts w:ascii="Gill Sans MT" w:hAnsi="Gill Sans MT"/>
          <w:sz w:val="24"/>
          <w:szCs w:val="24"/>
        </w:rPr>
      </w:pPr>
      <w:r w:rsidRPr="006154F4">
        <w:rPr>
          <w:rFonts w:ascii="Gill Sans MT" w:hAnsi="Gill Sans MT"/>
          <w:sz w:val="24"/>
          <w:szCs w:val="24"/>
        </w:rPr>
        <w:t>The National Park Authority will be seeking to maintain and enhance biodiversity through the planning system.  When submitting a planning application associated with an allotment it will be necessary to provide, within the allotment grounds, an area where wild flowers can grow.  A wildlife pond would be welcome if it is possible to maintain one and ensure the safety of children.</w:t>
      </w:r>
      <w:r w:rsidR="00D47710">
        <w:rPr>
          <w:rFonts w:ascii="Gill Sans MT" w:hAnsi="Gill Sans MT"/>
          <w:sz w:val="24"/>
          <w:szCs w:val="24"/>
        </w:rPr>
        <w:t xml:space="preserve"> </w:t>
      </w:r>
    </w:p>
    <w:p w:rsidR="00D47710" w:rsidRDefault="00D47710" w:rsidP="008E739F">
      <w:pPr>
        <w:spacing w:after="0" w:line="240" w:lineRule="auto"/>
        <w:ind w:left="720"/>
        <w:rPr>
          <w:rFonts w:ascii="Gill Sans MT" w:hAnsi="Gill Sans MT"/>
          <w:sz w:val="24"/>
          <w:szCs w:val="24"/>
        </w:rPr>
      </w:pPr>
    </w:p>
    <w:p w:rsidR="007679DF" w:rsidRPr="00196724" w:rsidRDefault="00D47710" w:rsidP="008E739F">
      <w:pPr>
        <w:spacing w:after="0" w:line="240" w:lineRule="auto"/>
        <w:ind w:left="720"/>
        <w:rPr>
          <w:rFonts w:ascii="Gill Sans MT" w:hAnsi="Gill Sans MT"/>
          <w:sz w:val="24"/>
          <w:szCs w:val="24"/>
        </w:rPr>
      </w:pPr>
      <w:r w:rsidRPr="00196724">
        <w:rPr>
          <w:rFonts w:ascii="Gill Sans MT" w:hAnsi="Gill Sans MT"/>
          <w:sz w:val="24"/>
          <w:szCs w:val="24"/>
        </w:rPr>
        <w:t>Seek retention of existing field boundaries and hedgerows.</w:t>
      </w:r>
    </w:p>
    <w:p w:rsidR="007679DF" w:rsidRPr="006154F4" w:rsidRDefault="007679DF" w:rsidP="008E739F">
      <w:pPr>
        <w:spacing w:after="0" w:line="240" w:lineRule="auto"/>
        <w:ind w:left="720"/>
        <w:rPr>
          <w:rFonts w:ascii="Gill Sans MT" w:hAnsi="Gill Sans MT"/>
          <w:sz w:val="24"/>
          <w:szCs w:val="24"/>
        </w:rPr>
      </w:pPr>
    </w:p>
    <w:p w:rsidR="000F208B" w:rsidRDefault="000F208B" w:rsidP="008E739F">
      <w:pPr>
        <w:spacing w:after="0" w:line="240" w:lineRule="auto"/>
        <w:ind w:left="720"/>
        <w:rPr>
          <w:rFonts w:ascii="Gill Sans MT" w:hAnsi="Gill Sans MT"/>
          <w:sz w:val="24"/>
          <w:szCs w:val="24"/>
        </w:rPr>
      </w:pPr>
    </w:p>
    <w:p w:rsidR="000F208B" w:rsidRDefault="000F208B" w:rsidP="008E739F">
      <w:pPr>
        <w:spacing w:after="0" w:line="240" w:lineRule="auto"/>
        <w:ind w:left="720"/>
        <w:rPr>
          <w:rFonts w:ascii="Gill Sans MT" w:hAnsi="Gill Sans MT"/>
          <w:sz w:val="24"/>
          <w:szCs w:val="24"/>
        </w:rPr>
      </w:pPr>
    </w:p>
    <w:p w:rsidR="007679DF" w:rsidRPr="006154F4" w:rsidRDefault="007679DF" w:rsidP="008E739F">
      <w:pPr>
        <w:spacing w:after="0" w:line="240" w:lineRule="auto"/>
        <w:ind w:left="720"/>
        <w:rPr>
          <w:rFonts w:ascii="Gill Sans MT" w:hAnsi="Gill Sans MT"/>
          <w:sz w:val="24"/>
          <w:szCs w:val="24"/>
        </w:rPr>
      </w:pPr>
      <w:r w:rsidRPr="006154F4">
        <w:rPr>
          <w:rFonts w:ascii="Gill Sans MT" w:hAnsi="Gill Sans MT"/>
          <w:sz w:val="24"/>
          <w:szCs w:val="24"/>
        </w:rPr>
        <w:t>The provision of bee hives is also useful as numbers of bees are falling and the bees are pollinators.  Small numbers of bee hives or any supporting structures that are not attached to the ground are unlikely to require planning permission.</w:t>
      </w:r>
    </w:p>
    <w:p w:rsidR="007679DF" w:rsidRDefault="007679DF" w:rsidP="007679DF">
      <w:pPr>
        <w:spacing w:after="0" w:line="240" w:lineRule="auto"/>
        <w:ind w:left="360"/>
        <w:rPr>
          <w:rFonts w:ascii="Gill Sans MT" w:hAnsi="Gill Sans MT"/>
          <w:sz w:val="24"/>
          <w:szCs w:val="24"/>
        </w:rPr>
      </w:pPr>
    </w:p>
    <w:p w:rsidR="000F208B" w:rsidRPr="006154F4" w:rsidRDefault="000F208B" w:rsidP="007679DF">
      <w:pPr>
        <w:spacing w:after="0" w:line="240" w:lineRule="auto"/>
        <w:ind w:left="360"/>
        <w:rPr>
          <w:rFonts w:ascii="Gill Sans MT" w:hAnsi="Gill Sans MT"/>
          <w:sz w:val="24"/>
          <w:szCs w:val="24"/>
        </w:rPr>
      </w:pPr>
    </w:p>
    <w:p w:rsidR="0031029B" w:rsidRPr="006154F4" w:rsidRDefault="000426A1" w:rsidP="007679DF">
      <w:pPr>
        <w:spacing w:after="0" w:line="240" w:lineRule="auto"/>
        <w:ind w:firstLine="360"/>
        <w:rPr>
          <w:rFonts w:ascii="Gill Sans MT" w:hAnsi="Gill Sans MT"/>
          <w:b/>
          <w:sz w:val="24"/>
          <w:szCs w:val="24"/>
        </w:rPr>
      </w:pPr>
      <w:r w:rsidRPr="001604EC">
        <w:rPr>
          <w:rFonts w:ascii="Gill Sans MT" w:hAnsi="Gill Sans MT"/>
          <w:b/>
          <w:noProof/>
          <w:color w:val="1F497D" w:themeColor="text2"/>
          <w:sz w:val="24"/>
          <w:szCs w:val="24"/>
          <w:lang w:eastAsia="en-GB"/>
        </w:rPr>
        <w:drawing>
          <wp:anchor distT="0" distB="0" distL="114300" distR="114300" simplePos="0" relativeHeight="251730944" behindDoc="1" locked="0" layoutInCell="1" allowOverlap="1" wp14:anchorId="0B9EE26B" wp14:editId="6960E0E9">
            <wp:simplePos x="0" y="0"/>
            <wp:positionH relativeFrom="column">
              <wp:posOffset>258244</wp:posOffset>
            </wp:positionH>
            <wp:positionV relativeFrom="paragraph">
              <wp:posOffset>15778</wp:posOffset>
            </wp:positionV>
            <wp:extent cx="3483980" cy="2612894"/>
            <wp:effectExtent l="0" t="0" r="2540" b="0"/>
            <wp:wrapTight wrapText="bothSides">
              <wp:wrapPolygon edited="0">
                <wp:start x="0" y="0"/>
                <wp:lineTo x="0" y="21421"/>
                <wp:lineTo x="21498" y="21421"/>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3980" cy="2612894"/>
                    </a:xfrm>
                    <a:prstGeom prst="rect">
                      <a:avLst/>
                    </a:prstGeom>
                  </pic:spPr>
                </pic:pic>
              </a:graphicData>
            </a:graphic>
          </wp:anchor>
        </w:drawing>
      </w:r>
      <w:r w:rsidR="007679DF" w:rsidRPr="001604EC">
        <w:rPr>
          <w:rFonts w:ascii="Gill Sans MT" w:hAnsi="Gill Sans MT"/>
          <w:b/>
          <w:color w:val="1F497D" w:themeColor="text2"/>
          <w:sz w:val="24"/>
          <w:szCs w:val="24"/>
        </w:rPr>
        <w:t xml:space="preserve">3.6 </w:t>
      </w:r>
      <w:r w:rsidR="00305313" w:rsidRPr="001604EC">
        <w:rPr>
          <w:rFonts w:ascii="Gill Sans MT" w:hAnsi="Gill Sans MT"/>
          <w:b/>
          <w:color w:val="1F497D" w:themeColor="text2"/>
          <w:sz w:val="24"/>
          <w:szCs w:val="24"/>
        </w:rPr>
        <w:t>Water S</w:t>
      </w:r>
      <w:r w:rsidR="0031029B" w:rsidRPr="001604EC">
        <w:rPr>
          <w:rFonts w:ascii="Gill Sans MT" w:hAnsi="Gill Sans MT"/>
          <w:b/>
          <w:color w:val="1F497D" w:themeColor="text2"/>
          <w:sz w:val="24"/>
          <w:szCs w:val="24"/>
        </w:rPr>
        <w:t>upply</w:t>
      </w:r>
    </w:p>
    <w:p w:rsidR="00BF320B" w:rsidRPr="006154F4" w:rsidRDefault="00BF320B" w:rsidP="004C27CF">
      <w:pPr>
        <w:spacing w:after="0" w:line="240" w:lineRule="auto"/>
        <w:rPr>
          <w:rFonts w:ascii="Gill Sans MT" w:hAnsi="Gill Sans MT"/>
          <w:sz w:val="24"/>
          <w:szCs w:val="24"/>
        </w:rPr>
      </w:pPr>
    </w:p>
    <w:p w:rsidR="00612678" w:rsidRPr="006154F4" w:rsidRDefault="00612678" w:rsidP="007679DF">
      <w:pPr>
        <w:spacing w:after="0" w:line="240" w:lineRule="auto"/>
        <w:ind w:left="360"/>
        <w:rPr>
          <w:rFonts w:ascii="Gill Sans MT" w:hAnsi="Gill Sans MT"/>
          <w:sz w:val="24"/>
          <w:szCs w:val="24"/>
        </w:rPr>
      </w:pPr>
      <w:r w:rsidRPr="006154F4">
        <w:rPr>
          <w:rFonts w:ascii="Gill Sans MT" w:hAnsi="Gill Sans MT"/>
          <w:sz w:val="24"/>
          <w:szCs w:val="24"/>
        </w:rPr>
        <w:t xml:space="preserve">The location of a water supply is an important consideration.  </w:t>
      </w:r>
      <w:r w:rsidR="005E2131" w:rsidRPr="006154F4">
        <w:rPr>
          <w:rFonts w:ascii="Gill Sans MT" w:hAnsi="Gill Sans MT"/>
          <w:sz w:val="24"/>
          <w:szCs w:val="24"/>
        </w:rPr>
        <w:t>It</w:t>
      </w:r>
      <w:r w:rsidR="00266C1E" w:rsidRPr="006154F4">
        <w:rPr>
          <w:rFonts w:ascii="Gill Sans MT" w:hAnsi="Gill Sans MT"/>
          <w:sz w:val="24"/>
          <w:szCs w:val="24"/>
        </w:rPr>
        <w:t xml:space="preserve"> is recommended that contact is made with </w:t>
      </w:r>
      <w:r w:rsidR="000819B1" w:rsidRPr="006154F4">
        <w:rPr>
          <w:rFonts w:ascii="Gill Sans MT" w:hAnsi="Gill Sans MT"/>
          <w:sz w:val="24"/>
          <w:szCs w:val="24"/>
        </w:rPr>
        <w:t xml:space="preserve">Dwr Cymru </w:t>
      </w:r>
      <w:r w:rsidR="00266C1E" w:rsidRPr="006154F4">
        <w:rPr>
          <w:rFonts w:ascii="Gill Sans MT" w:hAnsi="Gill Sans MT"/>
          <w:sz w:val="24"/>
          <w:szCs w:val="24"/>
        </w:rPr>
        <w:t xml:space="preserve">to establish the cost of connection to an existing water supply.  </w:t>
      </w:r>
      <w:r w:rsidRPr="006154F4">
        <w:rPr>
          <w:rFonts w:ascii="Gill Sans MT" w:hAnsi="Gill Sans MT"/>
          <w:sz w:val="24"/>
          <w:szCs w:val="24"/>
        </w:rPr>
        <w:t xml:space="preserve">In some cases it may be </w:t>
      </w:r>
      <w:r w:rsidR="000819B1" w:rsidRPr="006154F4">
        <w:rPr>
          <w:rFonts w:ascii="Gill Sans MT" w:hAnsi="Gill Sans MT"/>
          <w:sz w:val="24"/>
          <w:szCs w:val="24"/>
        </w:rPr>
        <w:t xml:space="preserve">more useful </w:t>
      </w:r>
      <w:r w:rsidRPr="006154F4">
        <w:rPr>
          <w:rFonts w:ascii="Gill Sans MT" w:hAnsi="Gill Sans MT"/>
          <w:sz w:val="24"/>
          <w:szCs w:val="24"/>
        </w:rPr>
        <w:t>to provide</w:t>
      </w:r>
      <w:r w:rsidR="00266C1E" w:rsidRPr="006154F4">
        <w:rPr>
          <w:rFonts w:ascii="Gill Sans MT" w:hAnsi="Gill Sans MT"/>
          <w:sz w:val="24"/>
          <w:szCs w:val="24"/>
        </w:rPr>
        <w:t xml:space="preserve"> an alternative source of water such as a borehole.  </w:t>
      </w:r>
      <w:r w:rsidR="000819B1" w:rsidRPr="006154F4">
        <w:rPr>
          <w:rFonts w:ascii="Gill Sans MT" w:hAnsi="Gill Sans MT"/>
          <w:sz w:val="24"/>
          <w:szCs w:val="24"/>
        </w:rPr>
        <w:t>It is possible to power pumps associated with a borehole with photovoltaic panels.  Boreholes and associated infrastructure would require planning permission.</w:t>
      </w:r>
    </w:p>
    <w:p w:rsidR="00981E6D" w:rsidRPr="006154F4" w:rsidRDefault="00981E6D" w:rsidP="007679DF">
      <w:pPr>
        <w:spacing w:after="0" w:line="240" w:lineRule="auto"/>
        <w:ind w:left="360"/>
        <w:rPr>
          <w:rFonts w:ascii="Gill Sans MT" w:hAnsi="Gill Sans MT"/>
          <w:sz w:val="24"/>
          <w:szCs w:val="24"/>
        </w:rPr>
      </w:pPr>
    </w:p>
    <w:p w:rsidR="000F208B" w:rsidRDefault="000F208B" w:rsidP="007679DF">
      <w:pPr>
        <w:spacing w:after="0" w:line="240" w:lineRule="auto"/>
        <w:ind w:left="360"/>
        <w:rPr>
          <w:rFonts w:ascii="Gill Sans MT" w:hAnsi="Gill Sans MT"/>
          <w:sz w:val="24"/>
          <w:szCs w:val="24"/>
        </w:rPr>
      </w:pPr>
    </w:p>
    <w:p w:rsidR="00981E6D" w:rsidRPr="006154F4" w:rsidRDefault="00981E6D" w:rsidP="007679DF">
      <w:pPr>
        <w:spacing w:after="0" w:line="240" w:lineRule="auto"/>
        <w:ind w:left="360"/>
        <w:rPr>
          <w:rFonts w:ascii="Gill Sans MT" w:hAnsi="Gill Sans MT"/>
          <w:sz w:val="24"/>
          <w:szCs w:val="24"/>
        </w:rPr>
      </w:pPr>
      <w:r w:rsidRPr="006154F4">
        <w:rPr>
          <w:rFonts w:ascii="Gill Sans MT" w:hAnsi="Gill Sans MT"/>
          <w:sz w:val="24"/>
          <w:szCs w:val="24"/>
        </w:rPr>
        <w:t xml:space="preserve">Where permits, consents or licences for the abstraction of water are required from Natural Resources Wales (NRW) it is important to engage in pre-application discussions with NRW. </w:t>
      </w:r>
    </w:p>
    <w:p w:rsidR="00F205DB" w:rsidRPr="006154F4" w:rsidRDefault="00F205DB" w:rsidP="007679DF">
      <w:pPr>
        <w:spacing w:after="0" w:line="240" w:lineRule="auto"/>
        <w:ind w:left="360"/>
        <w:rPr>
          <w:rFonts w:ascii="Gill Sans MT" w:hAnsi="Gill Sans MT"/>
          <w:sz w:val="24"/>
          <w:szCs w:val="24"/>
        </w:rPr>
      </w:pPr>
    </w:p>
    <w:p w:rsidR="000F208B" w:rsidRDefault="000F208B" w:rsidP="007679DF">
      <w:pPr>
        <w:spacing w:after="0" w:line="240" w:lineRule="auto"/>
        <w:ind w:left="360"/>
        <w:rPr>
          <w:rFonts w:ascii="Gill Sans MT" w:hAnsi="Gill Sans MT"/>
          <w:sz w:val="24"/>
          <w:szCs w:val="24"/>
        </w:rPr>
      </w:pPr>
    </w:p>
    <w:p w:rsidR="00266C1E" w:rsidRPr="006154F4" w:rsidRDefault="00266C1E" w:rsidP="007679DF">
      <w:pPr>
        <w:spacing w:after="0" w:line="240" w:lineRule="auto"/>
        <w:ind w:left="360"/>
        <w:rPr>
          <w:rFonts w:ascii="Gill Sans MT" w:hAnsi="Gill Sans MT"/>
          <w:sz w:val="24"/>
          <w:szCs w:val="24"/>
        </w:rPr>
      </w:pPr>
      <w:r w:rsidRPr="006154F4">
        <w:rPr>
          <w:rFonts w:ascii="Gill Sans MT" w:hAnsi="Gill Sans MT"/>
          <w:sz w:val="24"/>
          <w:szCs w:val="24"/>
        </w:rPr>
        <w:t xml:space="preserve">Methods of water storage, such as water cubes, </w:t>
      </w:r>
      <w:r w:rsidR="005E2131" w:rsidRPr="006154F4">
        <w:rPr>
          <w:rFonts w:ascii="Gill Sans MT" w:hAnsi="Gill Sans MT"/>
          <w:sz w:val="24"/>
          <w:szCs w:val="24"/>
        </w:rPr>
        <w:t>may be necessary</w:t>
      </w:r>
      <w:r w:rsidRPr="006154F4">
        <w:rPr>
          <w:rFonts w:ascii="Gill Sans MT" w:hAnsi="Gill Sans MT"/>
          <w:sz w:val="24"/>
          <w:szCs w:val="24"/>
        </w:rPr>
        <w:t>.  The number and location of any cubes will need to be considered prior to submitting a planning application.</w:t>
      </w:r>
    </w:p>
    <w:p w:rsidR="00F205DB" w:rsidRDefault="00F205DB" w:rsidP="004C27CF">
      <w:pPr>
        <w:spacing w:after="0" w:line="240" w:lineRule="auto"/>
        <w:rPr>
          <w:rFonts w:ascii="Gill Sans MT" w:hAnsi="Gill Sans MT"/>
          <w:sz w:val="24"/>
          <w:szCs w:val="24"/>
        </w:rPr>
      </w:pPr>
    </w:p>
    <w:p w:rsidR="000F208B" w:rsidRPr="006154F4" w:rsidRDefault="000F208B" w:rsidP="004C27CF">
      <w:pPr>
        <w:spacing w:after="0" w:line="240" w:lineRule="auto"/>
        <w:rPr>
          <w:rFonts w:ascii="Gill Sans MT" w:hAnsi="Gill Sans MT"/>
          <w:sz w:val="24"/>
          <w:szCs w:val="24"/>
        </w:rPr>
      </w:pPr>
    </w:p>
    <w:p w:rsidR="00266C1E" w:rsidRPr="001604EC" w:rsidRDefault="007679DF" w:rsidP="007679DF">
      <w:pPr>
        <w:spacing w:after="0" w:line="240" w:lineRule="auto"/>
        <w:ind w:firstLine="360"/>
        <w:rPr>
          <w:rFonts w:ascii="Gill Sans MT" w:hAnsi="Gill Sans MT"/>
          <w:b/>
          <w:color w:val="1F497D" w:themeColor="text2"/>
          <w:sz w:val="24"/>
          <w:szCs w:val="24"/>
        </w:rPr>
      </w:pPr>
      <w:r w:rsidRPr="001604EC">
        <w:rPr>
          <w:rFonts w:ascii="Gill Sans MT" w:hAnsi="Gill Sans MT"/>
          <w:b/>
          <w:color w:val="1F497D" w:themeColor="text2"/>
          <w:sz w:val="24"/>
          <w:szCs w:val="24"/>
        </w:rPr>
        <w:t xml:space="preserve">3.7 </w:t>
      </w:r>
      <w:r w:rsidR="000572EA" w:rsidRPr="001604EC">
        <w:rPr>
          <w:rFonts w:ascii="Gill Sans MT" w:hAnsi="Gill Sans MT"/>
          <w:b/>
          <w:color w:val="1F497D" w:themeColor="text2"/>
          <w:sz w:val="24"/>
          <w:szCs w:val="24"/>
        </w:rPr>
        <w:t>Security</w:t>
      </w:r>
    </w:p>
    <w:p w:rsidR="004C27CF" w:rsidRPr="006154F4" w:rsidRDefault="004C27CF" w:rsidP="004C27CF">
      <w:pPr>
        <w:spacing w:after="0" w:line="240" w:lineRule="auto"/>
        <w:rPr>
          <w:rFonts w:ascii="Gill Sans MT" w:hAnsi="Gill Sans MT"/>
          <w:sz w:val="24"/>
          <w:szCs w:val="24"/>
        </w:rPr>
      </w:pPr>
    </w:p>
    <w:p w:rsidR="000572EA" w:rsidRPr="006154F4" w:rsidRDefault="00F75136" w:rsidP="008E739F">
      <w:pPr>
        <w:spacing w:after="0" w:line="240" w:lineRule="auto"/>
        <w:ind w:left="720"/>
        <w:rPr>
          <w:rFonts w:ascii="Gill Sans MT" w:hAnsi="Gill Sans MT"/>
          <w:sz w:val="24"/>
          <w:szCs w:val="24"/>
        </w:rPr>
      </w:pPr>
      <w:r w:rsidRPr="006154F4">
        <w:rPr>
          <w:rFonts w:ascii="Gill Sans MT" w:hAnsi="Gill Sans MT"/>
          <w:sz w:val="24"/>
          <w:szCs w:val="24"/>
        </w:rPr>
        <w:t xml:space="preserve">Security is an important issue </w:t>
      </w:r>
      <w:r w:rsidR="004C27CF" w:rsidRPr="006154F4">
        <w:rPr>
          <w:rFonts w:ascii="Gill Sans MT" w:hAnsi="Gill Sans MT"/>
          <w:sz w:val="24"/>
          <w:szCs w:val="24"/>
        </w:rPr>
        <w:t xml:space="preserve">as </w:t>
      </w:r>
      <w:r w:rsidRPr="006154F4">
        <w:rPr>
          <w:rFonts w:ascii="Gill Sans MT" w:hAnsi="Gill Sans MT"/>
          <w:sz w:val="24"/>
          <w:szCs w:val="24"/>
        </w:rPr>
        <w:t>allotments can suffer from a degree of vandalism and/or theft.  Permanent night time l</w:t>
      </w:r>
      <w:r w:rsidR="000572EA" w:rsidRPr="006154F4">
        <w:rPr>
          <w:rFonts w:ascii="Gill Sans MT" w:hAnsi="Gill Sans MT"/>
          <w:sz w:val="24"/>
          <w:szCs w:val="24"/>
        </w:rPr>
        <w:t xml:space="preserve">ighting </w:t>
      </w:r>
      <w:r w:rsidRPr="006154F4">
        <w:rPr>
          <w:rFonts w:ascii="Gill Sans MT" w:hAnsi="Gill Sans MT"/>
          <w:sz w:val="24"/>
          <w:szCs w:val="24"/>
        </w:rPr>
        <w:t>on an allotment would not be supported.  However, some movement triggered lighting to deter criminal or antisocial activities may be acceptable.</w:t>
      </w:r>
      <w:r w:rsidR="00305313" w:rsidRPr="006154F4">
        <w:rPr>
          <w:rFonts w:ascii="Gill Sans MT" w:hAnsi="Gill Sans MT"/>
          <w:sz w:val="24"/>
          <w:szCs w:val="24"/>
        </w:rPr>
        <w:t xml:space="preserve">  Full details would be required as part of a planning application.</w:t>
      </w:r>
    </w:p>
    <w:p w:rsidR="004C27CF" w:rsidRPr="006154F4" w:rsidRDefault="004C27CF" w:rsidP="008E739F">
      <w:pPr>
        <w:spacing w:after="0" w:line="240" w:lineRule="auto"/>
        <w:ind w:left="720"/>
        <w:rPr>
          <w:rFonts w:ascii="Gill Sans MT" w:hAnsi="Gill Sans MT"/>
          <w:sz w:val="24"/>
          <w:szCs w:val="24"/>
        </w:rPr>
      </w:pPr>
    </w:p>
    <w:p w:rsidR="004C27CF" w:rsidRDefault="00F75136" w:rsidP="008E739F">
      <w:pPr>
        <w:spacing w:after="0" w:line="240" w:lineRule="auto"/>
        <w:ind w:left="720"/>
        <w:rPr>
          <w:rFonts w:ascii="Gill Sans MT" w:hAnsi="Gill Sans MT"/>
          <w:sz w:val="24"/>
          <w:szCs w:val="24"/>
        </w:rPr>
      </w:pPr>
      <w:r w:rsidRPr="006154F4">
        <w:rPr>
          <w:rFonts w:ascii="Gill Sans MT" w:hAnsi="Gill Sans MT"/>
          <w:sz w:val="24"/>
          <w:szCs w:val="24"/>
        </w:rPr>
        <w:t xml:space="preserve">Security fencing is often unattractive </w:t>
      </w:r>
      <w:r w:rsidR="004C27CF" w:rsidRPr="006154F4">
        <w:rPr>
          <w:rFonts w:ascii="Gill Sans MT" w:hAnsi="Gill Sans MT"/>
          <w:sz w:val="24"/>
          <w:szCs w:val="24"/>
        </w:rPr>
        <w:t xml:space="preserve">and can be overbearing due to its height.  </w:t>
      </w:r>
      <w:r w:rsidR="00A62655" w:rsidRPr="006154F4">
        <w:rPr>
          <w:rFonts w:ascii="Gill Sans MT" w:hAnsi="Gill Sans MT"/>
          <w:sz w:val="24"/>
          <w:szCs w:val="24"/>
        </w:rPr>
        <w:t>The</w:t>
      </w:r>
      <w:r w:rsidRPr="006154F4">
        <w:rPr>
          <w:rFonts w:ascii="Gill Sans MT" w:hAnsi="Gill Sans MT"/>
          <w:sz w:val="24"/>
          <w:szCs w:val="24"/>
        </w:rPr>
        <w:t xml:space="preserve"> </w:t>
      </w:r>
      <w:r w:rsidRPr="00196724">
        <w:rPr>
          <w:rFonts w:ascii="Gill Sans MT" w:hAnsi="Gill Sans MT"/>
          <w:sz w:val="24"/>
          <w:szCs w:val="24"/>
        </w:rPr>
        <w:t xml:space="preserve">erection of </w:t>
      </w:r>
      <w:r w:rsidR="00A62655" w:rsidRPr="00196724">
        <w:rPr>
          <w:rFonts w:ascii="Gill Sans MT" w:hAnsi="Gill Sans MT"/>
          <w:sz w:val="24"/>
          <w:szCs w:val="24"/>
        </w:rPr>
        <w:t>security</w:t>
      </w:r>
      <w:r w:rsidR="00E16644" w:rsidRPr="00196724">
        <w:rPr>
          <w:rFonts w:ascii="Gill Sans MT" w:hAnsi="Gill Sans MT"/>
          <w:sz w:val="24"/>
          <w:szCs w:val="24"/>
        </w:rPr>
        <w:t xml:space="preserve"> fencing</w:t>
      </w:r>
      <w:r w:rsidR="00A62655" w:rsidRPr="00196724">
        <w:rPr>
          <w:rFonts w:ascii="Gill Sans MT" w:hAnsi="Gill Sans MT"/>
          <w:sz w:val="24"/>
          <w:szCs w:val="24"/>
        </w:rPr>
        <w:t xml:space="preserve"> is unlikely to be supported</w:t>
      </w:r>
      <w:r w:rsidR="00A62655" w:rsidRPr="006154F4">
        <w:rPr>
          <w:rFonts w:ascii="Gill Sans MT" w:hAnsi="Gill Sans MT"/>
          <w:sz w:val="24"/>
          <w:szCs w:val="24"/>
        </w:rPr>
        <w:t>.</w:t>
      </w:r>
      <w:r w:rsidR="004C27CF" w:rsidRPr="006154F4">
        <w:rPr>
          <w:rFonts w:ascii="Gill Sans MT" w:hAnsi="Gill Sans MT"/>
          <w:sz w:val="24"/>
          <w:szCs w:val="24"/>
        </w:rPr>
        <w:t xml:space="preserve">  </w:t>
      </w:r>
    </w:p>
    <w:p w:rsidR="000F208B" w:rsidRPr="006154F4" w:rsidRDefault="000F208B" w:rsidP="008E739F">
      <w:pPr>
        <w:spacing w:after="0" w:line="240" w:lineRule="auto"/>
        <w:ind w:left="720"/>
        <w:rPr>
          <w:rFonts w:ascii="Gill Sans MT" w:hAnsi="Gill Sans MT"/>
          <w:sz w:val="24"/>
          <w:szCs w:val="24"/>
        </w:rPr>
      </w:pPr>
    </w:p>
    <w:p w:rsidR="004C27CF" w:rsidRPr="006154F4" w:rsidRDefault="004C27CF" w:rsidP="004C27CF">
      <w:pPr>
        <w:spacing w:after="0" w:line="240" w:lineRule="auto"/>
        <w:rPr>
          <w:rFonts w:ascii="Gill Sans MT" w:hAnsi="Gill Sans MT"/>
          <w:sz w:val="24"/>
          <w:szCs w:val="24"/>
        </w:rPr>
      </w:pPr>
    </w:p>
    <w:p w:rsidR="00D73721" w:rsidRPr="001604EC" w:rsidRDefault="007679DF" w:rsidP="007679DF">
      <w:pPr>
        <w:spacing w:after="0" w:line="240" w:lineRule="auto"/>
        <w:ind w:firstLine="360"/>
        <w:rPr>
          <w:rFonts w:ascii="Gill Sans MT" w:hAnsi="Gill Sans MT"/>
          <w:b/>
          <w:color w:val="1F497D" w:themeColor="text2"/>
          <w:sz w:val="24"/>
          <w:szCs w:val="24"/>
        </w:rPr>
      </w:pPr>
      <w:r w:rsidRPr="001604EC">
        <w:rPr>
          <w:rFonts w:ascii="Gill Sans MT" w:hAnsi="Gill Sans MT"/>
          <w:b/>
          <w:color w:val="1F497D" w:themeColor="text2"/>
          <w:sz w:val="24"/>
          <w:szCs w:val="24"/>
        </w:rPr>
        <w:t xml:space="preserve">3.8 </w:t>
      </w:r>
      <w:r w:rsidR="00D73721" w:rsidRPr="001604EC">
        <w:rPr>
          <w:rFonts w:ascii="Gill Sans MT" w:hAnsi="Gill Sans MT"/>
          <w:b/>
          <w:color w:val="1F497D" w:themeColor="text2"/>
          <w:sz w:val="24"/>
          <w:szCs w:val="24"/>
        </w:rPr>
        <w:t xml:space="preserve">Fencing </w:t>
      </w:r>
    </w:p>
    <w:p w:rsidR="00D73721" w:rsidRPr="006154F4" w:rsidRDefault="00D73721" w:rsidP="004C27CF">
      <w:pPr>
        <w:spacing w:after="0" w:line="240" w:lineRule="auto"/>
        <w:rPr>
          <w:rFonts w:ascii="Gill Sans MT" w:hAnsi="Gill Sans MT"/>
          <w:sz w:val="24"/>
          <w:szCs w:val="24"/>
        </w:rPr>
      </w:pPr>
    </w:p>
    <w:p w:rsidR="00FF2439" w:rsidRDefault="00D73721" w:rsidP="008249B1">
      <w:pPr>
        <w:spacing w:after="0" w:line="240" w:lineRule="auto"/>
        <w:ind w:left="720"/>
        <w:rPr>
          <w:rFonts w:ascii="Gill Sans MT" w:hAnsi="Gill Sans MT"/>
          <w:sz w:val="24"/>
          <w:szCs w:val="24"/>
        </w:rPr>
      </w:pPr>
      <w:r w:rsidRPr="006154F4">
        <w:rPr>
          <w:rFonts w:ascii="Gill Sans MT" w:hAnsi="Gill Sans MT"/>
          <w:sz w:val="24"/>
          <w:szCs w:val="24"/>
        </w:rPr>
        <w:t>Part 2 of The Town and Country Planning (General Permitted Development) Order 1995 (Amended) does enable the erection of fencing but there are limitations</w:t>
      </w:r>
      <w:r w:rsidR="00305313" w:rsidRPr="006154F4">
        <w:rPr>
          <w:rFonts w:ascii="Gill Sans MT" w:hAnsi="Gill Sans MT"/>
          <w:sz w:val="24"/>
          <w:szCs w:val="24"/>
        </w:rPr>
        <w:t xml:space="preserve"> in respect of the height of the </w:t>
      </w:r>
      <w:r w:rsidR="00196724">
        <w:rPr>
          <w:rFonts w:ascii="Gill Sans MT" w:hAnsi="Gill Sans MT"/>
          <w:sz w:val="24"/>
          <w:szCs w:val="24"/>
        </w:rPr>
        <w:t xml:space="preserve">proposed fencing, the height of the original fence if a replacement is required and </w:t>
      </w:r>
      <w:r w:rsidR="00305313" w:rsidRPr="006154F4">
        <w:rPr>
          <w:rFonts w:ascii="Gill Sans MT" w:hAnsi="Gill Sans MT"/>
          <w:sz w:val="24"/>
          <w:szCs w:val="24"/>
        </w:rPr>
        <w:t xml:space="preserve">proximately </w:t>
      </w:r>
      <w:r w:rsidR="00196724">
        <w:rPr>
          <w:rFonts w:ascii="Gill Sans MT" w:hAnsi="Gill Sans MT"/>
          <w:sz w:val="24"/>
          <w:szCs w:val="24"/>
        </w:rPr>
        <w:t xml:space="preserve">classified </w:t>
      </w:r>
      <w:r w:rsidR="00305313" w:rsidRPr="006154F4">
        <w:rPr>
          <w:rFonts w:ascii="Gill Sans MT" w:hAnsi="Gill Sans MT"/>
          <w:sz w:val="24"/>
          <w:szCs w:val="24"/>
        </w:rPr>
        <w:t>roads.</w:t>
      </w:r>
      <w:r w:rsidR="00D47710">
        <w:rPr>
          <w:rFonts w:ascii="Gill Sans MT" w:hAnsi="Gill Sans MT"/>
          <w:sz w:val="24"/>
          <w:szCs w:val="24"/>
        </w:rPr>
        <w:t xml:space="preserve"> </w:t>
      </w:r>
      <w:r w:rsidR="00196724">
        <w:rPr>
          <w:rFonts w:ascii="Gill Sans MT" w:hAnsi="Gill Sans MT"/>
          <w:sz w:val="24"/>
          <w:szCs w:val="24"/>
        </w:rPr>
        <w:t xml:space="preserve"> The appearance of the fencing will need to be appropriate to its location</w:t>
      </w:r>
      <w:r w:rsidR="008249B1">
        <w:rPr>
          <w:rFonts w:ascii="Gill Sans MT" w:hAnsi="Gill Sans MT"/>
          <w:sz w:val="24"/>
          <w:szCs w:val="24"/>
        </w:rPr>
        <w:t xml:space="preserve"> and, given the rural nature of the Park,</w:t>
      </w:r>
      <w:r w:rsidR="00196724">
        <w:rPr>
          <w:rFonts w:ascii="Gill Sans MT" w:hAnsi="Gill Sans MT"/>
          <w:sz w:val="24"/>
          <w:szCs w:val="24"/>
        </w:rPr>
        <w:t xml:space="preserve"> post and wire </w:t>
      </w:r>
      <w:r w:rsidR="008249B1">
        <w:rPr>
          <w:rFonts w:ascii="Gill Sans MT" w:hAnsi="Gill Sans MT"/>
          <w:sz w:val="24"/>
          <w:szCs w:val="24"/>
        </w:rPr>
        <w:t>would be appropriate.</w:t>
      </w:r>
    </w:p>
    <w:p w:rsidR="000F208B" w:rsidRDefault="000F208B" w:rsidP="008249B1">
      <w:pPr>
        <w:spacing w:after="0" w:line="240" w:lineRule="auto"/>
        <w:ind w:left="720"/>
        <w:rPr>
          <w:rFonts w:ascii="Gill Sans MT" w:hAnsi="Gill Sans MT"/>
          <w:sz w:val="24"/>
          <w:szCs w:val="24"/>
        </w:rPr>
      </w:pPr>
    </w:p>
    <w:p w:rsidR="000F208B" w:rsidRDefault="000F208B" w:rsidP="008249B1">
      <w:pPr>
        <w:spacing w:after="0" w:line="240" w:lineRule="auto"/>
        <w:ind w:left="720"/>
        <w:rPr>
          <w:rFonts w:ascii="Gill Sans MT" w:hAnsi="Gill Sans MT"/>
          <w:sz w:val="24"/>
          <w:szCs w:val="24"/>
        </w:rPr>
      </w:pPr>
      <w:r>
        <w:rPr>
          <w:rFonts w:ascii="Gill Sans MT" w:hAnsi="Gill Sans MT"/>
          <w:sz w:val="24"/>
          <w:szCs w:val="24"/>
        </w:rPr>
        <w:lastRenderedPageBreak/>
        <w:t>Examples of appropriate fencing</w:t>
      </w:r>
      <w:bookmarkStart w:id="0" w:name="_GoBack"/>
      <w:bookmarkEnd w:id="0"/>
    </w:p>
    <w:p w:rsidR="000F208B" w:rsidRDefault="000F208B" w:rsidP="008249B1">
      <w:pPr>
        <w:spacing w:after="0" w:line="240" w:lineRule="auto"/>
        <w:ind w:left="720"/>
        <w:rPr>
          <w:rFonts w:ascii="Gill Sans MT" w:hAnsi="Gill Sans MT"/>
          <w:sz w:val="24"/>
          <w:szCs w:val="24"/>
        </w:rPr>
      </w:pPr>
      <w:r>
        <w:rPr>
          <w:noProof/>
          <w:lang w:eastAsia="en-GB"/>
        </w:rPr>
        <w:drawing>
          <wp:inline distT="0" distB="0" distL="0" distR="0" wp14:anchorId="6671BBD5" wp14:editId="343FCC32">
            <wp:extent cx="3375660" cy="22668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993" cy="2269138"/>
                    </a:xfrm>
                    <a:prstGeom prst="rect">
                      <a:avLst/>
                    </a:prstGeom>
                    <a:noFill/>
                    <a:ln>
                      <a:noFill/>
                    </a:ln>
                  </pic:spPr>
                </pic:pic>
              </a:graphicData>
            </a:graphic>
          </wp:inline>
        </w:drawing>
      </w:r>
    </w:p>
    <w:p w:rsidR="000F208B" w:rsidRDefault="000F208B" w:rsidP="008249B1">
      <w:pPr>
        <w:spacing w:after="0" w:line="240" w:lineRule="auto"/>
        <w:ind w:left="720"/>
        <w:rPr>
          <w:rFonts w:ascii="Gill Sans MT" w:hAnsi="Gill Sans MT"/>
          <w:sz w:val="24"/>
          <w:szCs w:val="24"/>
        </w:rPr>
      </w:pPr>
    </w:p>
    <w:p w:rsidR="000F208B" w:rsidRPr="006154F4" w:rsidRDefault="000F208B" w:rsidP="008249B1">
      <w:pPr>
        <w:spacing w:after="0" w:line="240" w:lineRule="auto"/>
        <w:ind w:left="720"/>
        <w:rPr>
          <w:rFonts w:ascii="Gill Sans MT" w:hAnsi="Gill Sans MT"/>
          <w:sz w:val="24"/>
          <w:szCs w:val="24"/>
        </w:rPr>
      </w:pPr>
      <w:r>
        <w:rPr>
          <w:rFonts w:ascii="Gill Sans MT" w:hAnsi="Gill Sans MT"/>
          <w:noProof/>
          <w:sz w:val="24"/>
          <w:szCs w:val="24"/>
          <w:lang w:eastAsia="en-GB"/>
        </w:rPr>
        <w:drawing>
          <wp:inline distT="0" distB="0" distL="0" distR="0">
            <wp:extent cx="3390900" cy="2336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3571" cy="2338641"/>
                    </a:xfrm>
                    <a:prstGeom prst="rect">
                      <a:avLst/>
                    </a:prstGeom>
                    <a:noFill/>
                    <a:ln>
                      <a:noFill/>
                    </a:ln>
                  </pic:spPr>
                </pic:pic>
              </a:graphicData>
            </a:graphic>
          </wp:inline>
        </w:drawing>
      </w:r>
    </w:p>
    <w:sectPr w:rsidR="000F208B" w:rsidRPr="006154F4" w:rsidSect="005D06D4">
      <w:pgSz w:w="11906" w:h="16838"/>
      <w:pgMar w:top="1134" w:right="144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F54" w:rsidRDefault="000E0F54" w:rsidP="005161C2">
      <w:pPr>
        <w:spacing w:after="0" w:line="240" w:lineRule="auto"/>
      </w:pPr>
      <w:r>
        <w:separator/>
      </w:r>
    </w:p>
  </w:endnote>
  <w:endnote w:type="continuationSeparator" w:id="0">
    <w:p w:rsidR="000E0F54" w:rsidRDefault="000E0F54" w:rsidP="00516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F54" w:rsidRDefault="000E0F54" w:rsidP="005161C2">
      <w:pPr>
        <w:spacing w:after="0" w:line="240" w:lineRule="auto"/>
      </w:pPr>
      <w:r>
        <w:separator/>
      </w:r>
    </w:p>
  </w:footnote>
  <w:footnote w:type="continuationSeparator" w:id="0">
    <w:p w:rsidR="000E0F54" w:rsidRDefault="000E0F54" w:rsidP="005161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75538"/>
    <w:multiLevelType w:val="multilevel"/>
    <w:tmpl w:val="544EB84C"/>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0B6B54"/>
    <w:multiLevelType w:val="multilevel"/>
    <w:tmpl w:val="E6F27A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D3810D1"/>
    <w:multiLevelType w:val="hybridMultilevel"/>
    <w:tmpl w:val="C97299B4"/>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793"/>
    <w:rsid w:val="00016309"/>
    <w:rsid w:val="000426A1"/>
    <w:rsid w:val="000572EA"/>
    <w:rsid w:val="00057D23"/>
    <w:rsid w:val="000819B1"/>
    <w:rsid w:val="000B45B8"/>
    <w:rsid w:val="000C0211"/>
    <w:rsid w:val="000E0F54"/>
    <w:rsid w:val="000F208B"/>
    <w:rsid w:val="00123B4F"/>
    <w:rsid w:val="00141F0A"/>
    <w:rsid w:val="001604EC"/>
    <w:rsid w:val="00196724"/>
    <w:rsid w:val="001A6245"/>
    <w:rsid w:val="001B4469"/>
    <w:rsid w:val="001B5E14"/>
    <w:rsid w:val="001C0B0D"/>
    <w:rsid w:val="001C1D64"/>
    <w:rsid w:val="001D2055"/>
    <w:rsid w:val="001D3F76"/>
    <w:rsid w:val="001E0288"/>
    <w:rsid w:val="00202A29"/>
    <w:rsid w:val="00204815"/>
    <w:rsid w:val="002053EE"/>
    <w:rsid w:val="002235ED"/>
    <w:rsid w:val="0024148C"/>
    <w:rsid w:val="00242070"/>
    <w:rsid w:val="00266C1E"/>
    <w:rsid w:val="00286CBA"/>
    <w:rsid w:val="00305313"/>
    <w:rsid w:val="0031029B"/>
    <w:rsid w:val="003217E7"/>
    <w:rsid w:val="0035397A"/>
    <w:rsid w:val="00365152"/>
    <w:rsid w:val="003671E4"/>
    <w:rsid w:val="003C6A54"/>
    <w:rsid w:val="003D6BB5"/>
    <w:rsid w:val="003F3672"/>
    <w:rsid w:val="00404D7E"/>
    <w:rsid w:val="00414DAD"/>
    <w:rsid w:val="004209B1"/>
    <w:rsid w:val="00425229"/>
    <w:rsid w:val="004317EE"/>
    <w:rsid w:val="00464FAA"/>
    <w:rsid w:val="004A7258"/>
    <w:rsid w:val="004C27CF"/>
    <w:rsid w:val="005067F1"/>
    <w:rsid w:val="005161C2"/>
    <w:rsid w:val="00516793"/>
    <w:rsid w:val="005274E6"/>
    <w:rsid w:val="005440A7"/>
    <w:rsid w:val="005675DF"/>
    <w:rsid w:val="0057038A"/>
    <w:rsid w:val="005D06D4"/>
    <w:rsid w:val="005D7ED0"/>
    <w:rsid w:val="005E0B0A"/>
    <w:rsid w:val="005E2131"/>
    <w:rsid w:val="005E7F50"/>
    <w:rsid w:val="0060562E"/>
    <w:rsid w:val="00612678"/>
    <w:rsid w:val="006154F4"/>
    <w:rsid w:val="00647D20"/>
    <w:rsid w:val="006E642D"/>
    <w:rsid w:val="006F6C9A"/>
    <w:rsid w:val="00702AC8"/>
    <w:rsid w:val="0070722D"/>
    <w:rsid w:val="00724B02"/>
    <w:rsid w:val="00740B44"/>
    <w:rsid w:val="00742492"/>
    <w:rsid w:val="00754597"/>
    <w:rsid w:val="007679DF"/>
    <w:rsid w:val="007755A6"/>
    <w:rsid w:val="007A0A38"/>
    <w:rsid w:val="007A6C05"/>
    <w:rsid w:val="007F3C01"/>
    <w:rsid w:val="008056BC"/>
    <w:rsid w:val="00810A99"/>
    <w:rsid w:val="00814EA0"/>
    <w:rsid w:val="008249B1"/>
    <w:rsid w:val="008A62CA"/>
    <w:rsid w:val="008B07FB"/>
    <w:rsid w:val="008C2662"/>
    <w:rsid w:val="008E4FD9"/>
    <w:rsid w:val="008E739F"/>
    <w:rsid w:val="00925ABA"/>
    <w:rsid w:val="009729CF"/>
    <w:rsid w:val="00981E6D"/>
    <w:rsid w:val="009860F5"/>
    <w:rsid w:val="009B64F2"/>
    <w:rsid w:val="009B715E"/>
    <w:rsid w:val="009C35A3"/>
    <w:rsid w:val="00A02AC2"/>
    <w:rsid w:val="00A37710"/>
    <w:rsid w:val="00A405AB"/>
    <w:rsid w:val="00A62655"/>
    <w:rsid w:val="00A80EF7"/>
    <w:rsid w:val="00A85E5D"/>
    <w:rsid w:val="00AA7B47"/>
    <w:rsid w:val="00AB5D19"/>
    <w:rsid w:val="00AC4680"/>
    <w:rsid w:val="00AC754F"/>
    <w:rsid w:val="00AE1E3A"/>
    <w:rsid w:val="00B37705"/>
    <w:rsid w:val="00B47044"/>
    <w:rsid w:val="00B61A02"/>
    <w:rsid w:val="00B71457"/>
    <w:rsid w:val="00B901CA"/>
    <w:rsid w:val="00BB581F"/>
    <w:rsid w:val="00BC588E"/>
    <w:rsid w:val="00BD2D30"/>
    <w:rsid w:val="00BF320B"/>
    <w:rsid w:val="00BF5598"/>
    <w:rsid w:val="00C12E4D"/>
    <w:rsid w:val="00C14496"/>
    <w:rsid w:val="00C1644F"/>
    <w:rsid w:val="00C33F29"/>
    <w:rsid w:val="00C369DD"/>
    <w:rsid w:val="00C46417"/>
    <w:rsid w:val="00C46D7C"/>
    <w:rsid w:val="00C712C7"/>
    <w:rsid w:val="00CA2D1F"/>
    <w:rsid w:val="00CB584D"/>
    <w:rsid w:val="00CC4A00"/>
    <w:rsid w:val="00CD2DCD"/>
    <w:rsid w:val="00CD2FE2"/>
    <w:rsid w:val="00D239F6"/>
    <w:rsid w:val="00D35E3F"/>
    <w:rsid w:val="00D44264"/>
    <w:rsid w:val="00D47710"/>
    <w:rsid w:val="00D64732"/>
    <w:rsid w:val="00D67ADC"/>
    <w:rsid w:val="00D73721"/>
    <w:rsid w:val="00DE057E"/>
    <w:rsid w:val="00DE1A8B"/>
    <w:rsid w:val="00E16644"/>
    <w:rsid w:val="00E16CE4"/>
    <w:rsid w:val="00E43484"/>
    <w:rsid w:val="00E65969"/>
    <w:rsid w:val="00EA2D6D"/>
    <w:rsid w:val="00EA412A"/>
    <w:rsid w:val="00EB0E2F"/>
    <w:rsid w:val="00EB7E0F"/>
    <w:rsid w:val="00ED4849"/>
    <w:rsid w:val="00EE6E9F"/>
    <w:rsid w:val="00F02BC8"/>
    <w:rsid w:val="00F128A0"/>
    <w:rsid w:val="00F205DB"/>
    <w:rsid w:val="00F25ED1"/>
    <w:rsid w:val="00F41630"/>
    <w:rsid w:val="00F41BE8"/>
    <w:rsid w:val="00F60FA8"/>
    <w:rsid w:val="00F62D59"/>
    <w:rsid w:val="00F75136"/>
    <w:rsid w:val="00FD7DB7"/>
    <w:rsid w:val="00FF2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FE481-69BD-4D64-9BE3-B633B8C3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B5D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1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1C2"/>
  </w:style>
  <w:style w:type="paragraph" w:styleId="Footer">
    <w:name w:val="footer"/>
    <w:basedOn w:val="Normal"/>
    <w:link w:val="FooterChar"/>
    <w:uiPriority w:val="99"/>
    <w:unhideWhenUsed/>
    <w:rsid w:val="005161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1C2"/>
  </w:style>
  <w:style w:type="paragraph" w:styleId="BalloonText">
    <w:name w:val="Balloon Text"/>
    <w:basedOn w:val="Normal"/>
    <w:link w:val="BalloonTextChar"/>
    <w:uiPriority w:val="99"/>
    <w:semiHidden/>
    <w:unhideWhenUsed/>
    <w:rsid w:val="00C33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F29"/>
    <w:rPr>
      <w:rFonts w:ascii="Tahoma" w:hAnsi="Tahoma" w:cs="Tahoma"/>
      <w:sz w:val="16"/>
      <w:szCs w:val="16"/>
    </w:rPr>
  </w:style>
  <w:style w:type="paragraph" w:styleId="ListParagraph">
    <w:name w:val="List Paragraph"/>
    <w:basedOn w:val="Normal"/>
    <w:uiPriority w:val="34"/>
    <w:qFormat/>
    <w:rsid w:val="00C33F29"/>
    <w:pPr>
      <w:ind w:left="720"/>
      <w:contextualSpacing/>
    </w:pPr>
  </w:style>
  <w:style w:type="character" w:customStyle="1" w:styleId="apple-converted-space">
    <w:name w:val="apple-converted-space"/>
    <w:basedOn w:val="DefaultParagraphFont"/>
    <w:rsid w:val="00C33F29"/>
  </w:style>
  <w:style w:type="character" w:styleId="Emphasis">
    <w:name w:val="Emphasis"/>
    <w:basedOn w:val="DefaultParagraphFont"/>
    <w:uiPriority w:val="20"/>
    <w:qFormat/>
    <w:rsid w:val="00C33F29"/>
    <w:rPr>
      <w:i/>
      <w:iCs/>
    </w:rPr>
  </w:style>
  <w:style w:type="character" w:styleId="Hyperlink">
    <w:name w:val="Hyperlink"/>
    <w:basedOn w:val="DefaultParagraphFont"/>
    <w:uiPriority w:val="99"/>
    <w:unhideWhenUsed/>
    <w:rsid w:val="00981E6D"/>
    <w:rPr>
      <w:color w:val="0000FF" w:themeColor="hyperlink"/>
      <w:u w:val="single"/>
    </w:rPr>
  </w:style>
  <w:style w:type="character" w:styleId="FollowedHyperlink">
    <w:name w:val="FollowedHyperlink"/>
    <w:basedOn w:val="DefaultParagraphFont"/>
    <w:uiPriority w:val="99"/>
    <w:semiHidden/>
    <w:unhideWhenUsed/>
    <w:rsid w:val="00981E6D"/>
    <w:rPr>
      <w:color w:val="800080" w:themeColor="followedHyperlink"/>
      <w:u w:val="single"/>
    </w:rPr>
  </w:style>
  <w:style w:type="character" w:customStyle="1" w:styleId="Heading1Char">
    <w:name w:val="Heading 1 Char"/>
    <w:basedOn w:val="DefaultParagraphFont"/>
    <w:link w:val="Heading1"/>
    <w:uiPriority w:val="9"/>
    <w:rsid w:val="00AB5D19"/>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4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2541</Words>
  <Characters>14489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BBNPA</Company>
  <LinksUpToDate>false</LinksUpToDate>
  <CharactersWithSpaces>16997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Edwards</dc:creator>
  <cp:lastModifiedBy>Kate Edwards</cp:lastModifiedBy>
  <cp:revision>3</cp:revision>
  <cp:lastPrinted>2016-05-25T16:05:00Z</cp:lastPrinted>
  <dcterms:created xsi:type="dcterms:W3CDTF">2017-05-04T11:33:00Z</dcterms:created>
  <dcterms:modified xsi:type="dcterms:W3CDTF">2017-05-04T11:43:00Z</dcterms:modified>
</cp:coreProperties>
</file>