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999439" w14:textId="77777777" w:rsidR="004B4727" w:rsidRDefault="004B4727"/>
    <w:p w14:paraId="70EA947E" w14:textId="77777777" w:rsidR="00780EE4" w:rsidRDefault="00780EE4"/>
    <w:p w14:paraId="57D80448" w14:textId="77777777" w:rsidR="004B4727" w:rsidRDefault="004B4727"/>
    <w:p w14:paraId="15291321" w14:textId="77777777" w:rsidR="004B4727" w:rsidRDefault="004B4727"/>
    <w:p w14:paraId="63CF8BB6" w14:textId="77777777" w:rsidR="004B4727" w:rsidRDefault="004B4727"/>
    <w:p w14:paraId="2C2FC432" w14:textId="77777777" w:rsidR="004B4727" w:rsidRDefault="004B4727"/>
    <w:p w14:paraId="3F868E67" w14:textId="77777777" w:rsidR="004B4727" w:rsidRDefault="004B4727"/>
    <w:p w14:paraId="2811CFE6" w14:textId="77777777" w:rsidR="00124AEF" w:rsidRDefault="00124AEF">
      <w:pPr>
        <w:rPr>
          <w:rFonts w:ascii="Gill Sans MT" w:hAnsi="Gill Sans MT"/>
          <w:sz w:val="32"/>
          <w:szCs w:val="32"/>
        </w:rPr>
      </w:pPr>
    </w:p>
    <w:p w14:paraId="4E617329" w14:textId="77777777" w:rsidR="00124AEF" w:rsidRDefault="00124AEF">
      <w:pPr>
        <w:rPr>
          <w:rFonts w:ascii="Gill Sans MT" w:hAnsi="Gill Sans MT"/>
          <w:sz w:val="32"/>
          <w:szCs w:val="32"/>
        </w:rPr>
      </w:pPr>
    </w:p>
    <w:p w14:paraId="0B8BC61D" w14:textId="77777777" w:rsidR="00124AEF" w:rsidRDefault="00124AEF">
      <w:pPr>
        <w:rPr>
          <w:rFonts w:ascii="Gill Sans MT" w:hAnsi="Gill Sans MT"/>
          <w:sz w:val="32"/>
          <w:szCs w:val="32"/>
        </w:rPr>
      </w:pPr>
    </w:p>
    <w:p w14:paraId="0C3BEE53" w14:textId="77777777" w:rsidR="004B4727" w:rsidRDefault="004B4727" w:rsidP="00124AEF">
      <w:pPr>
        <w:ind w:firstLine="720"/>
        <w:jc w:val="center"/>
        <w:rPr>
          <w:rFonts w:ascii="Gill Sans MT" w:hAnsi="Gill Sans MT"/>
          <w:sz w:val="32"/>
          <w:szCs w:val="32"/>
        </w:rPr>
      </w:pPr>
      <w:r>
        <w:rPr>
          <w:rFonts w:ascii="Gill Sans MT" w:hAnsi="Gill Sans MT"/>
          <w:sz w:val="32"/>
          <w:szCs w:val="32"/>
        </w:rPr>
        <w:t>Welsh Language Standards Annual Report 2016-17</w:t>
      </w:r>
    </w:p>
    <w:p w14:paraId="7232AAEF" w14:textId="77777777" w:rsidR="004B4727" w:rsidRDefault="004B4727">
      <w:pPr>
        <w:rPr>
          <w:rFonts w:ascii="Gill Sans MT" w:hAnsi="Gill Sans MT"/>
          <w:sz w:val="32"/>
          <w:szCs w:val="32"/>
        </w:rPr>
      </w:pPr>
    </w:p>
    <w:p w14:paraId="1CD4894A" w14:textId="77777777" w:rsidR="004B4727" w:rsidRDefault="004B4727">
      <w:pPr>
        <w:rPr>
          <w:rFonts w:ascii="Gill Sans MT" w:hAnsi="Gill Sans MT"/>
          <w:sz w:val="32"/>
          <w:szCs w:val="32"/>
        </w:rPr>
      </w:pPr>
    </w:p>
    <w:p w14:paraId="20A3961B" w14:textId="77777777" w:rsidR="004B4727" w:rsidRDefault="00124AEF">
      <w:pPr>
        <w:rPr>
          <w:rFonts w:ascii="Gill Sans MT" w:hAnsi="Gill Sans MT"/>
          <w:sz w:val="32"/>
          <w:szCs w:val="32"/>
        </w:rPr>
      </w:pPr>
      <w:r w:rsidRPr="002F5AB7">
        <w:rPr>
          <w:rFonts w:ascii="Gill Sans MT" w:hAnsi="Gill Sans MT"/>
          <w:noProof/>
          <w:lang w:eastAsia="en-GB"/>
        </w:rPr>
        <w:drawing>
          <wp:anchor distT="0" distB="0" distL="114300" distR="114300" simplePos="0" relativeHeight="251658240" behindDoc="0" locked="0" layoutInCell="1" allowOverlap="1" wp14:anchorId="305E51FE" wp14:editId="2D7C4C06">
            <wp:simplePos x="937260" y="4008120"/>
            <wp:positionH relativeFrom="margin">
              <wp:align>center</wp:align>
            </wp:positionH>
            <wp:positionV relativeFrom="margin">
              <wp:align>top</wp:align>
            </wp:positionV>
            <wp:extent cx="1781175" cy="2495550"/>
            <wp:effectExtent l="19050" t="19050" r="28575" b="19050"/>
            <wp:wrapSquare wrapText="bothSides"/>
            <wp:docPr id="1" name="Picture 1" descr="logo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mal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1175" cy="2495550"/>
                    </a:xfrm>
                    <a:prstGeom prst="rect">
                      <a:avLst/>
                    </a:prstGeom>
                    <a:noFill/>
                    <a:ln w="9525" cmpd="sng">
                      <a:solidFill>
                        <a:srgbClr val="000000"/>
                      </a:solidFill>
                      <a:miter lim="800000"/>
                      <a:headEnd/>
                      <a:tailEnd/>
                    </a:ln>
                    <a:effectLst/>
                  </pic:spPr>
                </pic:pic>
              </a:graphicData>
            </a:graphic>
          </wp:anchor>
        </w:drawing>
      </w:r>
    </w:p>
    <w:p w14:paraId="3EC24274" w14:textId="77777777" w:rsidR="004B4727" w:rsidRDefault="004B4727">
      <w:pPr>
        <w:rPr>
          <w:rFonts w:ascii="Gill Sans MT" w:hAnsi="Gill Sans MT"/>
          <w:sz w:val="32"/>
          <w:szCs w:val="32"/>
        </w:rPr>
      </w:pPr>
    </w:p>
    <w:p w14:paraId="3D7C4245" w14:textId="77777777" w:rsidR="004B4727" w:rsidRDefault="004B4727">
      <w:pPr>
        <w:rPr>
          <w:rFonts w:ascii="Gill Sans MT" w:hAnsi="Gill Sans MT"/>
          <w:sz w:val="32"/>
          <w:szCs w:val="32"/>
        </w:rPr>
      </w:pPr>
    </w:p>
    <w:p w14:paraId="63071AA5" w14:textId="77777777" w:rsidR="004B4727" w:rsidRDefault="004B4727">
      <w:pPr>
        <w:rPr>
          <w:rFonts w:ascii="Gill Sans MT" w:hAnsi="Gill Sans MT"/>
          <w:sz w:val="32"/>
          <w:szCs w:val="32"/>
        </w:rPr>
      </w:pPr>
    </w:p>
    <w:p w14:paraId="22961405" w14:textId="77777777" w:rsidR="004B4727" w:rsidRDefault="004B4727">
      <w:pPr>
        <w:rPr>
          <w:rFonts w:ascii="Gill Sans MT" w:hAnsi="Gill Sans MT"/>
          <w:sz w:val="32"/>
          <w:szCs w:val="32"/>
        </w:rPr>
      </w:pPr>
    </w:p>
    <w:p w14:paraId="728AC2C1" w14:textId="77777777" w:rsidR="004B4727" w:rsidRDefault="004B4727">
      <w:pPr>
        <w:rPr>
          <w:rFonts w:ascii="Gill Sans MT" w:hAnsi="Gill Sans MT"/>
          <w:sz w:val="32"/>
          <w:szCs w:val="32"/>
        </w:rPr>
      </w:pPr>
    </w:p>
    <w:p w14:paraId="505E5621" w14:textId="77777777" w:rsidR="004B4727" w:rsidRDefault="004B4727">
      <w:pPr>
        <w:rPr>
          <w:rFonts w:ascii="Gill Sans MT" w:hAnsi="Gill Sans MT"/>
          <w:sz w:val="32"/>
          <w:szCs w:val="32"/>
        </w:rPr>
      </w:pPr>
    </w:p>
    <w:p w14:paraId="4E1B1F1B" w14:textId="77777777" w:rsidR="004B4727" w:rsidRDefault="004B4727">
      <w:pPr>
        <w:rPr>
          <w:rFonts w:ascii="Gill Sans MT" w:hAnsi="Gill Sans MT"/>
          <w:sz w:val="32"/>
          <w:szCs w:val="32"/>
        </w:rPr>
      </w:pPr>
    </w:p>
    <w:p w14:paraId="018536F7" w14:textId="77777777" w:rsidR="004B4727" w:rsidRDefault="004B4727">
      <w:pPr>
        <w:rPr>
          <w:rFonts w:ascii="Gill Sans MT" w:hAnsi="Gill Sans MT"/>
          <w:sz w:val="32"/>
          <w:szCs w:val="32"/>
        </w:rPr>
      </w:pPr>
    </w:p>
    <w:p w14:paraId="6E9A4146" w14:textId="77777777" w:rsidR="004B4727" w:rsidRDefault="004B4727">
      <w:pPr>
        <w:rPr>
          <w:rFonts w:ascii="Gill Sans MT" w:hAnsi="Gill Sans MT"/>
          <w:sz w:val="32"/>
          <w:szCs w:val="32"/>
        </w:rPr>
      </w:pPr>
    </w:p>
    <w:p w14:paraId="2EC70654" w14:textId="77777777" w:rsidR="004B4727" w:rsidRDefault="004B4727">
      <w:pPr>
        <w:rPr>
          <w:rFonts w:ascii="Gill Sans MT" w:hAnsi="Gill Sans MT"/>
          <w:sz w:val="32"/>
          <w:szCs w:val="32"/>
        </w:rPr>
      </w:pPr>
    </w:p>
    <w:p w14:paraId="244A991D" w14:textId="77777777" w:rsidR="004B4727" w:rsidRPr="004B4727" w:rsidRDefault="004B4727">
      <w:pPr>
        <w:rPr>
          <w:rFonts w:ascii="Gill Sans MT" w:hAnsi="Gill Sans MT"/>
          <w:sz w:val="32"/>
          <w:szCs w:val="32"/>
        </w:rPr>
      </w:pPr>
    </w:p>
    <w:p w14:paraId="5CE0A3C8" w14:textId="77777777" w:rsidR="004B4727" w:rsidRDefault="004B4727"/>
    <w:p w14:paraId="30F81CFA" w14:textId="77777777" w:rsidR="004B4727" w:rsidRDefault="004B4727"/>
    <w:p w14:paraId="397C7D2F" w14:textId="77777777" w:rsidR="004B4727" w:rsidRPr="0021567C" w:rsidRDefault="004B4727" w:rsidP="004B4727">
      <w:pPr>
        <w:rPr>
          <w:rFonts w:ascii="Gill Sans MT" w:hAnsi="Gill Sans MT"/>
          <w:b/>
          <w:u w:val="single"/>
        </w:rPr>
      </w:pPr>
      <w:r w:rsidRPr="0021567C">
        <w:rPr>
          <w:rFonts w:ascii="Gill Sans MT" w:hAnsi="Gill Sans MT"/>
          <w:b/>
          <w:u w:val="single"/>
        </w:rPr>
        <w:lastRenderedPageBreak/>
        <w:t>Background</w:t>
      </w:r>
      <w:r w:rsidR="00E813CD" w:rsidRPr="0021567C">
        <w:rPr>
          <w:rFonts w:ascii="Gill Sans MT" w:hAnsi="Gill Sans MT"/>
          <w:b/>
          <w:u w:val="single"/>
        </w:rPr>
        <w:t xml:space="preserve"> to the Report</w:t>
      </w:r>
    </w:p>
    <w:p w14:paraId="77DB5028" w14:textId="77777777" w:rsidR="004B4727" w:rsidRPr="008515C4" w:rsidRDefault="004B4727" w:rsidP="004B4727">
      <w:pPr>
        <w:rPr>
          <w:rFonts w:ascii="Gill Sans MT" w:hAnsi="Gill Sans MT"/>
        </w:rPr>
      </w:pPr>
      <w:r w:rsidRPr="008515C4">
        <w:rPr>
          <w:rFonts w:ascii="Gill Sans MT" w:hAnsi="Gill Sans MT"/>
        </w:rPr>
        <w:t>Historically the Brecon Beacons National Park Authority has adhered to a Welsh Language Scheme, with the last scheme approved by the Authority in 2013.</w:t>
      </w:r>
    </w:p>
    <w:p w14:paraId="339F17CD" w14:textId="77777777" w:rsidR="004B4727" w:rsidRPr="008515C4" w:rsidRDefault="004B4727" w:rsidP="004B4727">
      <w:pPr>
        <w:rPr>
          <w:rFonts w:ascii="Gill Sans MT" w:eastAsia="Times New Roman" w:hAnsi="Gill Sans MT"/>
          <w:color w:val="000000"/>
          <w:lang w:eastAsia="en-GB"/>
        </w:rPr>
      </w:pPr>
      <w:r w:rsidRPr="008515C4">
        <w:rPr>
          <w:rFonts w:ascii="Gill Sans MT" w:eastAsia="Times New Roman" w:hAnsi="Gill Sans MT"/>
          <w:color w:val="000000"/>
          <w:lang w:eastAsia="en-GB"/>
        </w:rPr>
        <w:t>The Welsh Language Measure 2011 established a legal framework to impose duties on certain organisations to comply with standards in relation to the Welsh Language.</w:t>
      </w:r>
    </w:p>
    <w:p w14:paraId="7960E451" w14:textId="77777777" w:rsidR="004B4727" w:rsidRPr="008515C4" w:rsidRDefault="004B4727" w:rsidP="004B4727">
      <w:pPr>
        <w:rPr>
          <w:rFonts w:ascii="Gill Sans MT" w:eastAsia="Times New Roman" w:hAnsi="Gill Sans MT"/>
          <w:color w:val="000000"/>
          <w:lang w:eastAsia="en-GB"/>
        </w:rPr>
      </w:pPr>
      <w:r w:rsidRPr="008515C4">
        <w:rPr>
          <w:rFonts w:ascii="Gill Sans MT" w:eastAsia="Times New Roman" w:hAnsi="Gill Sans MT"/>
          <w:color w:val="000000"/>
          <w:lang w:eastAsia="en-GB"/>
        </w:rPr>
        <w:t>The standards to be adhered with by the Brecon Beacons National Park Authority are contained in the Compliance Notice issued to the Authority.</w:t>
      </w:r>
    </w:p>
    <w:p w14:paraId="1523F742" w14:textId="77777777" w:rsidR="004B4727" w:rsidRPr="008515C4" w:rsidRDefault="004B4727" w:rsidP="004B4727">
      <w:pPr>
        <w:rPr>
          <w:rFonts w:ascii="Gill Sans MT" w:eastAsia="Times New Roman" w:hAnsi="Gill Sans MT"/>
          <w:lang w:eastAsia="en-GB"/>
        </w:rPr>
      </w:pPr>
      <w:r w:rsidRPr="008515C4">
        <w:rPr>
          <w:rFonts w:ascii="Gill Sans MT" w:eastAsia="Times New Roman" w:hAnsi="Gill Sans MT"/>
          <w:color w:val="000000"/>
          <w:lang w:eastAsia="en-GB"/>
        </w:rPr>
        <w:t xml:space="preserve">Between September 2015 and the end of January 2017 the Authority has appealed a number of standards, with the Welsh Language Commissioner agreeing to vary or withdraw </w:t>
      </w:r>
      <w:r w:rsidR="005B7847">
        <w:rPr>
          <w:rFonts w:ascii="Gill Sans MT" w:eastAsia="Times New Roman" w:hAnsi="Gill Sans MT"/>
          <w:color w:val="000000"/>
          <w:lang w:eastAsia="en-GB"/>
        </w:rPr>
        <w:t>some</w:t>
      </w:r>
      <w:r w:rsidRPr="008515C4">
        <w:rPr>
          <w:rFonts w:ascii="Gill Sans MT" w:eastAsia="Times New Roman" w:hAnsi="Gill Sans MT"/>
          <w:color w:val="000000"/>
          <w:lang w:eastAsia="en-GB"/>
        </w:rPr>
        <w:t xml:space="preserve"> standard</w:t>
      </w:r>
      <w:r w:rsidR="005B7847">
        <w:rPr>
          <w:rFonts w:ascii="Gill Sans MT" w:eastAsia="Times New Roman" w:hAnsi="Gill Sans MT"/>
          <w:color w:val="000000"/>
          <w:lang w:eastAsia="en-GB"/>
        </w:rPr>
        <w:t>s</w:t>
      </w:r>
      <w:r w:rsidRPr="008515C4">
        <w:rPr>
          <w:rFonts w:ascii="Gill Sans MT" w:eastAsia="Times New Roman" w:hAnsi="Gill Sans MT"/>
          <w:color w:val="000000"/>
          <w:lang w:eastAsia="en-GB"/>
        </w:rPr>
        <w:t xml:space="preserve">. </w:t>
      </w:r>
    </w:p>
    <w:p w14:paraId="1FD14DF5" w14:textId="77777777" w:rsidR="004B4727" w:rsidRPr="008515C4" w:rsidRDefault="004B4727" w:rsidP="004B4727">
      <w:pPr>
        <w:pStyle w:val="NoSpacing"/>
        <w:rPr>
          <w:rFonts w:ascii="Gill Sans MT" w:hAnsi="Gill Sans MT"/>
        </w:rPr>
      </w:pPr>
      <w:r w:rsidRPr="008515C4">
        <w:rPr>
          <w:rFonts w:ascii="Gill Sans MT" w:hAnsi="Gill Sans MT"/>
        </w:rPr>
        <w:t>The final compliance notice received</w:t>
      </w:r>
      <w:r w:rsidR="00E813CD">
        <w:rPr>
          <w:rFonts w:ascii="Gill Sans MT" w:hAnsi="Gill Sans MT"/>
        </w:rPr>
        <w:t xml:space="preserve"> in 2017</w:t>
      </w:r>
      <w:r w:rsidRPr="008515C4">
        <w:rPr>
          <w:rFonts w:ascii="Gill Sans MT" w:hAnsi="Gill Sans MT"/>
        </w:rPr>
        <w:t xml:space="preserve"> can be seen in Enclosure 2. The Authority must adhere to these Welsh Language Standards.</w:t>
      </w:r>
    </w:p>
    <w:p w14:paraId="3BA88593" w14:textId="77777777" w:rsidR="004B4727" w:rsidRPr="008515C4" w:rsidRDefault="004B4727" w:rsidP="004B4727">
      <w:pPr>
        <w:pStyle w:val="NoSpacing"/>
        <w:rPr>
          <w:rFonts w:ascii="Gill Sans MT" w:hAnsi="Gill Sans MT"/>
        </w:rPr>
      </w:pPr>
      <w:r w:rsidRPr="008515C4">
        <w:rPr>
          <w:rFonts w:ascii="Gill Sans MT" w:hAnsi="Gill Sans MT"/>
        </w:rPr>
        <w:t xml:space="preserve"> </w:t>
      </w:r>
    </w:p>
    <w:p w14:paraId="4B191C83" w14:textId="77777777" w:rsidR="004B4727" w:rsidRPr="008515C4" w:rsidRDefault="004B4727" w:rsidP="004B4727">
      <w:pPr>
        <w:kinsoku w:val="0"/>
        <w:overflowPunct w:val="0"/>
        <w:spacing w:before="77" w:after="0" w:line="240" w:lineRule="auto"/>
        <w:textAlignment w:val="baseline"/>
        <w:rPr>
          <w:rFonts w:ascii="Gill Sans MT" w:eastAsia="Times New Roman" w:hAnsi="Gill Sans MT"/>
          <w:lang w:eastAsia="en-GB"/>
        </w:rPr>
      </w:pPr>
      <w:r w:rsidRPr="008515C4">
        <w:rPr>
          <w:rFonts w:ascii="Gill Sans MT" w:eastAsia="Times New Roman" w:hAnsi="Gill Sans MT"/>
          <w:color w:val="000000"/>
          <w:lang w:eastAsia="en-GB"/>
        </w:rPr>
        <w:t>These regulations</w:t>
      </w:r>
      <w:r w:rsidR="00E813CD">
        <w:rPr>
          <w:rFonts w:ascii="Gill Sans MT" w:eastAsia="Times New Roman" w:hAnsi="Gill Sans MT"/>
          <w:color w:val="000000"/>
          <w:lang w:eastAsia="en-GB"/>
        </w:rPr>
        <w:t xml:space="preserve"> (standards)</w:t>
      </w:r>
      <w:r w:rsidRPr="008515C4">
        <w:rPr>
          <w:rFonts w:ascii="Gill Sans MT" w:eastAsia="Times New Roman" w:hAnsi="Gill Sans MT"/>
          <w:color w:val="000000"/>
          <w:lang w:eastAsia="en-GB"/>
        </w:rPr>
        <w:t xml:space="preserve"> were made to impose duties on county councils and county borough councils in Wales, National Park Authorities and Welsh Ministers. The aim of the Standards is to:</w:t>
      </w:r>
    </w:p>
    <w:p w14:paraId="1D67ABB4" w14:textId="77777777" w:rsidR="004B4727" w:rsidRPr="008515C4" w:rsidRDefault="004B4727" w:rsidP="004B4727">
      <w:pPr>
        <w:numPr>
          <w:ilvl w:val="0"/>
          <w:numId w:val="1"/>
        </w:numPr>
        <w:kinsoku w:val="0"/>
        <w:overflowPunct w:val="0"/>
        <w:spacing w:after="0" w:line="240" w:lineRule="auto"/>
        <w:ind w:left="1267"/>
        <w:contextualSpacing/>
        <w:textAlignment w:val="baseline"/>
        <w:rPr>
          <w:rFonts w:ascii="Gill Sans MT" w:eastAsia="Times New Roman" w:hAnsi="Gill Sans MT"/>
          <w:lang w:eastAsia="en-GB"/>
        </w:rPr>
      </w:pPr>
      <w:r w:rsidRPr="008515C4">
        <w:rPr>
          <w:rFonts w:ascii="Gill Sans MT" w:eastAsia="Times New Roman" w:hAnsi="Gill Sans MT"/>
          <w:color w:val="000000"/>
          <w:lang w:eastAsia="en-GB"/>
        </w:rPr>
        <w:t>pr</w:t>
      </w:r>
      <w:r w:rsidR="00E813CD">
        <w:rPr>
          <w:rFonts w:ascii="Gill Sans MT" w:eastAsia="Times New Roman" w:hAnsi="Gill Sans MT"/>
          <w:color w:val="000000"/>
          <w:lang w:eastAsia="en-GB"/>
        </w:rPr>
        <w:t>ovide greater clarity to organis</w:t>
      </w:r>
      <w:r w:rsidRPr="008515C4">
        <w:rPr>
          <w:rFonts w:ascii="Gill Sans MT" w:eastAsia="Times New Roman" w:hAnsi="Gill Sans MT"/>
          <w:color w:val="000000"/>
          <w:lang w:eastAsia="en-GB"/>
        </w:rPr>
        <w:t>ations on their duties on the Welsh language</w:t>
      </w:r>
    </w:p>
    <w:p w14:paraId="2D32D143" w14:textId="77777777" w:rsidR="004B4727" w:rsidRPr="008515C4" w:rsidRDefault="004B4727" w:rsidP="004B4727">
      <w:pPr>
        <w:numPr>
          <w:ilvl w:val="0"/>
          <w:numId w:val="1"/>
        </w:numPr>
        <w:kinsoku w:val="0"/>
        <w:overflowPunct w:val="0"/>
        <w:spacing w:after="0" w:line="240" w:lineRule="auto"/>
        <w:ind w:left="1267"/>
        <w:contextualSpacing/>
        <w:textAlignment w:val="baseline"/>
        <w:rPr>
          <w:rFonts w:ascii="Gill Sans MT" w:eastAsia="Times New Roman" w:hAnsi="Gill Sans MT"/>
          <w:lang w:eastAsia="en-GB"/>
        </w:rPr>
      </w:pPr>
      <w:r w:rsidRPr="008515C4">
        <w:rPr>
          <w:rFonts w:ascii="Gill Sans MT" w:eastAsia="Times New Roman" w:hAnsi="Gill Sans MT"/>
          <w:color w:val="000000"/>
          <w:lang w:eastAsia="en-GB"/>
        </w:rPr>
        <w:t>provide greater clarity to Welsh speakers about the services they can expect to receive in Welsh</w:t>
      </w:r>
    </w:p>
    <w:p w14:paraId="1192CC03" w14:textId="77777777" w:rsidR="004B4727" w:rsidRPr="008515C4" w:rsidRDefault="004B4727" w:rsidP="004B4727">
      <w:pPr>
        <w:numPr>
          <w:ilvl w:val="0"/>
          <w:numId w:val="1"/>
        </w:numPr>
        <w:kinsoku w:val="0"/>
        <w:overflowPunct w:val="0"/>
        <w:spacing w:after="0" w:line="240" w:lineRule="auto"/>
        <w:ind w:left="1267"/>
        <w:contextualSpacing/>
        <w:textAlignment w:val="baseline"/>
        <w:rPr>
          <w:rFonts w:ascii="Gill Sans MT" w:eastAsia="Times New Roman" w:hAnsi="Gill Sans MT"/>
          <w:lang w:eastAsia="en-GB"/>
        </w:rPr>
      </w:pPr>
      <w:r w:rsidRPr="008515C4">
        <w:rPr>
          <w:rFonts w:ascii="Gill Sans MT" w:eastAsia="Times New Roman" w:hAnsi="Gill Sans MT"/>
          <w:color w:val="000000"/>
          <w:lang w:eastAsia="en-GB"/>
        </w:rPr>
        <w:t>ensure more consistency of Welsh language services and improve their quality.</w:t>
      </w:r>
    </w:p>
    <w:p w14:paraId="47A94C4E" w14:textId="77777777" w:rsidR="004B4727" w:rsidRPr="008515C4" w:rsidRDefault="004B4727" w:rsidP="004B4727">
      <w:pPr>
        <w:numPr>
          <w:ilvl w:val="0"/>
          <w:numId w:val="1"/>
        </w:numPr>
        <w:kinsoku w:val="0"/>
        <w:overflowPunct w:val="0"/>
        <w:spacing w:after="0" w:line="240" w:lineRule="auto"/>
        <w:ind w:left="1267"/>
        <w:contextualSpacing/>
        <w:textAlignment w:val="baseline"/>
        <w:rPr>
          <w:rFonts w:ascii="Gill Sans MT" w:eastAsia="Times New Roman" w:hAnsi="Gill Sans MT"/>
          <w:lang w:eastAsia="en-GB"/>
        </w:rPr>
      </w:pPr>
      <w:r w:rsidRPr="008515C4">
        <w:rPr>
          <w:rFonts w:ascii="Gill Sans MT" w:eastAsia="Times New Roman" w:hAnsi="Gill Sans MT"/>
          <w:color w:val="000000"/>
          <w:lang w:eastAsia="en-GB"/>
        </w:rPr>
        <w:t>There is a statutory process to follo</w:t>
      </w:r>
      <w:r w:rsidR="00E813CD">
        <w:rPr>
          <w:rFonts w:ascii="Gill Sans MT" w:eastAsia="Times New Roman" w:hAnsi="Gill Sans MT"/>
          <w:color w:val="000000"/>
          <w:lang w:eastAsia="en-GB"/>
        </w:rPr>
        <w:t>w to impose standards on organis</w:t>
      </w:r>
      <w:r w:rsidRPr="008515C4">
        <w:rPr>
          <w:rFonts w:ascii="Gill Sans MT" w:eastAsia="Times New Roman" w:hAnsi="Gill Sans MT"/>
          <w:color w:val="000000"/>
          <w:lang w:eastAsia="en-GB"/>
        </w:rPr>
        <w:t>ations</w:t>
      </w:r>
    </w:p>
    <w:p w14:paraId="44E13589" w14:textId="77777777" w:rsidR="004B4727" w:rsidRPr="008515C4" w:rsidRDefault="004B4727" w:rsidP="004B4727">
      <w:pPr>
        <w:kinsoku w:val="0"/>
        <w:overflowPunct w:val="0"/>
        <w:spacing w:after="0" w:line="240" w:lineRule="auto"/>
        <w:contextualSpacing/>
        <w:textAlignment w:val="baseline"/>
        <w:rPr>
          <w:rFonts w:ascii="Gill Sans MT" w:eastAsia="Times New Roman" w:hAnsi="Gill Sans MT"/>
          <w:color w:val="000000"/>
          <w:lang w:eastAsia="en-GB"/>
        </w:rPr>
      </w:pPr>
    </w:p>
    <w:p w14:paraId="0ECFA383" w14:textId="57D77D31" w:rsidR="004B4727" w:rsidRPr="008515C4" w:rsidRDefault="004B4727" w:rsidP="004B4727">
      <w:pPr>
        <w:kinsoku w:val="0"/>
        <w:overflowPunct w:val="0"/>
        <w:spacing w:after="0" w:line="240" w:lineRule="auto"/>
        <w:contextualSpacing/>
        <w:textAlignment w:val="baseline"/>
        <w:rPr>
          <w:rFonts w:ascii="Gill Sans MT" w:eastAsia="Times New Roman" w:hAnsi="Gill Sans MT"/>
          <w:lang w:eastAsia="en-GB"/>
        </w:rPr>
      </w:pPr>
      <w:r w:rsidRPr="008515C4">
        <w:rPr>
          <w:rFonts w:ascii="Gill Sans MT" w:eastAsia="Times New Roman" w:hAnsi="Gill Sans MT"/>
          <w:color w:val="000000"/>
          <w:lang w:eastAsia="en-GB"/>
        </w:rPr>
        <w:t>This report is the first annual report on the Welsh Language Standards.</w:t>
      </w:r>
      <w:r w:rsidR="00090320" w:rsidRPr="008515C4">
        <w:rPr>
          <w:rFonts w:ascii="Gill Sans MT" w:eastAsia="Times New Roman" w:hAnsi="Gill Sans MT"/>
          <w:color w:val="000000"/>
          <w:lang w:eastAsia="en-GB"/>
        </w:rPr>
        <w:t xml:space="preserve">  This Annual Monitoring Report will be </w:t>
      </w:r>
      <w:r w:rsidR="00881FCE">
        <w:rPr>
          <w:rFonts w:ascii="Gill Sans MT" w:eastAsia="Times New Roman" w:hAnsi="Gill Sans MT"/>
          <w:color w:val="000000"/>
          <w:lang w:eastAsia="en-GB"/>
        </w:rPr>
        <w:t>considered for approval</w:t>
      </w:r>
      <w:r w:rsidR="00090320" w:rsidRPr="008515C4">
        <w:rPr>
          <w:rFonts w:ascii="Gill Sans MT" w:eastAsia="Times New Roman" w:hAnsi="Gill Sans MT"/>
          <w:color w:val="000000"/>
          <w:lang w:eastAsia="en-GB"/>
        </w:rPr>
        <w:t xml:space="preserve"> by The Brecon Beacons National Park Authority on</w:t>
      </w:r>
      <w:r w:rsidR="00405239" w:rsidRPr="008515C4">
        <w:rPr>
          <w:rFonts w:ascii="Gill Sans MT" w:eastAsia="Times New Roman" w:hAnsi="Gill Sans MT"/>
          <w:color w:val="000000"/>
          <w:lang w:eastAsia="en-GB"/>
        </w:rPr>
        <w:t xml:space="preserve"> 30</w:t>
      </w:r>
      <w:r w:rsidR="00405239" w:rsidRPr="008515C4">
        <w:rPr>
          <w:rFonts w:ascii="Gill Sans MT" w:eastAsia="Times New Roman" w:hAnsi="Gill Sans MT"/>
          <w:color w:val="000000"/>
          <w:vertAlign w:val="superscript"/>
          <w:lang w:eastAsia="en-GB"/>
        </w:rPr>
        <w:t>th</w:t>
      </w:r>
      <w:r w:rsidR="00405239" w:rsidRPr="008515C4">
        <w:rPr>
          <w:rFonts w:ascii="Gill Sans MT" w:eastAsia="Times New Roman" w:hAnsi="Gill Sans MT"/>
          <w:color w:val="000000"/>
          <w:lang w:eastAsia="en-GB"/>
        </w:rPr>
        <w:t xml:space="preserve"> June 2017 prior to being published on the Authority’s website in accordance with the requirements of the standards.</w:t>
      </w:r>
    </w:p>
    <w:p w14:paraId="4EC08ACB" w14:textId="77777777" w:rsidR="004B4727" w:rsidRPr="008515C4" w:rsidRDefault="004B4727"/>
    <w:p w14:paraId="4B995C0C" w14:textId="77777777" w:rsidR="004B4727" w:rsidRPr="0021567C" w:rsidRDefault="00850760">
      <w:pPr>
        <w:rPr>
          <w:rFonts w:ascii="Gill Sans MT" w:hAnsi="Gill Sans MT"/>
          <w:b/>
          <w:u w:val="single"/>
        </w:rPr>
      </w:pPr>
      <w:r w:rsidRPr="0021567C">
        <w:rPr>
          <w:rFonts w:ascii="Gill Sans MT" w:hAnsi="Gill Sans MT"/>
          <w:b/>
          <w:u w:val="single"/>
        </w:rPr>
        <w:t>Introduction</w:t>
      </w:r>
    </w:p>
    <w:p w14:paraId="556D0B14" w14:textId="77777777" w:rsidR="00405239" w:rsidRPr="008515C4" w:rsidRDefault="00405239">
      <w:pPr>
        <w:rPr>
          <w:rFonts w:ascii="Gill Sans MT" w:hAnsi="Gill Sans MT"/>
        </w:rPr>
      </w:pPr>
      <w:r w:rsidRPr="008515C4">
        <w:rPr>
          <w:rFonts w:ascii="Gill Sans MT" w:hAnsi="Gill Sans MT"/>
        </w:rPr>
        <w:t>The (most recent) 2011 census identified the Welsh speaking population for the National Park as a whole at 10.3%.  The average for Wales is 19%.  Nevertheless some communities within the National Park - mainly in the West - have approximately 50% Welsh Language speakers</w:t>
      </w:r>
      <w:r w:rsidR="005B7847">
        <w:rPr>
          <w:rFonts w:ascii="Gill Sans MT" w:hAnsi="Gill Sans MT"/>
        </w:rPr>
        <w:t>.</w:t>
      </w:r>
    </w:p>
    <w:p w14:paraId="534EEC7C" w14:textId="77777777" w:rsidR="00405239" w:rsidRPr="008515C4" w:rsidRDefault="008515C4">
      <w:pPr>
        <w:rPr>
          <w:rFonts w:ascii="Gill Sans MT" w:hAnsi="Gill Sans MT"/>
        </w:rPr>
      </w:pPr>
      <w:r>
        <w:rPr>
          <w:rFonts w:ascii="Gill Sans MT" w:hAnsi="Gill Sans MT"/>
        </w:rPr>
        <w:t>As part of its commitment to the Welsh Language t</w:t>
      </w:r>
      <w:r w:rsidR="00850760" w:rsidRPr="008515C4">
        <w:rPr>
          <w:rFonts w:ascii="Gill Sans MT" w:hAnsi="Gill Sans MT"/>
        </w:rPr>
        <w:t xml:space="preserve">he Brecon Beacons National Park Authority </w:t>
      </w:r>
      <w:r>
        <w:rPr>
          <w:rFonts w:ascii="Gill Sans MT" w:hAnsi="Gill Sans MT"/>
        </w:rPr>
        <w:t xml:space="preserve">has followed a </w:t>
      </w:r>
      <w:r w:rsidR="00850760" w:rsidRPr="008515C4">
        <w:rPr>
          <w:rFonts w:ascii="Gill Sans MT" w:hAnsi="Gill Sans MT"/>
        </w:rPr>
        <w:t xml:space="preserve">Welsh Language Scheme </w:t>
      </w:r>
      <w:r>
        <w:rPr>
          <w:rFonts w:ascii="Gill Sans MT" w:hAnsi="Gill Sans MT"/>
        </w:rPr>
        <w:t xml:space="preserve">for many years </w:t>
      </w:r>
      <w:r w:rsidR="00850760" w:rsidRPr="008515C4">
        <w:rPr>
          <w:rFonts w:ascii="Gill Sans MT" w:hAnsi="Gill Sans MT"/>
        </w:rPr>
        <w:t xml:space="preserve">and as a result the Authority was already meeting the requirements for </w:t>
      </w:r>
      <w:r w:rsidR="005B7847">
        <w:rPr>
          <w:rFonts w:ascii="Gill Sans MT" w:hAnsi="Gill Sans MT"/>
        </w:rPr>
        <w:t xml:space="preserve">many </w:t>
      </w:r>
      <w:r w:rsidR="00850760" w:rsidRPr="008515C4">
        <w:rPr>
          <w:rFonts w:ascii="Gill Sans MT" w:hAnsi="Gill Sans MT"/>
        </w:rPr>
        <w:t xml:space="preserve">of </w:t>
      </w:r>
      <w:r w:rsidR="005B7847">
        <w:rPr>
          <w:rFonts w:ascii="Gill Sans MT" w:hAnsi="Gill Sans MT"/>
        </w:rPr>
        <w:t xml:space="preserve">the </w:t>
      </w:r>
      <w:r w:rsidR="00850760" w:rsidRPr="008515C4">
        <w:rPr>
          <w:rFonts w:ascii="Gill Sans MT" w:hAnsi="Gill Sans MT"/>
        </w:rPr>
        <w:t>standards</w:t>
      </w:r>
      <w:r w:rsidR="005B7847">
        <w:rPr>
          <w:rFonts w:ascii="Gill Sans MT" w:hAnsi="Gill Sans MT"/>
        </w:rPr>
        <w:t xml:space="preserve"> introduced from April 2016</w:t>
      </w:r>
      <w:r w:rsidR="00850760" w:rsidRPr="008515C4">
        <w:rPr>
          <w:rFonts w:ascii="Gill Sans MT" w:hAnsi="Gill Sans MT"/>
        </w:rPr>
        <w:t xml:space="preserve">. </w:t>
      </w:r>
    </w:p>
    <w:p w14:paraId="15D3324F" w14:textId="77777777" w:rsidR="00850760" w:rsidRPr="008515C4" w:rsidRDefault="00850760">
      <w:pPr>
        <w:rPr>
          <w:rFonts w:ascii="Gill Sans MT" w:hAnsi="Gill Sans MT"/>
        </w:rPr>
      </w:pPr>
      <w:r w:rsidRPr="008515C4">
        <w:rPr>
          <w:rFonts w:ascii="Gill Sans MT" w:hAnsi="Gill Sans MT"/>
        </w:rPr>
        <w:t>The main principal of the standards is that the Welsh Language is treated no less favourably than the English Language and standards are categorised as follows:-</w:t>
      </w:r>
    </w:p>
    <w:p w14:paraId="623DAB55" w14:textId="77777777" w:rsidR="00090320" w:rsidRPr="008515C4" w:rsidRDefault="00850760" w:rsidP="00850760">
      <w:pPr>
        <w:pStyle w:val="ListParagraph"/>
        <w:numPr>
          <w:ilvl w:val="0"/>
          <w:numId w:val="2"/>
        </w:numPr>
        <w:rPr>
          <w:rFonts w:ascii="Gill Sans MT" w:hAnsi="Gill Sans MT"/>
        </w:rPr>
      </w:pPr>
      <w:r w:rsidRPr="008515C4">
        <w:rPr>
          <w:rFonts w:ascii="Gill Sans MT" w:hAnsi="Gill Sans MT"/>
        </w:rPr>
        <w:t xml:space="preserve">Service Delivery Standards – in relation to the delivery of services in order to promote or facilitate the use of the Welsh Language </w:t>
      </w:r>
    </w:p>
    <w:p w14:paraId="72E2C347" w14:textId="77777777" w:rsidR="00090320" w:rsidRPr="008515C4" w:rsidRDefault="00090320" w:rsidP="00850760">
      <w:pPr>
        <w:pStyle w:val="ListParagraph"/>
        <w:numPr>
          <w:ilvl w:val="0"/>
          <w:numId w:val="2"/>
        </w:numPr>
        <w:rPr>
          <w:rFonts w:ascii="Gill Sans MT" w:hAnsi="Gill Sans MT"/>
        </w:rPr>
      </w:pPr>
      <w:r w:rsidRPr="008515C4">
        <w:rPr>
          <w:rFonts w:ascii="Gill Sans MT" w:hAnsi="Gill Sans MT"/>
        </w:rPr>
        <w:t>Policy Making Standards – require organisations to consider what effect their policy decisions will have on the ability of persons to use the language and on the principle of treating Welsh no less favourably than English</w:t>
      </w:r>
    </w:p>
    <w:p w14:paraId="006A6E1D" w14:textId="77777777" w:rsidR="00090320" w:rsidRPr="008515C4" w:rsidRDefault="00090320" w:rsidP="00850760">
      <w:pPr>
        <w:pStyle w:val="ListParagraph"/>
        <w:numPr>
          <w:ilvl w:val="0"/>
          <w:numId w:val="2"/>
        </w:numPr>
        <w:rPr>
          <w:rFonts w:ascii="Gill Sans MT" w:hAnsi="Gill Sans MT"/>
        </w:rPr>
      </w:pPr>
      <w:r w:rsidRPr="008515C4">
        <w:rPr>
          <w:rFonts w:ascii="Gill Sans MT" w:hAnsi="Gill Sans MT"/>
        </w:rPr>
        <w:t>Operational standards – standards which deal with internal use of Welsh by organisations</w:t>
      </w:r>
    </w:p>
    <w:p w14:paraId="0E0EF0A2" w14:textId="77777777" w:rsidR="00090320" w:rsidRPr="008515C4" w:rsidRDefault="00090320" w:rsidP="00850760">
      <w:pPr>
        <w:pStyle w:val="ListParagraph"/>
        <w:numPr>
          <w:ilvl w:val="0"/>
          <w:numId w:val="2"/>
        </w:numPr>
        <w:rPr>
          <w:rFonts w:ascii="Gill Sans MT" w:hAnsi="Gill Sans MT"/>
        </w:rPr>
      </w:pPr>
      <w:r w:rsidRPr="008515C4">
        <w:rPr>
          <w:rFonts w:ascii="Gill Sans MT" w:hAnsi="Gill Sans MT"/>
        </w:rPr>
        <w:t>Promotional standards – require organisations to adopt a strategy setting out how it proposes to promote and facilitate the use of Welsh</w:t>
      </w:r>
    </w:p>
    <w:p w14:paraId="6E321CC4" w14:textId="77777777" w:rsidR="00850760" w:rsidRPr="008515C4" w:rsidRDefault="00090320" w:rsidP="00850760">
      <w:pPr>
        <w:pStyle w:val="ListParagraph"/>
        <w:numPr>
          <w:ilvl w:val="0"/>
          <w:numId w:val="2"/>
        </w:numPr>
        <w:rPr>
          <w:rFonts w:ascii="Gill Sans MT" w:hAnsi="Gill Sans MT"/>
        </w:rPr>
      </w:pPr>
      <w:r w:rsidRPr="008515C4">
        <w:rPr>
          <w:rFonts w:ascii="Gill Sans MT" w:hAnsi="Gill Sans MT"/>
        </w:rPr>
        <w:t>Record Keeping Standards – these standards make it necessary to keep records about some of the other standards</w:t>
      </w:r>
      <w:r w:rsidR="00850760" w:rsidRPr="008515C4">
        <w:rPr>
          <w:rFonts w:ascii="Gill Sans MT" w:hAnsi="Gill Sans MT"/>
        </w:rPr>
        <w:t xml:space="preserve"> </w:t>
      </w:r>
    </w:p>
    <w:p w14:paraId="60EED4EF" w14:textId="77777777" w:rsidR="001B0399" w:rsidRDefault="001B0399">
      <w:pPr>
        <w:rPr>
          <w:rFonts w:ascii="Gill Sans MT" w:hAnsi="Gill Sans MT"/>
          <w:b/>
          <w:u w:val="single"/>
        </w:rPr>
      </w:pPr>
    </w:p>
    <w:p w14:paraId="13866D1A" w14:textId="77777777" w:rsidR="00405239" w:rsidRPr="0021567C" w:rsidRDefault="00405239">
      <w:pPr>
        <w:rPr>
          <w:rFonts w:ascii="Gill Sans MT" w:hAnsi="Gill Sans MT"/>
          <w:b/>
          <w:u w:val="single"/>
        </w:rPr>
      </w:pPr>
      <w:r w:rsidRPr="0021567C">
        <w:rPr>
          <w:rFonts w:ascii="Gill Sans MT" w:hAnsi="Gill Sans MT"/>
          <w:b/>
          <w:u w:val="single"/>
        </w:rPr>
        <w:t>Achievements in 2016-17</w:t>
      </w:r>
    </w:p>
    <w:p w14:paraId="27142AE1" w14:textId="77777777" w:rsidR="00815C25" w:rsidRPr="008515C4" w:rsidRDefault="00815C25">
      <w:pPr>
        <w:rPr>
          <w:rFonts w:ascii="Gill Sans MT" w:hAnsi="Gill Sans MT"/>
        </w:rPr>
      </w:pPr>
      <w:r>
        <w:rPr>
          <w:rFonts w:ascii="Gill Sans MT" w:hAnsi="Gill Sans MT"/>
        </w:rPr>
        <w:t>During the year we have ensured implementation of the standards and have undertaken a dialogue with the Welsh Language Commissioner on a number of them.</w:t>
      </w:r>
    </w:p>
    <w:p w14:paraId="4BBDC890" w14:textId="77777777" w:rsidR="00124AEF" w:rsidRDefault="00850760" w:rsidP="00850760">
      <w:pPr>
        <w:rPr>
          <w:rFonts w:ascii="Gill Sans MT" w:hAnsi="Gill Sans MT"/>
        </w:rPr>
      </w:pPr>
      <w:r w:rsidRPr="008515C4">
        <w:rPr>
          <w:rFonts w:ascii="Gill Sans MT" w:hAnsi="Gill Sans MT"/>
        </w:rPr>
        <w:t xml:space="preserve">The Welsh Language essential posts within the Authority are targeted at service delivery </w:t>
      </w:r>
      <w:r w:rsidR="00124AEF">
        <w:rPr>
          <w:rFonts w:ascii="Gill Sans MT" w:hAnsi="Gill Sans MT"/>
        </w:rPr>
        <w:t>in the Welsh speaking areas</w:t>
      </w:r>
      <w:r w:rsidRPr="008515C4">
        <w:rPr>
          <w:rFonts w:ascii="Gill Sans MT" w:hAnsi="Gill Sans MT"/>
        </w:rPr>
        <w:t>. In addition both receptionist posts at our Headquarters are classed as ‘Welsh Essential’ posts and both are currently filled by Welsh speakers.</w:t>
      </w:r>
      <w:r w:rsidR="00784A52" w:rsidRPr="008515C4">
        <w:rPr>
          <w:rFonts w:ascii="Gill Sans MT" w:hAnsi="Gill Sans MT"/>
        </w:rPr>
        <w:t xml:space="preserve">  </w:t>
      </w:r>
    </w:p>
    <w:p w14:paraId="4AC41973" w14:textId="77777777" w:rsidR="00850760" w:rsidRPr="008515C4" w:rsidRDefault="00784A52" w:rsidP="00850760">
      <w:pPr>
        <w:rPr>
          <w:rFonts w:ascii="Gill Sans MT" w:hAnsi="Gill Sans MT"/>
        </w:rPr>
      </w:pPr>
      <w:r w:rsidRPr="008515C4">
        <w:rPr>
          <w:rFonts w:ascii="Gill Sans MT" w:hAnsi="Gill Sans MT"/>
        </w:rPr>
        <w:t xml:space="preserve">12 </w:t>
      </w:r>
      <w:r w:rsidR="00AB45A5">
        <w:rPr>
          <w:rFonts w:ascii="Gill Sans MT" w:hAnsi="Gill Sans MT"/>
        </w:rPr>
        <w:t xml:space="preserve">new or vacant </w:t>
      </w:r>
      <w:r w:rsidRPr="008515C4">
        <w:rPr>
          <w:rFonts w:ascii="Gill Sans MT" w:hAnsi="Gill Sans MT"/>
        </w:rPr>
        <w:t>posts were assessed during the year, with all being categorised as “Welsh Language Desirable”.</w:t>
      </w:r>
    </w:p>
    <w:p w14:paraId="60112226" w14:textId="77777777" w:rsidR="00850760" w:rsidRPr="008515C4" w:rsidRDefault="00850760" w:rsidP="00850760">
      <w:pPr>
        <w:rPr>
          <w:rFonts w:ascii="Gill Sans MT" w:hAnsi="Gill Sans MT"/>
        </w:rPr>
      </w:pPr>
      <w:r w:rsidRPr="008515C4">
        <w:rPr>
          <w:rFonts w:ascii="Gill Sans MT" w:hAnsi="Gill Sans MT"/>
        </w:rPr>
        <w:t>The level of ability in Welsh speaking within the Authority’s staff is above both the local average for communities within the National Park boundaries and also above the national average, with 2</w:t>
      </w:r>
      <w:r w:rsidR="00124AEF">
        <w:rPr>
          <w:rFonts w:ascii="Gill Sans MT" w:hAnsi="Gill Sans MT"/>
        </w:rPr>
        <w:t>2</w:t>
      </w:r>
      <w:r w:rsidRPr="008515C4">
        <w:rPr>
          <w:rFonts w:ascii="Gill Sans MT" w:hAnsi="Gill Sans MT"/>
        </w:rPr>
        <w:t>% of the whole staff classing themselves as Fluent or Intermediate users of the Welsh Language. A further 1</w:t>
      </w:r>
      <w:r w:rsidR="00124AEF">
        <w:rPr>
          <w:rFonts w:ascii="Gill Sans MT" w:hAnsi="Gill Sans MT"/>
        </w:rPr>
        <w:t>3</w:t>
      </w:r>
      <w:r w:rsidRPr="008515C4">
        <w:rPr>
          <w:rFonts w:ascii="Gill Sans MT" w:hAnsi="Gill Sans MT"/>
        </w:rPr>
        <w:t xml:space="preserve">% are learning Welsh.   </w:t>
      </w:r>
    </w:p>
    <w:p w14:paraId="0C57EFB0" w14:textId="77777777" w:rsidR="00850760" w:rsidRPr="008515C4" w:rsidRDefault="00850760" w:rsidP="00850760">
      <w:pPr>
        <w:rPr>
          <w:rFonts w:ascii="Gill Sans MT" w:hAnsi="Gill Sans MT"/>
        </w:rPr>
      </w:pPr>
      <w:r w:rsidRPr="008515C4">
        <w:rPr>
          <w:rFonts w:ascii="Gill Sans MT" w:hAnsi="Gill Sans MT"/>
        </w:rPr>
        <w:t>In March 2012 the Authority adopted the policy of considering the potential positive or negative impacts for Welsh language users resulting from Committee decisions.  The Welsh Language is an integral part of the Equality Impact Screening process for all strategy and decisions reports submitted to Committee for approval.   Policy decisions made during 201</w:t>
      </w:r>
      <w:r w:rsidR="00D7623F">
        <w:rPr>
          <w:rFonts w:ascii="Gill Sans MT" w:hAnsi="Gill Sans MT"/>
        </w:rPr>
        <w:t>6</w:t>
      </w:r>
      <w:r w:rsidRPr="008515C4">
        <w:rPr>
          <w:rFonts w:ascii="Gill Sans MT" w:hAnsi="Gill Sans MT"/>
        </w:rPr>
        <w:t>-1</w:t>
      </w:r>
      <w:r w:rsidR="00D7623F">
        <w:rPr>
          <w:rFonts w:ascii="Gill Sans MT" w:hAnsi="Gill Sans MT"/>
        </w:rPr>
        <w:t>7</w:t>
      </w:r>
      <w:r w:rsidRPr="008515C4">
        <w:rPr>
          <w:rFonts w:ascii="Gill Sans MT" w:hAnsi="Gill Sans MT"/>
        </w:rPr>
        <w:t xml:space="preserve"> have been classified as neutral in terms of their effect on the Welsh Language across the Park.</w:t>
      </w:r>
    </w:p>
    <w:p w14:paraId="2492EB49" w14:textId="77777777" w:rsidR="00850760" w:rsidRPr="008515C4" w:rsidRDefault="00850760" w:rsidP="00850760">
      <w:pPr>
        <w:rPr>
          <w:rFonts w:ascii="Gill Sans MT" w:hAnsi="Gill Sans MT"/>
        </w:rPr>
      </w:pPr>
      <w:r w:rsidRPr="008515C4">
        <w:rPr>
          <w:rFonts w:ascii="Gill Sans MT" w:hAnsi="Gill Sans MT"/>
        </w:rPr>
        <w:t xml:space="preserve">There were no complaints regarding our Welsh Language Service in the year.  </w:t>
      </w:r>
      <w:r w:rsidR="00D7623F">
        <w:rPr>
          <w:rFonts w:ascii="Gill Sans MT" w:hAnsi="Gill Sans MT"/>
        </w:rPr>
        <w:t>The Authority received one Freedom of Information request relating to the Welsh Language.</w:t>
      </w:r>
    </w:p>
    <w:p w14:paraId="335919C6" w14:textId="47A5046D" w:rsidR="00784A52" w:rsidRPr="008515C4" w:rsidRDefault="00784A52" w:rsidP="00850760">
      <w:pPr>
        <w:rPr>
          <w:rFonts w:ascii="Gill Sans MT" w:hAnsi="Gill Sans MT"/>
        </w:rPr>
      </w:pPr>
      <w:r w:rsidRPr="008515C4">
        <w:rPr>
          <w:rFonts w:ascii="Gill Sans MT" w:hAnsi="Gill Sans MT"/>
        </w:rPr>
        <w:t xml:space="preserve">1139 participants took part in </w:t>
      </w:r>
      <w:r w:rsidR="00482938">
        <w:rPr>
          <w:rFonts w:ascii="Gill Sans MT" w:hAnsi="Gill Sans MT"/>
        </w:rPr>
        <w:t>c</w:t>
      </w:r>
      <w:r w:rsidRPr="008515C4">
        <w:rPr>
          <w:rFonts w:ascii="Gill Sans MT" w:hAnsi="Gill Sans MT"/>
        </w:rPr>
        <w:t>ourses</w:t>
      </w:r>
      <w:r w:rsidR="00482938">
        <w:rPr>
          <w:rFonts w:ascii="Gill Sans MT" w:hAnsi="Gill Sans MT"/>
        </w:rPr>
        <w:t xml:space="preserve"> delivered in Welsh by the Authority’s Education team</w:t>
      </w:r>
      <w:r w:rsidRPr="008515C4">
        <w:rPr>
          <w:rFonts w:ascii="Gill Sans MT" w:hAnsi="Gill Sans MT"/>
        </w:rPr>
        <w:t xml:space="preserve">, which represents a </w:t>
      </w:r>
      <w:r w:rsidR="00A24785" w:rsidRPr="008515C4">
        <w:rPr>
          <w:rFonts w:ascii="Gill Sans MT" w:hAnsi="Gill Sans MT"/>
        </w:rPr>
        <w:t>14% increase on last year.</w:t>
      </w:r>
    </w:p>
    <w:p w14:paraId="7C3E9AFD" w14:textId="77777777" w:rsidR="00C61CDD" w:rsidRPr="008515C4" w:rsidRDefault="00EC4042">
      <w:pPr>
        <w:rPr>
          <w:rFonts w:ascii="Gill Sans MT" w:hAnsi="Gill Sans MT"/>
        </w:rPr>
      </w:pPr>
      <w:r w:rsidRPr="008515C4">
        <w:rPr>
          <w:rFonts w:ascii="Gill Sans MT" w:hAnsi="Gill Sans MT"/>
        </w:rPr>
        <w:t xml:space="preserve">Agendas and minutes </w:t>
      </w:r>
      <w:r w:rsidR="00A24785" w:rsidRPr="008515C4">
        <w:rPr>
          <w:rFonts w:ascii="Gill Sans MT" w:hAnsi="Gill Sans MT"/>
        </w:rPr>
        <w:t xml:space="preserve">for </w:t>
      </w:r>
      <w:r w:rsidR="00DE7B1E">
        <w:rPr>
          <w:rFonts w:ascii="Gill Sans MT" w:hAnsi="Gill Sans MT"/>
        </w:rPr>
        <w:t xml:space="preserve">the Authority’s </w:t>
      </w:r>
      <w:r w:rsidR="00A24785" w:rsidRPr="008515C4">
        <w:rPr>
          <w:rFonts w:ascii="Gill Sans MT" w:hAnsi="Gill Sans MT"/>
        </w:rPr>
        <w:t xml:space="preserve">committees </w:t>
      </w:r>
      <w:r w:rsidRPr="008515C4">
        <w:rPr>
          <w:rFonts w:ascii="Gill Sans MT" w:hAnsi="Gill Sans MT"/>
        </w:rPr>
        <w:t>are now produced in Welsh</w:t>
      </w:r>
    </w:p>
    <w:p w14:paraId="08CCE8DB" w14:textId="77777777" w:rsidR="00EC4042" w:rsidRPr="008515C4" w:rsidRDefault="00EC4042">
      <w:pPr>
        <w:rPr>
          <w:rFonts w:ascii="Gill Sans MT" w:hAnsi="Gill Sans MT"/>
        </w:rPr>
      </w:pPr>
      <w:r w:rsidRPr="008515C4">
        <w:rPr>
          <w:rFonts w:ascii="Gill Sans MT" w:hAnsi="Gill Sans MT"/>
        </w:rPr>
        <w:t>Press releases are issued at the same time in Welsh and English</w:t>
      </w:r>
      <w:r w:rsidR="005B7847">
        <w:rPr>
          <w:rFonts w:ascii="Gill Sans MT" w:hAnsi="Gill Sans MT"/>
        </w:rPr>
        <w:t xml:space="preserve"> and we now </w:t>
      </w:r>
      <w:r w:rsidR="00DE7B1E">
        <w:rPr>
          <w:rFonts w:ascii="Gill Sans MT" w:hAnsi="Gill Sans MT"/>
        </w:rPr>
        <w:t xml:space="preserve">have </w:t>
      </w:r>
      <w:r w:rsidR="005B7847">
        <w:rPr>
          <w:rFonts w:ascii="Gill Sans MT" w:hAnsi="Gill Sans MT"/>
        </w:rPr>
        <w:t>131 followers of our Welsh Facebook page.</w:t>
      </w:r>
    </w:p>
    <w:p w14:paraId="380DC04C" w14:textId="20A79AAC" w:rsidR="00EC4042" w:rsidRPr="008515C4" w:rsidRDefault="00EC4042">
      <w:pPr>
        <w:rPr>
          <w:rFonts w:ascii="Gill Sans MT" w:hAnsi="Gill Sans MT"/>
        </w:rPr>
      </w:pPr>
      <w:r w:rsidRPr="008515C4">
        <w:rPr>
          <w:rFonts w:ascii="Gill Sans MT" w:hAnsi="Gill Sans MT"/>
        </w:rPr>
        <w:t xml:space="preserve">Both websites </w:t>
      </w:r>
      <w:hyperlink r:id="rId9" w:history="1">
        <w:r w:rsidRPr="008515C4">
          <w:rPr>
            <w:rStyle w:val="Hyperlink"/>
            <w:rFonts w:ascii="Gill Sans MT" w:hAnsi="Gill Sans MT"/>
          </w:rPr>
          <w:t>www.beacons-npa.gov.uk</w:t>
        </w:r>
      </w:hyperlink>
      <w:r w:rsidRPr="008515C4">
        <w:rPr>
          <w:rFonts w:ascii="Gill Sans MT" w:hAnsi="Gill Sans MT"/>
        </w:rPr>
        <w:t xml:space="preserve"> and </w:t>
      </w:r>
      <w:hyperlink r:id="rId10" w:history="1">
        <w:r w:rsidRPr="008515C4">
          <w:rPr>
            <w:rStyle w:val="Hyperlink"/>
            <w:rFonts w:ascii="Gill Sans MT" w:hAnsi="Gill Sans MT"/>
          </w:rPr>
          <w:t>www.breconbeacons.org</w:t>
        </w:r>
      </w:hyperlink>
      <w:r w:rsidRPr="008515C4">
        <w:rPr>
          <w:rFonts w:ascii="Gill Sans MT" w:hAnsi="Gill Sans MT"/>
        </w:rPr>
        <w:t xml:space="preserve"> are now bilingual</w:t>
      </w:r>
      <w:r w:rsidR="00DE7B1E">
        <w:rPr>
          <w:rFonts w:ascii="Gill Sans MT" w:hAnsi="Gill Sans MT"/>
        </w:rPr>
        <w:t>. The Authority has also facilitated the development of a Welsh Language Policy for the Brecon Beacons Sustainable Destination Partnership.</w:t>
      </w:r>
    </w:p>
    <w:p w14:paraId="0296F9EE" w14:textId="77777777" w:rsidR="00EC4042" w:rsidRDefault="00EC4042">
      <w:pPr>
        <w:rPr>
          <w:rFonts w:ascii="Gill Sans MT" w:hAnsi="Gill Sans MT"/>
        </w:rPr>
      </w:pPr>
      <w:r w:rsidRPr="008515C4">
        <w:rPr>
          <w:rFonts w:ascii="Gill Sans MT" w:hAnsi="Gill Sans MT"/>
        </w:rPr>
        <w:t>A policy for using Welsh in the workplace has been developed and approved by the National Park Authority in April 2017.  The policy now sits alongside all other staff policies.</w:t>
      </w:r>
    </w:p>
    <w:p w14:paraId="74FEDC86" w14:textId="73CD6314" w:rsidR="00124AEF" w:rsidRDefault="00124AEF">
      <w:pPr>
        <w:rPr>
          <w:rFonts w:ascii="Gill Sans MT" w:hAnsi="Gill Sans MT"/>
        </w:rPr>
      </w:pPr>
      <w:r>
        <w:rPr>
          <w:rFonts w:ascii="Gill Sans MT" w:hAnsi="Gill Sans MT"/>
        </w:rPr>
        <w:t>Over 75% of the staff have received Welsh Language awareness training during 2016-2017.</w:t>
      </w:r>
      <w:r w:rsidR="001B0399">
        <w:rPr>
          <w:rFonts w:ascii="Gill Sans MT" w:hAnsi="Gill Sans MT"/>
        </w:rPr>
        <w:t xml:space="preserve"> Further sessions will be arranged</w:t>
      </w:r>
      <w:r w:rsidR="00780EE4">
        <w:rPr>
          <w:rFonts w:ascii="Gill Sans MT" w:hAnsi="Gill Sans MT"/>
        </w:rPr>
        <w:t xml:space="preserve"> over the coming year</w:t>
      </w:r>
      <w:r w:rsidR="001B0399">
        <w:rPr>
          <w:rFonts w:ascii="Gill Sans MT" w:hAnsi="Gill Sans MT"/>
        </w:rPr>
        <w:t xml:space="preserve"> to cover the remaining staff and new starters.</w:t>
      </w:r>
    </w:p>
    <w:p w14:paraId="705F024E" w14:textId="77777777" w:rsidR="000C1450" w:rsidRDefault="000C1450">
      <w:pPr>
        <w:rPr>
          <w:rFonts w:ascii="Gill Sans MT" w:hAnsi="Gill Sans MT"/>
        </w:rPr>
      </w:pPr>
      <w:r>
        <w:rPr>
          <w:rFonts w:ascii="Gill Sans MT" w:hAnsi="Gill Sans MT"/>
        </w:rPr>
        <w:t xml:space="preserve">The Sustainable Development Fund has awarded a two year grant to develop Welsh &amp; Outdoor Activities, a project being run by Menter Iaith Brycheiniog a Maesyfed.   </w:t>
      </w:r>
    </w:p>
    <w:p w14:paraId="07E86466" w14:textId="77777777" w:rsidR="0012513B" w:rsidRDefault="005B7847" w:rsidP="0012513B">
      <w:pPr>
        <w:spacing w:after="0" w:line="240" w:lineRule="auto"/>
        <w:rPr>
          <w:rFonts w:ascii="Gill Sans MT" w:eastAsia="Times New Roman" w:hAnsi="Gill Sans MT" w:cs="Times New Roman"/>
          <w:lang w:eastAsia="en-GB"/>
        </w:rPr>
      </w:pPr>
      <w:r>
        <w:rPr>
          <w:rFonts w:ascii="Gill Sans MT" w:eastAsia="Times New Roman" w:hAnsi="Gill Sans MT" w:cs="Times New Roman"/>
          <w:lang w:eastAsia="en-GB"/>
        </w:rPr>
        <w:t xml:space="preserve">In 2016 the Brecon Beacons National </w:t>
      </w:r>
      <w:r w:rsidR="0012513B" w:rsidRPr="0012513B">
        <w:rPr>
          <w:rFonts w:ascii="Gill Sans MT" w:eastAsia="Times New Roman" w:hAnsi="Gill Sans MT" w:cs="Times New Roman"/>
          <w:lang w:eastAsia="en-GB"/>
        </w:rPr>
        <w:t>P</w:t>
      </w:r>
      <w:r>
        <w:rPr>
          <w:rFonts w:ascii="Gill Sans MT" w:eastAsia="Times New Roman" w:hAnsi="Gill Sans MT" w:cs="Times New Roman"/>
          <w:lang w:eastAsia="en-GB"/>
        </w:rPr>
        <w:t xml:space="preserve">ark </w:t>
      </w:r>
      <w:r w:rsidR="0012513B" w:rsidRPr="0012513B">
        <w:rPr>
          <w:rFonts w:ascii="Gill Sans MT" w:eastAsia="Times New Roman" w:hAnsi="Gill Sans MT" w:cs="Times New Roman"/>
          <w:lang w:eastAsia="en-GB"/>
        </w:rPr>
        <w:t>A</w:t>
      </w:r>
      <w:r>
        <w:rPr>
          <w:rFonts w:ascii="Gill Sans MT" w:eastAsia="Times New Roman" w:hAnsi="Gill Sans MT" w:cs="Times New Roman"/>
          <w:lang w:eastAsia="en-GB"/>
        </w:rPr>
        <w:t>uthority</w:t>
      </w:r>
      <w:r w:rsidR="0021599A">
        <w:rPr>
          <w:rFonts w:ascii="Gill Sans MT" w:eastAsia="Times New Roman" w:hAnsi="Gill Sans MT" w:cs="Times New Roman"/>
          <w:lang w:eastAsia="en-GB"/>
        </w:rPr>
        <w:t xml:space="preserve"> organis</w:t>
      </w:r>
      <w:r w:rsidR="0012513B" w:rsidRPr="0012513B">
        <w:rPr>
          <w:rFonts w:ascii="Gill Sans MT" w:eastAsia="Times New Roman" w:hAnsi="Gill Sans MT" w:cs="Times New Roman"/>
          <w:lang w:eastAsia="en-GB"/>
        </w:rPr>
        <w:t xml:space="preserve">ed a joint stand representing all 3 Welsh National Parks at the </w:t>
      </w:r>
      <w:r w:rsidR="005C3B00">
        <w:rPr>
          <w:rFonts w:ascii="Gill Sans MT" w:eastAsia="Times New Roman" w:hAnsi="Gill Sans MT" w:cs="Times New Roman"/>
          <w:lang w:eastAsia="en-GB"/>
        </w:rPr>
        <w:t xml:space="preserve">National </w:t>
      </w:r>
      <w:r w:rsidR="0012513B" w:rsidRPr="0012513B">
        <w:rPr>
          <w:rFonts w:ascii="Gill Sans MT" w:eastAsia="Times New Roman" w:hAnsi="Gill Sans MT" w:cs="Times New Roman"/>
          <w:lang w:eastAsia="en-GB"/>
        </w:rPr>
        <w:t>Eisteddfod in Abergavenny. The stand was staffed by fluent speakers and Welsh learners from all 3 Welsh National Parks and included volunteers.</w:t>
      </w:r>
      <w:r w:rsidR="005C3B00">
        <w:rPr>
          <w:rFonts w:ascii="Gill Sans MT" w:eastAsia="Times New Roman" w:hAnsi="Gill Sans MT" w:cs="Times New Roman"/>
          <w:lang w:eastAsia="en-GB"/>
        </w:rPr>
        <w:t xml:space="preserve">  Based in the </w:t>
      </w:r>
      <w:r w:rsidR="0012513B" w:rsidRPr="0012513B">
        <w:rPr>
          <w:rFonts w:ascii="Gill Sans MT" w:eastAsia="Times New Roman" w:hAnsi="Gill Sans MT" w:cs="Times New Roman"/>
          <w:lang w:eastAsia="en-GB"/>
        </w:rPr>
        <w:t xml:space="preserve">science area a planetarium </w:t>
      </w:r>
      <w:r w:rsidR="005C3B00">
        <w:rPr>
          <w:rFonts w:ascii="Gill Sans MT" w:eastAsia="Times New Roman" w:hAnsi="Gill Sans MT" w:cs="Times New Roman"/>
          <w:lang w:eastAsia="en-GB"/>
        </w:rPr>
        <w:t xml:space="preserve">enabled </w:t>
      </w:r>
      <w:r w:rsidR="0012513B" w:rsidRPr="0012513B">
        <w:rPr>
          <w:rFonts w:ascii="Gill Sans MT" w:eastAsia="Times New Roman" w:hAnsi="Gill Sans MT" w:cs="Times New Roman"/>
          <w:lang w:eastAsia="en-GB"/>
        </w:rPr>
        <w:t xml:space="preserve">visitors </w:t>
      </w:r>
      <w:r w:rsidR="005C3B00">
        <w:rPr>
          <w:rFonts w:ascii="Gill Sans MT" w:eastAsia="Times New Roman" w:hAnsi="Gill Sans MT" w:cs="Times New Roman"/>
          <w:lang w:eastAsia="en-GB"/>
        </w:rPr>
        <w:t>to</w:t>
      </w:r>
      <w:r w:rsidR="0012513B" w:rsidRPr="0012513B">
        <w:rPr>
          <w:rFonts w:ascii="Gill Sans MT" w:eastAsia="Times New Roman" w:hAnsi="Gill Sans MT" w:cs="Times New Roman"/>
          <w:lang w:eastAsia="en-GB"/>
        </w:rPr>
        <w:t xml:space="preserve"> learn more about the Dark Skies across the Country and see a ‘star show’. There were also opportunities for visitors to try the</w:t>
      </w:r>
      <w:r w:rsidR="005C3B00">
        <w:rPr>
          <w:rFonts w:ascii="Gill Sans MT" w:eastAsia="Times New Roman" w:hAnsi="Gill Sans MT" w:cs="Times New Roman"/>
          <w:lang w:eastAsia="en-GB"/>
        </w:rPr>
        <w:t>ir hand at pond dipping, make</w:t>
      </w:r>
      <w:r w:rsidR="0012513B" w:rsidRPr="0012513B">
        <w:rPr>
          <w:rFonts w:ascii="Gill Sans MT" w:eastAsia="Times New Roman" w:hAnsi="Gill Sans MT" w:cs="Times New Roman"/>
          <w:lang w:eastAsia="en-GB"/>
        </w:rPr>
        <w:t xml:space="preserve"> national park/dark skies based craft and talk about the National Park with experts from across the Welsh family of National Parks.</w:t>
      </w:r>
    </w:p>
    <w:p w14:paraId="79604C7B" w14:textId="77777777" w:rsidR="0021599A" w:rsidRDefault="0021599A" w:rsidP="0012513B">
      <w:pPr>
        <w:spacing w:after="0" w:line="240" w:lineRule="auto"/>
        <w:rPr>
          <w:rFonts w:ascii="Gill Sans MT" w:eastAsia="Times New Roman" w:hAnsi="Gill Sans MT" w:cs="Times New Roman"/>
          <w:lang w:eastAsia="en-GB"/>
        </w:rPr>
      </w:pPr>
    </w:p>
    <w:p w14:paraId="7E630A0F" w14:textId="77777777" w:rsidR="0021599A" w:rsidRDefault="0021599A" w:rsidP="0012513B">
      <w:pPr>
        <w:spacing w:after="0" w:line="240" w:lineRule="auto"/>
        <w:rPr>
          <w:rFonts w:ascii="Gill Sans MT" w:eastAsia="Times New Roman" w:hAnsi="Gill Sans MT" w:cs="Times New Roman"/>
          <w:lang w:eastAsia="en-GB"/>
        </w:rPr>
      </w:pPr>
      <w:r>
        <w:rPr>
          <w:rFonts w:ascii="Gill Sans MT" w:eastAsia="Times New Roman" w:hAnsi="Gill Sans MT" w:cs="Times New Roman"/>
          <w:lang w:eastAsia="en-GB"/>
        </w:rPr>
        <w:t>A five year Welsh Language Promotion strategy has been agreed by the National Park Authority.</w:t>
      </w:r>
    </w:p>
    <w:p w14:paraId="3885D98F" w14:textId="77777777" w:rsidR="00815C25" w:rsidRDefault="00815C25" w:rsidP="0012513B">
      <w:pPr>
        <w:spacing w:after="0" w:line="240" w:lineRule="auto"/>
        <w:rPr>
          <w:rFonts w:ascii="Gill Sans MT" w:eastAsia="Times New Roman" w:hAnsi="Gill Sans MT" w:cs="Times New Roman"/>
          <w:lang w:eastAsia="en-GB"/>
        </w:rPr>
      </w:pPr>
    </w:p>
    <w:p w14:paraId="01F82363" w14:textId="77777777" w:rsidR="00815C25" w:rsidRPr="0012513B" w:rsidRDefault="00815C25" w:rsidP="0012513B">
      <w:pPr>
        <w:spacing w:after="0" w:line="240" w:lineRule="auto"/>
        <w:rPr>
          <w:rFonts w:ascii="Gill Sans MT" w:eastAsia="Times New Roman" w:hAnsi="Gill Sans MT" w:cs="Times New Roman"/>
          <w:sz w:val="24"/>
          <w:szCs w:val="24"/>
          <w:lang w:eastAsia="en-GB"/>
        </w:rPr>
      </w:pPr>
      <w:r>
        <w:rPr>
          <w:rFonts w:ascii="Gill Sans MT" w:eastAsia="Times New Roman" w:hAnsi="Gill Sans MT" w:cs="Times New Roman"/>
          <w:lang w:eastAsia="en-GB"/>
        </w:rPr>
        <w:t>The implementation/action plan approved by the Authority is being used to monitor progress.</w:t>
      </w:r>
    </w:p>
    <w:p w14:paraId="63CEAFDB" w14:textId="77777777" w:rsidR="00EC4042" w:rsidRPr="0021567C" w:rsidRDefault="00EC4042">
      <w:pPr>
        <w:rPr>
          <w:rFonts w:ascii="Gill Sans MT" w:hAnsi="Gill Sans MT"/>
          <w:b/>
          <w:u w:val="single"/>
        </w:rPr>
      </w:pPr>
      <w:r w:rsidRPr="0021567C">
        <w:rPr>
          <w:rFonts w:ascii="Gill Sans MT" w:hAnsi="Gill Sans MT"/>
          <w:b/>
          <w:u w:val="single"/>
        </w:rPr>
        <w:lastRenderedPageBreak/>
        <w:t>The Welsh Language skills of employees</w:t>
      </w:r>
    </w:p>
    <w:p w14:paraId="0B3D4465" w14:textId="77777777" w:rsidR="00A71EA9" w:rsidRPr="00A71EA9" w:rsidRDefault="00A71EA9" w:rsidP="00A71EA9">
      <w:pPr>
        <w:spacing w:after="200" w:line="276" w:lineRule="auto"/>
        <w:rPr>
          <w:rFonts w:ascii="Gill Sans MT" w:eastAsia="Calibri" w:hAnsi="Gill Sans MT" w:cs="Times New Roman"/>
        </w:rPr>
      </w:pPr>
      <w:r w:rsidRPr="00A71EA9">
        <w:rPr>
          <w:rFonts w:ascii="Gill Sans MT" w:eastAsia="Calibri" w:hAnsi="Gill Sans MT" w:cs="Times New Roman"/>
        </w:rPr>
        <w:t>The Welsh Language Survey was conducted and compared with the previous year’s actual head-count (rather than number of posts). During the year the Authority has reduced staff numbers. We are pleased to report that this has not affected our ability to provide services in Welsh.</w:t>
      </w:r>
    </w:p>
    <w:p w14:paraId="48759661" w14:textId="77777777" w:rsidR="00A71EA9" w:rsidRDefault="00A71EA9" w:rsidP="00A71EA9">
      <w:pPr>
        <w:spacing w:after="200" w:line="276" w:lineRule="auto"/>
        <w:rPr>
          <w:rFonts w:ascii="Gill Sans MT" w:eastAsia="Calibri" w:hAnsi="Gill Sans MT" w:cs="Times New Roman"/>
        </w:rPr>
      </w:pPr>
      <w:r w:rsidRPr="00A71EA9">
        <w:rPr>
          <w:rFonts w:ascii="Gill Sans MT" w:eastAsia="Calibri" w:hAnsi="Gill Sans MT" w:cs="Times New Roman"/>
        </w:rPr>
        <w:t xml:space="preserve">In 2016-17 the percentage of learners increased at 13%.  Overall the combined percentage for intermediate and fluent welsh speakers was 22%, the preceding year this figure stood at 21%.    24% </w:t>
      </w:r>
      <w:r w:rsidR="00DE7B1E" w:rsidRPr="00DE7B1E">
        <w:rPr>
          <w:rFonts w:ascii="Gill Sans MT" w:eastAsia="Calibri" w:hAnsi="Gill Sans MT" w:cs="Times New Roman"/>
        </w:rPr>
        <w:t>of staff have a Welsh Language qualification.</w:t>
      </w:r>
    </w:p>
    <w:p w14:paraId="52B617C9" w14:textId="77777777" w:rsidR="001B0399" w:rsidRDefault="001B0399" w:rsidP="00A71EA9">
      <w:pPr>
        <w:spacing w:after="200" w:line="276" w:lineRule="auto"/>
        <w:rPr>
          <w:rFonts w:ascii="Gill Sans MT" w:eastAsia="Calibri" w:hAnsi="Gill Sans MT" w:cs="Times New Roman"/>
        </w:rPr>
      </w:pPr>
    </w:p>
    <w:p w14:paraId="6216F036" w14:textId="77777777" w:rsidR="00DE7B1E" w:rsidRDefault="00DE7B1E" w:rsidP="00A71EA9">
      <w:pPr>
        <w:spacing w:after="200" w:line="276" w:lineRule="auto"/>
        <w:rPr>
          <w:rFonts w:ascii="Gill Sans MT" w:eastAsia="Calibri" w:hAnsi="Gill Sans MT" w:cs="Times New Roman"/>
        </w:rPr>
      </w:pPr>
    </w:p>
    <w:tbl>
      <w:tblPr>
        <w:tblpPr w:leftFromText="180" w:rightFromText="180" w:vertAnchor="page" w:horzAnchor="margin" w:tblpY="42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8"/>
        <w:gridCol w:w="938"/>
        <w:gridCol w:w="771"/>
        <w:gridCol w:w="906"/>
        <w:gridCol w:w="980"/>
        <w:gridCol w:w="835"/>
        <w:gridCol w:w="279"/>
        <w:gridCol w:w="2751"/>
      </w:tblGrid>
      <w:tr w:rsidR="00124AEF" w:rsidRPr="00124AEF" w14:paraId="6339738C" w14:textId="77777777" w:rsidTr="00124AEF">
        <w:trPr>
          <w:cantSplit/>
          <w:trHeight w:val="1584"/>
        </w:trPr>
        <w:tc>
          <w:tcPr>
            <w:tcW w:w="1498" w:type="dxa"/>
            <w:shd w:val="clear" w:color="auto" w:fill="B8CCE4"/>
          </w:tcPr>
          <w:p w14:paraId="250A33D1" w14:textId="77777777" w:rsidR="00124AEF" w:rsidRPr="00124AEF" w:rsidRDefault="00124AEF" w:rsidP="00124AEF">
            <w:pPr>
              <w:spacing w:after="0" w:line="276" w:lineRule="auto"/>
              <w:rPr>
                <w:rFonts w:ascii="Gill Sans MT" w:eastAsia="Calibri" w:hAnsi="Gill Sans MT" w:cs="Times New Roman"/>
                <w:b/>
              </w:rPr>
            </w:pPr>
          </w:p>
        </w:tc>
        <w:tc>
          <w:tcPr>
            <w:tcW w:w="938" w:type="dxa"/>
            <w:shd w:val="clear" w:color="auto" w:fill="B8CCE4"/>
            <w:textDirection w:val="btLr"/>
          </w:tcPr>
          <w:p w14:paraId="1372977E" w14:textId="77777777" w:rsidR="00124AEF" w:rsidRPr="00124AEF" w:rsidRDefault="00124AEF" w:rsidP="00124AEF">
            <w:pPr>
              <w:spacing w:after="0" w:line="276" w:lineRule="auto"/>
              <w:ind w:left="113" w:right="113"/>
              <w:rPr>
                <w:rFonts w:ascii="Gill Sans MT" w:eastAsia="Calibri" w:hAnsi="Gill Sans MT" w:cs="Times New Roman"/>
                <w:b/>
                <w:sz w:val="20"/>
                <w:szCs w:val="20"/>
              </w:rPr>
            </w:pPr>
            <w:r w:rsidRPr="00124AEF">
              <w:rPr>
                <w:rFonts w:ascii="Gill Sans MT" w:eastAsia="Calibri" w:hAnsi="Gill Sans MT" w:cs="Times New Roman"/>
                <w:b/>
                <w:sz w:val="20"/>
                <w:szCs w:val="20"/>
              </w:rPr>
              <w:t>Non Speaker</w:t>
            </w:r>
          </w:p>
        </w:tc>
        <w:tc>
          <w:tcPr>
            <w:tcW w:w="771" w:type="dxa"/>
            <w:shd w:val="clear" w:color="auto" w:fill="B8CCE4"/>
            <w:textDirection w:val="btLr"/>
          </w:tcPr>
          <w:p w14:paraId="2E2A89F3" w14:textId="77777777" w:rsidR="00124AEF" w:rsidRPr="00124AEF" w:rsidRDefault="00124AEF" w:rsidP="00124AEF">
            <w:pPr>
              <w:spacing w:after="0" w:line="276" w:lineRule="auto"/>
              <w:ind w:left="113" w:right="113"/>
              <w:rPr>
                <w:rFonts w:ascii="Gill Sans MT" w:eastAsia="Calibri" w:hAnsi="Gill Sans MT" w:cs="Times New Roman"/>
                <w:b/>
                <w:sz w:val="20"/>
                <w:szCs w:val="20"/>
              </w:rPr>
            </w:pPr>
            <w:r w:rsidRPr="00124AEF">
              <w:rPr>
                <w:rFonts w:ascii="Gill Sans MT" w:eastAsia="Calibri" w:hAnsi="Gill Sans MT" w:cs="Times New Roman"/>
                <w:b/>
                <w:sz w:val="20"/>
                <w:szCs w:val="20"/>
              </w:rPr>
              <w:t>Basic</w:t>
            </w:r>
          </w:p>
        </w:tc>
        <w:tc>
          <w:tcPr>
            <w:tcW w:w="906" w:type="dxa"/>
            <w:shd w:val="clear" w:color="auto" w:fill="B8CCE4"/>
            <w:textDirection w:val="btLr"/>
          </w:tcPr>
          <w:p w14:paraId="30FB0C90" w14:textId="77777777" w:rsidR="00124AEF" w:rsidRPr="00124AEF" w:rsidRDefault="00124AEF" w:rsidP="00124AEF">
            <w:pPr>
              <w:spacing w:after="0" w:line="276" w:lineRule="auto"/>
              <w:ind w:left="113" w:right="113"/>
              <w:rPr>
                <w:rFonts w:ascii="Gill Sans MT" w:eastAsia="Calibri" w:hAnsi="Gill Sans MT" w:cs="Times New Roman"/>
                <w:b/>
                <w:sz w:val="20"/>
                <w:szCs w:val="20"/>
              </w:rPr>
            </w:pPr>
            <w:r w:rsidRPr="00124AEF">
              <w:rPr>
                <w:rFonts w:ascii="Gill Sans MT" w:eastAsia="Calibri" w:hAnsi="Gill Sans MT" w:cs="Times New Roman"/>
                <w:b/>
                <w:sz w:val="20"/>
                <w:szCs w:val="20"/>
              </w:rPr>
              <w:t>Learner</w:t>
            </w:r>
          </w:p>
        </w:tc>
        <w:tc>
          <w:tcPr>
            <w:tcW w:w="980" w:type="dxa"/>
            <w:shd w:val="clear" w:color="auto" w:fill="B8CCE4"/>
            <w:textDirection w:val="btLr"/>
          </w:tcPr>
          <w:p w14:paraId="2A1DCF9F" w14:textId="77777777" w:rsidR="00124AEF" w:rsidRPr="00124AEF" w:rsidRDefault="00124AEF" w:rsidP="00124AEF">
            <w:pPr>
              <w:spacing w:after="0" w:line="276" w:lineRule="auto"/>
              <w:ind w:left="113" w:right="113"/>
              <w:rPr>
                <w:rFonts w:ascii="Gill Sans MT" w:eastAsia="Calibri" w:hAnsi="Gill Sans MT" w:cs="Times New Roman"/>
                <w:b/>
                <w:sz w:val="20"/>
                <w:szCs w:val="20"/>
              </w:rPr>
            </w:pPr>
            <w:r w:rsidRPr="00124AEF">
              <w:rPr>
                <w:rFonts w:ascii="Gill Sans MT" w:eastAsia="Calibri" w:hAnsi="Gill Sans MT" w:cs="Times New Roman"/>
                <w:b/>
                <w:sz w:val="20"/>
                <w:szCs w:val="20"/>
              </w:rPr>
              <w:t>Intermediate</w:t>
            </w:r>
          </w:p>
        </w:tc>
        <w:tc>
          <w:tcPr>
            <w:tcW w:w="835" w:type="dxa"/>
            <w:shd w:val="clear" w:color="auto" w:fill="B8CCE4"/>
            <w:textDirection w:val="btLr"/>
          </w:tcPr>
          <w:p w14:paraId="54B2E266" w14:textId="77777777" w:rsidR="00124AEF" w:rsidRPr="00124AEF" w:rsidRDefault="00124AEF" w:rsidP="00124AEF">
            <w:pPr>
              <w:spacing w:after="0" w:line="276" w:lineRule="auto"/>
              <w:ind w:left="113" w:right="113"/>
              <w:rPr>
                <w:rFonts w:ascii="Gill Sans MT" w:eastAsia="Calibri" w:hAnsi="Gill Sans MT" w:cs="Times New Roman"/>
                <w:b/>
                <w:sz w:val="20"/>
                <w:szCs w:val="20"/>
              </w:rPr>
            </w:pPr>
            <w:r w:rsidRPr="00124AEF">
              <w:rPr>
                <w:rFonts w:ascii="Gill Sans MT" w:eastAsia="Calibri" w:hAnsi="Gill Sans MT" w:cs="Times New Roman"/>
                <w:b/>
                <w:sz w:val="20"/>
                <w:szCs w:val="20"/>
              </w:rPr>
              <w:t>Fluent</w:t>
            </w:r>
          </w:p>
        </w:tc>
        <w:tc>
          <w:tcPr>
            <w:tcW w:w="279" w:type="dxa"/>
            <w:shd w:val="clear" w:color="auto" w:fill="B8CCE4"/>
            <w:textDirection w:val="btLr"/>
          </w:tcPr>
          <w:p w14:paraId="6DA44283" w14:textId="77777777" w:rsidR="00124AEF" w:rsidRPr="00124AEF" w:rsidRDefault="00124AEF" w:rsidP="00124AEF">
            <w:pPr>
              <w:spacing w:after="0" w:line="276" w:lineRule="auto"/>
              <w:ind w:left="113" w:right="113"/>
              <w:rPr>
                <w:rFonts w:ascii="Gill Sans MT" w:eastAsia="Calibri" w:hAnsi="Gill Sans MT" w:cs="Times New Roman"/>
                <w:b/>
                <w:sz w:val="20"/>
                <w:szCs w:val="20"/>
              </w:rPr>
            </w:pPr>
          </w:p>
        </w:tc>
        <w:tc>
          <w:tcPr>
            <w:tcW w:w="2751" w:type="dxa"/>
            <w:shd w:val="clear" w:color="auto" w:fill="B8CCE4"/>
          </w:tcPr>
          <w:p w14:paraId="5198852A" w14:textId="77777777" w:rsidR="00124AEF" w:rsidRPr="00124AEF" w:rsidRDefault="00124AEF" w:rsidP="00124AEF">
            <w:pPr>
              <w:spacing w:after="0" w:line="276" w:lineRule="auto"/>
              <w:rPr>
                <w:rFonts w:ascii="Gill Sans MT" w:eastAsia="Calibri" w:hAnsi="Gill Sans MT" w:cs="Times New Roman"/>
                <w:b/>
              </w:rPr>
            </w:pPr>
            <w:r w:rsidRPr="00124AEF">
              <w:rPr>
                <w:rFonts w:ascii="Gill Sans MT" w:eastAsia="Calibri" w:hAnsi="Gill Sans MT" w:cs="Times New Roman"/>
                <w:b/>
              </w:rPr>
              <w:t>Welsh Qualifications</w:t>
            </w:r>
          </w:p>
        </w:tc>
      </w:tr>
      <w:tr w:rsidR="00124AEF" w:rsidRPr="00124AEF" w14:paraId="2136F87C" w14:textId="77777777" w:rsidTr="00124AEF">
        <w:trPr>
          <w:trHeight w:val="54"/>
        </w:trPr>
        <w:tc>
          <w:tcPr>
            <w:tcW w:w="1498" w:type="dxa"/>
            <w:shd w:val="clear" w:color="auto" w:fill="auto"/>
          </w:tcPr>
          <w:p w14:paraId="2E12B327" w14:textId="77777777" w:rsidR="00124AEF" w:rsidRPr="00124AEF" w:rsidRDefault="00124AEF" w:rsidP="00124AEF">
            <w:pPr>
              <w:spacing w:after="0" w:line="276" w:lineRule="auto"/>
              <w:rPr>
                <w:rFonts w:ascii="Gill Sans MT" w:eastAsia="Calibri" w:hAnsi="Gill Sans MT" w:cs="Calibri"/>
                <w:b/>
                <w:sz w:val="20"/>
                <w:szCs w:val="20"/>
              </w:rPr>
            </w:pPr>
            <w:r w:rsidRPr="00124AEF">
              <w:rPr>
                <w:rFonts w:ascii="Gill Sans MT" w:eastAsia="Calibri" w:hAnsi="Gill Sans MT" w:cs="Calibri"/>
                <w:b/>
                <w:sz w:val="20"/>
                <w:szCs w:val="20"/>
              </w:rPr>
              <w:t>Number of individual staff 2016-17</w:t>
            </w:r>
          </w:p>
        </w:tc>
        <w:tc>
          <w:tcPr>
            <w:tcW w:w="938" w:type="dxa"/>
            <w:shd w:val="clear" w:color="auto" w:fill="auto"/>
          </w:tcPr>
          <w:p w14:paraId="1E6FAB39" w14:textId="77777777" w:rsidR="00124AEF" w:rsidRPr="00124AEF" w:rsidRDefault="00124AEF" w:rsidP="00124AEF">
            <w:pPr>
              <w:spacing w:after="0" w:line="276" w:lineRule="auto"/>
              <w:jc w:val="center"/>
              <w:rPr>
                <w:rFonts w:ascii="Gill Sans MT" w:eastAsia="Calibri" w:hAnsi="Gill Sans MT" w:cs="Calibri"/>
                <w:b/>
                <w:bCs/>
                <w:color w:val="000000"/>
              </w:rPr>
            </w:pPr>
            <w:r w:rsidRPr="00124AEF">
              <w:rPr>
                <w:rFonts w:ascii="Gill Sans MT" w:eastAsia="Calibri" w:hAnsi="Gill Sans MT" w:cs="Calibri"/>
                <w:b/>
                <w:bCs/>
                <w:color w:val="000000"/>
              </w:rPr>
              <w:t>29</w:t>
            </w:r>
          </w:p>
        </w:tc>
        <w:tc>
          <w:tcPr>
            <w:tcW w:w="771" w:type="dxa"/>
            <w:shd w:val="clear" w:color="auto" w:fill="auto"/>
          </w:tcPr>
          <w:p w14:paraId="3D086B32" w14:textId="77777777" w:rsidR="00124AEF" w:rsidRPr="00124AEF" w:rsidRDefault="00124AEF" w:rsidP="00124AEF">
            <w:pPr>
              <w:spacing w:after="0" w:line="276" w:lineRule="auto"/>
              <w:jc w:val="center"/>
              <w:rPr>
                <w:rFonts w:ascii="Gill Sans MT" w:eastAsia="Calibri" w:hAnsi="Gill Sans MT" w:cs="Calibri"/>
                <w:b/>
                <w:bCs/>
                <w:color w:val="000000"/>
              </w:rPr>
            </w:pPr>
            <w:r w:rsidRPr="00124AEF">
              <w:rPr>
                <w:rFonts w:ascii="Gill Sans MT" w:eastAsia="Calibri" w:hAnsi="Gill Sans MT" w:cs="Calibri"/>
                <w:b/>
                <w:bCs/>
                <w:color w:val="000000"/>
              </w:rPr>
              <w:t>44</w:t>
            </w:r>
          </w:p>
        </w:tc>
        <w:tc>
          <w:tcPr>
            <w:tcW w:w="906" w:type="dxa"/>
            <w:shd w:val="clear" w:color="auto" w:fill="auto"/>
          </w:tcPr>
          <w:p w14:paraId="07052D91" w14:textId="77777777" w:rsidR="00124AEF" w:rsidRPr="00124AEF" w:rsidRDefault="00124AEF" w:rsidP="00124AEF">
            <w:pPr>
              <w:spacing w:after="0" w:line="276" w:lineRule="auto"/>
              <w:jc w:val="center"/>
              <w:rPr>
                <w:rFonts w:ascii="Gill Sans MT" w:eastAsia="Calibri" w:hAnsi="Gill Sans MT" w:cs="Calibri"/>
                <w:b/>
                <w:bCs/>
                <w:color w:val="000000"/>
              </w:rPr>
            </w:pPr>
            <w:r w:rsidRPr="00124AEF">
              <w:rPr>
                <w:rFonts w:ascii="Gill Sans MT" w:eastAsia="Calibri" w:hAnsi="Gill Sans MT" w:cs="Calibri"/>
                <w:b/>
                <w:bCs/>
                <w:color w:val="000000"/>
              </w:rPr>
              <w:t>14</w:t>
            </w:r>
          </w:p>
        </w:tc>
        <w:tc>
          <w:tcPr>
            <w:tcW w:w="980" w:type="dxa"/>
            <w:shd w:val="clear" w:color="auto" w:fill="auto"/>
          </w:tcPr>
          <w:p w14:paraId="6CB1C354" w14:textId="77777777" w:rsidR="00124AEF" w:rsidRPr="00124AEF" w:rsidRDefault="00124AEF" w:rsidP="00124AEF">
            <w:pPr>
              <w:spacing w:after="0" w:line="276" w:lineRule="auto"/>
              <w:jc w:val="center"/>
              <w:rPr>
                <w:rFonts w:ascii="Gill Sans MT" w:eastAsia="Calibri" w:hAnsi="Gill Sans MT" w:cs="Calibri"/>
                <w:b/>
                <w:bCs/>
                <w:color w:val="000000"/>
              </w:rPr>
            </w:pPr>
            <w:r w:rsidRPr="00124AEF">
              <w:rPr>
                <w:rFonts w:ascii="Gill Sans MT" w:eastAsia="Calibri" w:hAnsi="Gill Sans MT" w:cs="Calibri"/>
                <w:b/>
                <w:bCs/>
                <w:color w:val="000000"/>
              </w:rPr>
              <w:t>10</w:t>
            </w:r>
          </w:p>
        </w:tc>
        <w:tc>
          <w:tcPr>
            <w:tcW w:w="835" w:type="dxa"/>
            <w:shd w:val="clear" w:color="auto" w:fill="auto"/>
          </w:tcPr>
          <w:p w14:paraId="7A9F5B6F" w14:textId="77777777" w:rsidR="00124AEF" w:rsidRPr="00124AEF" w:rsidRDefault="00124AEF" w:rsidP="00124AEF">
            <w:pPr>
              <w:spacing w:after="0" w:line="276" w:lineRule="auto"/>
              <w:jc w:val="center"/>
              <w:rPr>
                <w:rFonts w:ascii="Gill Sans MT" w:eastAsia="Calibri" w:hAnsi="Gill Sans MT" w:cs="Calibri"/>
                <w:b/>
                <w:bCs/>
                <w:color w:val="000000"/>
              </w:rPr>
            </w:pPr>
            <w:r w:rsidRPr="00124AEF">
              <w:rPr>
                <w:rFonts w:ascii="Gill Sans MT" w:eastAsia="Calibri" w:hAnsi="Gill Sans MT" w:cs="Calibri"/>
                <w:b/>
                <w:bCs/>
                <w:color w:val="000000"/>
              </w:rPr>
              <w:t>15</w:t>
            </w:r>
          </w:p>
        </w:tc>
        <w:tc>
          <w:tcPr>
            <w:tcW w:w="279" w:type="dxa"/>
            <w:shd w:val="clear" w:color="auto" w:fill="auto"/>
          </w:tcPr>
          <w:p w14:paraId="4E839D25" w14:textId="77777777" w:rsidR="00124AEF" w:rsidRPr="00124AEF" w:rsidRDefault="00124AEF" w:rsidP="00124AEF">
            <w:pPr>
              <w:spacing w:after="0" w:line="276" w:lineRule="auto"/>
              <w:jc w:val="center"/>
              <w:rPr>
                <w:rFonts w:ascii="Gill Sans MT" w:eastAsia="Calibri" w:hAnsi="Gill Sans MT" w:cs="Calibri"/>
                <w:b/>
                <w:bCs/>
                <w:color w:val="000000"/>
              </w:rPr>
            </w:pPr>
          </w:p>
        </w:tc>
        <w:tc>
          <w:tcPr>
            <w:tcW w:w="2751" w:type="dxa"/>
            <w:shd w:val="clear" w:color="auto" w:fill="auto"/>
          </w:tcPr>
          <w:p w14:paraId="2A307CF8" w14:textId="77777777" w:rsidR="00124AEF" w:rsidRPr="00124AEF" w:rsidRDefault="00124AEF" w:rsidP="00124AEF">
            <w:pPr>
              <w:spacing w:after="200" w:line="276" w:lineRule="auto"/>
              <w:rPr>
                <w:rFonts w:ascii="Gill Sans MT" w:hAnsi="Gill Sans MT" w:cs="Times New Roman"/>
                <w:sz w:val="18"/>
                <w:szCs w:val="18"/>
              </w:rPr>
            </w:pPr>
            <w:r w:rsidRPr="00124AEF">
              <w:rPr>
                <w:rFonts w:ascii="Gill Sans MT" w:hAnsi="Gill Sans MT" w:cs="Times New Roman"/>
                <w:sz w:val="18"/>
                <w:szCs w:val="18"/>
              </w:rPr>
              <w:t xml:space="preserve">17 staff have GCSE/O Level, 6 A level and 2 degrees.  2 people have other qualifications.  </w:t>
            </w:r>
          </w:p>
        </w:tc>
      </w:tr>
      <w:tr w:rsidR="00124AEF" w:rsidRPr="00124AEF" w14:paraId="193F0393" w14:textId="77777777" w:rsidTr="00124AEF">
        <w:trPr>
          <w:trHeight w:val="585"/>
        </w:trPr>
        <w:tc>
          <w:tcPr>
            <w:tcW w:w="1498" w:type="dxa"/>
            <w:shd w:val="clear" w:color="auto" w:fill="auto"/>
          </w:tcPr>
          <w:p w14:paraId="54E75DF9" w14:textId="77777777" w:rsidR="00124AEF" w:rsidRPr="00124AEF" w:rsidRDefault="00124AEF" w:rsidP="00124AEF">
            <w:pPr>
              <w:spacing w:after="0" w:line="276" w:lineRule="auto"/>
              <w:rPr>
                <w:rFonts w:ascii="Gill Sans MT" w:eastAsia="Calibri" w:hAnsi="Gill Sans MT" w:cs="Calibri"/>
                <w:b/>
                <w:sz w:val="20"/>
                <w:szCs w:val="20"/>
              </w:rPr>
            </w:pPr>
            <w:r w:rsidRPr="00124AEF">
              <w:rPr>
                <w:rFonts w:ascii="Gill Sans MT" w:eastAsia="Calibri" w:hAnsi="Gill Sans MT" w:cs="Calibri"/>
                <w:b/>
                <w:sz w:val="20"/>
                <w:szCs w:val="20"/>
              </w:rPr>
              <w:t>% of staff 2016-17</w:t>
            </w:r>
          </w:p>
        </w:tc>
        <w:tc>
          <w:tcPr>
            <w:tcW w:w="938" w:type="dxa"/>
            <w:shd w:val="clear" w:color="auto" w:fill="auto"/>
          </w:tcPr>
          <w:p w14:paraId="4B0D0AC0" w14:textId="77777777" w:rsidR="00124AEF" w:rsidRPr="00124AEF" w:rsidRDefault="00124AEF" w:rsidP="00124AEF">
            <w:pPr>
              <w:spacing w:after="0" w:line="276" w:lineRule="auto"/>
              <w:jc w:val="center"/>
              <w:rPr>
                <w:rFonts w:ascii="Gill Sans MT" w:eastAsia="Calibri" w:hAnsi="Gill Sans MT" w:cs="Calibri"/>
                <w:b/>
                <w:bCs/>
                <w:color w:val="000000"/>
              </w:rPr>
            </w:pPr>
            <w:r w:rsidRPr="00124AEF">
              <w:rPr>
                <w:rFonts w:ascii="Gill Sans MT" w:eastAsia="Calibri" w:hAnsi="Gill Sans MT" w:cs="Calibri"/>
                <w:b/>
                <w:bCs/>
                <w:color w:val="000000"/>
              </w:rPr>
              <w:t>26%</w:t>
            </w:r>
          </w:p>
        </w:tc>
        <w:tc>
          <w:tcPr>
            <w:tcW w:w="771" w:type="dxa"/>
            <w:shd w:val="clear" w:color="auto" w:fill="auto"/>
          </w:tcPr>
          <w:p w14:paraId="4E6233CD" w14:textId="77777777" w:rsidR="00124AEF" w:rsidRPr="00124AEF" w:rsidRDefault="00124AEF" w:rsidP="00124AEF">
            <w:pPr>
              <w:spacing w:after="0" w:line="276" w:lineRule="auto"/>
              <w:jc w:val="center"/>
              <w:rPr>
                <w:rFonts w:ascii="Gill Sans MT" w:eastAsia="Calibri" w:hAnsi="Gill Sans MT" w:cs="Calibri"/>
                <w:b/>
                <w:bCs/>
                <w:color w:val="000000"/>
              </w:rPr>
            </w:pPr>
            <w:r w:rsidRPr="00124AEF">
              <w:rPr>
                <w:rFonts w:ascii="Gill Sans MT" w:eastAsia="Calibri" w:hAnsi="Gill Sans MT" w:cs="Calibri"/>
                <w:b/>
                <w:bCs/>
                <w:color w:val="000000"/>
              </w:rPr>
              <w:t>39%</w:t>
            </w:r>
          </w:p>
        </w:tc>
        <w:tc>
          <w:tcPr>
            <w:tcW w:w="906" w:type="dxa"/>
            <w:shd w:val="clear" w:color="auto" w:fill="auto"/>
          </w:tcPr>
          <w:p w14:paraId="286A2753" w14:textId="77777777" w:rsidR="00124AEF" w:rsidRPr="00124AEF" w:rsidRDefault="00124AEF" w:rsidP="00124AEF">
            <w:pPr>
              <w:spacing w:after="0" w:line="276" w:lineRule="auto"/>
              <w:jc w:val="center"/>
              <w:rPr>
                <w:rFonts w:ascii="Gill Sans MT" w:eastAsia="Calibri" w:hAnsi="Gill Sans MT" w:cs="Calibri"/>
                <w:b/>
                <w:bCs/>
                <w:color w:val="000000"/>
              </w:rPr>
            </w:pPr>
            <w:r w:rsidRPr="00124AEF">
              <w:rPr>
                <w:rFonts w:ascii="Gill Sans MT" w:eastAsia="Calibri" w:hAnsi="Gill Sans MT" w:cs="Calibri"/>
                <w:b/>
                <w:bCs/>
                <w:color w:val="000000"/>
              </w:rPr>
              <w:t>13%</w:t>
            </w:r>
          </w:p>
        </w:tc>
        <w:tc>
          <w:tcPr>
            <w:tcW w:w="980" w:type="dxa"/>
            <w:shd w:val="clear" w:color="auto" w:fill="auto"/>
          </w:tcPr>
          <w:p w14:paraId="0B736B8E" w14:textId="77777777" w:rsidR="00124AEF" w:rsidRPr="00124AEF" w:rsidRDefault="00124AEF" w:rsidP="00124AEF">
            <w:pPr>
              <w:spacing w:after="0" w:line="276" w:lineRule="auto"/>
              <w:jc w:val="center"/>
              <w:rPr>
                <w:rFonts w:ascii="Gill Sans MT" w:eastAsia="Calibri" w:hAnsi="Gill Sans MT" w:cs="Calibri"/>
                <w:b/>
                <w:bCs/>
                <w:color w:val="000000"/>
              </w:rPr>
            </w:pPr>
            <w:r w:rsidRPr="00124AEF">
              <w:rPr>
                <w:rFonts w:ascii="Gill Sans MT" w:eastAsia="Calibri" w:hAnsi="Gill Sans MT" w:cs="Calibri"/>
                <w:b/>
                <w:bCs/>
                <w:color w:val="000000"/>
              </w:rPr>
              <w:t>9%</w:t>
            </w:r>
          </w:p>
        </w:tc>
        <w:tc>
          <w:tcPr>
            <w:tcW w:w="835" w:type="dxa"/>
            <w:shd w:val="clear" w:color="auto" w:fill="auto"/>
          </w:tcPr>
          <w:p w14:paraId="65F1D63D" w14:textId="77777777" w:rsidR="00124AEF" w:rsidRPr="00124AEF" w:rsidRDefault="00124AEF" w:rsidP="00124AEF">
            <w:pPr>
              <w:spacing w:after="0" w:line="276" w:lineRule="auto"/>
              <w:jc w:val="center"/>
              <w:rPr>
                <w:rFonts w:ascii="Gill Sans MT" w:eastAsia="Calibri" w:hAnsi="Gill Sans MT" w:cs="Calibri"/>
                <w:b/>
                <w:bCs/>
                <w:color w:val="000000"/>
              </w:rPr>
            </w:pPr>
            <w:r w:rsidRPr="00124AEF">
              <w:rPr>
                <w:rFonts w:ascii="Gill Sans MT" w:eastAsia="Calibri" w:hAnsi="Gill Sans MT" w:cs="Calibri"/>
                <w:b/>
                <w:bCs/>
                <w:color w:val="000000"/>
              </w:rPr>
              <w:t>13%</w:t>
            </w:r>
          </w:p>
        </w:tc>
        <w:tc>
          <w:tcPr>
            <w:tcW w:w="279" w:type="dxa"/>
            <w:shd w:val="clear" w:color="auto" w:fill="auto"/>
          </w:tcPr>
          <w:p w14:paraId="09B4D015" w14:textId="77777777" w:rsidR="00124AEF" w:rsidRPr="00124AEF" w:rsidRDefault="00124AEF" w:rsidP="00124AEF">
            <w:pPr>
              <w:spacing w:after="0" w:line="276" w:lineRule="auto"/>
              <w:jc w:val="center"/>
              <w:rPr>
                <w:rFonts w:ascii="Gill Sans MT" w:eastAsia="Calibri" w:hAnsi="Gill Sans MT" w:cs="Calibri"/>
                <w:b/>
                <w:bCs/>
                <w:color w:val="000000"/>
              </w:rPr>
            </w:pPr>
          </w:p>
        </w:tc>
        <w:tc>
          <w:tcPr>
            <w:tcW w:w="2751" w:type="dxa"/>
            <w:shd w:val="clear" w:color="auto" w:fill="auto"/>
          </w:tcPr>
          <w:p w14:paraId="789F7B02" w14:textId="77777777" w:rsidR="00124AEF" w:rsidRPr="00124AEF" w:rsidRDefault="00124AEF" w:rsidP="00124AEF">
            <w:pPr>
              <w:spacing w:after="200" w:line="276" w:lineRule="auto"/>
              <w:rPr>
                <w:rFonts w:ascii="Gill Sans MT" w:hAnsi="Gill Sans MT" w:cs="Times New Roman"/>
                <w:sz w:val="18"/>
                <w:szCs w:val="18"/>
              </w:rPr>
            </w:pPr>
            <w:r w:rsidRPr="00124AEF">
              <w:rPr>
                <w:rFonts w:ascii="Gill Sans MT" w:hAnsi="Gill Sans MT" w:cs="Times New Roman"/>
                <w:sz w:val="18"/>
                <w:szCs w:val="18"/>
              </w:rPr>
              <w:t>24% of staff have a Welsh language qualification</w:t>
            </w:r>
          </w:p>
        </w:tc>
      </w:tr>
      <w:tr w:rsidR="00124AEF" w:rsidRPr="00124AEF" w14:paraId="3425FFF8" w14:textId="77777777" w:rsidTr="00124AEF">
        <w:trPr>
          <w:trHeight w:val="54"/>
        </w:trPr>
        <w:tc>
          <w:tcPr>
            <w:tcW w:w="1498" w:type="dxa"/>
            <w:shd w:val="clear" w:color="auto" w:fill="C5E0B3" w:themeFill="accent6" w:themeFillTint="66"/>
          </w:tcPr>
          <w:p w14:paraId="2178DE05" w14:textId="77777777" w:rsidR="00124AEF" w:rsidRPr="00124AEF" w:rsidRDefault="00124AEF" w:rsidP="00124AEF">
            <w:pPr>
              <w:spacing w:after="0" w:line="276" w:lineRule="auto"/>
              <w:rPr>
                <w:rFonts w:ascii="Gill Sans MT" w:eastAsia="Calibri" w:hAnsi="Gill Sans MT" w:cs="Calibri"/>
                <w:b/>
                <w:sz w:val="20"/>
                <w:szCs w:val="20"/>
              </w:rPr>
            </w:pPr>
            <w:r w:rsidRPr="00124AEF">
              <w:rPr>
                <w:rFonts w:ascii="Gill Sans MT" w:eastAsia="Calibri" w:hAnsi="Gill Sans MT" w:cs="Calibri"/>
                <w:b/>
                <w:sz w:val="20"/>
                <w:szCs w:val="20"/>
              </w:rPr>
              <w:t>Number of individual staff 2015-16</w:t>
            </w:r>
          </w:p>
        </w:tc>
        <w:tc>
          <w:tcPr>
            <w:tcW w:w="938" w:type="dxa"/>
            <w:shd w:val="clear" w:color="auto" w:fill="C5E0B3" w:themeFill="accent6" w:themeFillTint="66"/>
          </w:tcPr>
          <w:p w14:paraId="34EA2176" w14:textId="77777777" w:rsidR="00124AEF" w:rsidRPr="00124AEF" w:rsidRDefault="00124AEF" w:rsidP="00124AEF">
            <w:pPr>
              <w:spacing w:after="0" w:line="276" w:lineRule="auto"/>
              <w:jc w:val="center"/>
              <w:rPr>
                <w:rFonts w:ascii="Gill Sans MT" w:eastAsia="Calibri" w:hAnsi="Gill Sans MT" w:cs="Calibri"/>
                <w:b/>
                <w:bCs/>
                <w:color w:val="000000"/>
              </w:rPr>
            </w:pPr>
            <w:r w:rsidRPr="00124AEF">
              <w:rPr>
                <w:rFonts w:ascii="Gill Sans MT" w:eastAsia="Calibri" w:hAnsi="Gill Sans MT" w:cs="Calibri"/>
                <w:b/>
                <w:bCs/>
                <w:color w:val="000000"/>
              </w:rPr>
              <w:t>33</w:t>
            </w:r>
          </w:p>
        </w:tc>
        <w:tc>
          <w:tcPr>
            <w:tcW w:w="771" w:type="dxa"/>
            <w:shd w:val="clear" w:color="auto" w:fill="C5E0B3" w:themeFill="accent6" w:themeFillTint="66"/>
          </w:tcPr>
          <w:p w14:paraId="151275D3" w14:textId="77777777" w:rsidR="00124AEF" w:rsidRPr="00124AEF" w:rsidRDefault="00124AEF" w:rsidP="00124AEF">
            <w:pPr>
              <w:spacing w:after="0" w:line="276" w:lineRule="auto"/>
              <w:jc w:val="center"/>
              <w:rPr>
                <w:rFonts w:ascii="Gill Sans MT" w:eastAsia="Calibri" w:hAnsi="Gill Sans MT" w:cs="Calibri"/>
                <w:b/>
                <w:bCs/>
                <w:color w:val="000000"/>
              </w:rPr>
            </w:pPr>
            <w:r w:rsidRPr="00124AEF">
              <w:rPr>
                <w:rFonts w:ascii="Gill Sans MT" w:eastAsia="Calibri" w:hAnsi="Gill Sans MT" w:cs="Calibri"/>
                <w:b/>
                <w:bCs/>
                <w:color w:val="000000"/>
              </w:rPr>
              <w:t>48</w:t>
            </w:r>
          </w:p>
        </w:tc>
        <w:tc>
          <w:tcPr>
            <w:tcW w:w="906" w:type="dxa"/>
            <w:shd w:val="clear" w:color="auto" w:fill="C5E0B3" w:themeFill="accent6" w:themeFillTint="66"/>
          </w:tcPr>
          <w:p w14:paraId="003EDDD9" w14:textId="77777777" w:rsidR="00124AEF" w:rsidRPr="00124AEF" w:rsidRDefault="00124AEF" w:rsidP="00124AEF">
            <w:pPr>
              <w:spacing w:after="0" w:line="276" w:lineRule="auto"/>
              <w:jc w:val="center"/>
              <w:rPr>
                <w:rFonts w:ascii="Gill Sans MT" w:eastAsia="Calibri" w:hAnsi="Gill Sans MT" w:cs="Calibri"/>
                <w:b/>
                <w:bCs/>
                <w:color w:val="000000"/>
              </w:rPr>
            </w:pPr>
            <w:r w:rsidRPr="00124AEF">
              <w:rPr>
                <w:rFonts w:ascii="Gill Sans MT" w:eastAsia="Calibri" w:hAnsi="Gill Sans MT" w:cs="Calibri"/>
                <w:b/>
                <w:bCs/>
                <w:color w:val="000000"/>
              </w:rPr>
              <w:t>15</w:t>
            </w:r>
          </w:p>
        </w:tc>
        <w:tc>
          <w:tcPr>
            <w:tcW w:w="980" w:type="dxa"/>
            <w:shd w:val="clear" w:color="auto" w:fill="C5E0B3" w:themeFill="accent6" w:themeFillTint="66"/>
          </w:tcPr>
          <w:p w14:paraId="06D1782C" w14:textId="77777777" w:rsidR="00124AEF" w:rsidRPr="00124AEF" w:rsidRDefault="00124AEF" w:rsidP="00124AEF">
            <w:pPr>
              <w:spacing w:after="0" w:line="276" w:lineRule="auto"/>
              <w:jc w:val="center"/>
              <w:rPr>
                <w:rFonts w:ascii="Gill Sans MT" w:eastAsia="Calibri" w:hAnsi="Gill Sans MT" w:cs="Calibri"/>
                <w:b/>
                <w:bCs/>
                <w:color w:val="000000"/>
              </w:rPr>
            </w:pPr>
            <w:r w:rsidRPr="00124AEF">
              <w:rPr>
                <w:rFonts w:ascii="Gill Sans MT" w:eastAsia="Calibri" w:hAnsi="Gill Sans MT" w:cs="Calibri"/>
                <w:b/>
                <w:bCs/>
                <w:color w:val="000000"/>
              </w:rPr>
              <w:t>10</w:t>
            </w:r>
          </w:p>
        </w:tc>
        <w:tc>
          <w:tcPr>
            <w:tcW w:w="835" w:type="dxa"/>
            <w:shd w:val="clear" w:color="auto" w:fill="C5E0B3" w:themeFill="accent6" w:themeFillTint="66"/>
          </w:tcPr>
          <w:p w14:paraId="2CFBD527" w14:textId="77777777" w:rsidR="00124AEF" w:rsidRPr="00124AEF" w:rsidRDefault="00124AEF" w:rsidP="00124AEF">
            <w:pPr>
              <w:spacing w:after="0" w:line="276" w:lineRule="auto"/>
              <w:jc w:val="center"/>
              <w:rPr>
                <w:rFonts w:ascii="Gill Sans MT" w:eastAsia="Calibri" w:hAnsi="Gill Sans MT" w:cs="Calibri"/>
                <w:b/>
                <w:bCs/>
                <w:color w:val="000000"/>
              </w:rPr>
            </w:pPr>
            <w:r w:rsidRPr="00124AEF">
              <w:rPr>
                <w:rFonts w:ascii="Gill Sans MT" w:eastAsia="Calibri" w:hAnsi="Gill Sans MT" w:cs="Calibri"/>
                <w:b/>
                <w:bCs/>
                <w:color w:val="000000"/>
              </w:rPr>
              <w:t>16</w:t>
            </w:r>
          </w:p>
        </w:tc>
        <w:tc>
          <w:tcPr>
            <w:tcW w:w="279" w:type="dxa"/>
            <w:shd w:val="clear" w:color="auto" w:fill="C5E0B3" w:themeFill="accent6" w:themeFillTint="66"/>
          </w:tcPr>
          <w:p w14:paraId="542CFE9E" w14:textId="77777777" w:rsidR="00124AEF" w:rsidRPr="00124AEF" w:rsidRDefault="00124AEF" w:rsidP="00124AEF">
            <w:pPr>
              <w:spacing w:after="0" w:line="276" w:lineRule="auto"/>
              <w:jc w:val="center"/>
              <w:rPr>
                <w:rFonts w:ascii="Gill Sans MT" w:eastAsia="Calibri" w:hAnsi="Gill Sans MT" w:cs="Calibri"/>
                <w:b/>
                <w:bCs/>
                <w:color w:val="000000"/>
              </w:rPr>
            </w:pPr>
          </w:p>
        </w:tc>
        <w:tc>
          <w:tcPr>
            <w:tcW w:w="2751" w:type="dxa"/>
            <w:shd w:val="clear" w:color="auto" w:fill="C5E0B3" w:themeFill="accent6" w:themeFillTint="66"/>
          </w:tcPr>
          <w:p w14:paraId="5D30CC99" w14:textId="77777777" w:rsidR="00124AEF" w:rsidRPr="00124AEF" w:rsidRDefault="00124AEF" w:rsidP="00124AEF">
            <w:pPr>
              <w:spacing w:after="200" w:line="276" w:lineRule="auto"/>
              <w:rPr>
                <w:rFonts w:ascii="Gill Sans MT" w:hAnsi="Gill Sans MT" w:cs="Times New Roman"/>
                <w:sz w:val="18"/>
                <w:szCs w:val="18"/>
              </w:rPr>
            </w:pPr>
            <w:r w:rsidRPr="00124AEF">
              <w:rPr>
                <w:rFonts w:ascii="Gill Sans MT" w:eastAsia="Calibri" w:hAnsi="Gill Sans MT" w:cs="Times New Roman"/>
                <w:sz w:val="18"/>
                <w:szCs w:val="18"/>
              </w:rPr>
              <w:t>22 staff had GCSE/O level or equiv, 7 A-level or equiv, 2 Degree level and 6 other qualifications</w:t>
            </w:r>
          </w:p>
        </w:tc>
      </w:tr>
      <w:tr w:rsidR="00124AEF" w:rsidRPr="00124AEF" w14:paraId="646CB169" w14:textId="77777777" w:rsidTr="00124AEF">
        <w:trPr>
          <w:trHeight w:val="54"/>
        </w:trPr>
        <w:tc>
          <w:tcPr>
            <w:tcW w:w="1498" w:type="dxa"/>
            <w:shd w:val="clear" w:color="auto" w:fill="C5E0B3" w:themeFill="accent6" w:themeFillTint="66"/>
          </w:tcPr>
          <w:p w14:paraId="30D9A6A2" w14:textId="77777777" w:rsidR="00124AEF" w:rsidRPr="00124AEF" w:rsidRDefault="00124AEF" w:rsidP="00124AEF">
            <w:pPr>
              <w:spacing w:after="0" w:line="276" w:lineRule="auto"/>
              <w:rPr>
                <w:rFonts w:ascii="Gill Sans MT" w:eastAsia="Calibri" w:hAnsi="Gill Sans MT" w:cs="Calibri"/>
                <w:b/>
                <w:sz w:val="20"/>
                <w:szCs w:val="20"/>
              </w:rPr>
            </w:pPr>
            <w:r w:rsidRPr="00124AEF">
              <w:rPr>
                <w:rFonts w:ascii="Gill Sans MT" w:eastAsia="Calibri" w:hAnsi="Gill Sans MT" w:cs="Calibri"/>
                <w:b/>
                <w:sz w:val="20"/>
                <w:szCs w:val="20"/>
              </w:rPr>
              <w:t>% of staff 2015-16</w:t>
            </w:r>
          </w:p>
        </w:tc>
        <w:tc>
          <w:tcPr>
            <w:tcW w:w="938" w:type="dxa"/>
            <w:shd w:val="clear" w:color="auto" w:fill="C5E0B3" w:themeFill="accent6" w:themeFillTint="66"/>
          </w:tcPr>
          <w:p w14:paraId="28DA7104" w14:textId="77777777" w:rsidR="00124AEF" w:rsidRPr="00124AEF" w:rsidRDefault="00124AEF" w:rsidP="00124AEF">
            <w:pPr>
              <w:spacing w:after="0" w:line="276" w:lineRule="auto"/>
              <w:jc w:val="center"/>
              <w:rPr>
                <w:rFonts w:ascii="Gill Sans MT" w:eastAsia="Calibri" w:hAnsi="Gill Sans MT" w:cs="Calibri"/>
                <w:b/>
                <w:bCs/>
                <w:color w:val="000000"/>
              </w:rPr>
            </w:pPr>
            <w:r w:rsidRPr="00124AEF">
              <w:rPr>
                <w:rFonts w:ascii="Gill Sans MT" w:eastAsia="Calibri" w:hAnsi="Gill Sans MT" w:cs="Calibri"/>
                <w:b/>
                <w:bCs/>
                <w:color w:val="000000"/>
              </w:rPr>
              <w:t>27%</w:t>
            </w:r>
          </w:p>
        </w:tc>
        <w:tc>
          <w:tcPr>
            <w:tcW w:w="771" w:type="dxa"/>
            <w:shd w:val="clear" w:color="auto" w:fill="C5E0B3" w:themeFill="accent6" w:themeFillTint="66"/>
          </w:tcPr>
          <w:p w14:paraId="5F2E69F6" w14:textId="77777777" w:rsidR="00124AEF" w:rsidRPr="00124AEF" w:rsidRDefault="00124AEF" w:rsidP="00124AEF">
            <w:pPr>
              <w:spacing w:after="0" w:line="276" w:lineRule="auto"/>
              <w:jc w:val="center"/>
              <w:rPr>
                <w:rFonts w:ascii="Gill Sans MT" w:eastAsia="Calibri" w:hAnsi="Gill Sans MT" w:cs="Calibri"/>
                <w:b/>
                <w:bCs/>
                <w:color w:val="000000"/>
              </w:rPr>
            </w:pPr>
            <w:r w:rsidRPr="00124AEF">
              <w:rPr>
                <w:rFonts w:ascii="Gill Sans MT" w:eastAsia="Calibri" w:hAnsi="Gill Sans MT" w:cs="Calibri"/>
                <w:b/>
                <w:bCs/>
                <w:color w:val="000000"/>
              </w:rPr>
              <w:t>39%</w:t>
            </w:r>
          </w:p>
        </w:tc>
        <w:tc>
          <w:tcPr>
            <w:tcW w:w="906" w:type="dxa"/>
            <w:shd w:val="clear" w:color="auto" w:fill="C5E0B3" w:themeFill="accent6" w:themeFillTint="66"/>
          </w:tcPr>
          <w:p w14:paraId="12A3F576" w14:textId="77777777" w:rsidR="00124AEF" w:rsidRPr="00124AEF" w:rsidRDefault="00124AEF" w:rsidP="00124AEF">
            <w:pPr>
              <w:spacing w:after="0" w:line="276" w:lineRule="auto"/>
              <w:jc w:val="center"/>
              <w:rPr>
                <w:rFonts w:ascii="Gill Sans MT" w:eastAsia="Calibri" w:hAnsi="Gill Sans MT" w:cs="Calibri"/>
                <w:b/>
                <w:bCs/>
                <w:color w:val="000000"/>
              </w:rPr>
            </w:pPr>
            <w:r w:rsidRPr="00124AEF">
              <w:rPr>
                <w:rFonts w:ascii="Gill Sans MT" w:eastAsia="Calibri" w:hAnsi="Gill Sans MT" w:cs="Calibri"/>
                <w:b/>
                <w:bCs/>
                <w:color w:val="000000"/>
              </w:rPr>
              <w:t>12%</w:t>
            </w:r>
          </w:p>
        </w:tc>
        <w:tc>
          <w:tcPr>
            <w:tcW w:w="980" w:type="dxa"/>
            <w:shd w:val="clear" w:color="auto" w:fill="C5E0B3" w:themeFill="accent6" w:themeFillTint="66"/>
          </w:tcPr>
          <w:p w14:paraId="370C6358" w14:textId="77777777" w:rsidR="00124AEF" w:rsidRPr="00124AEF" w:rsidRDefault="00124AEF" w:rsidP="00124AEF">
            <w:pPr>
              <w:spacing w:after="0" w:line="276" w:lineRule="auto"/>
              <w:jc w:val="center"/>
              <w:rPr>
                <w:rFonts w:ascii="Gill Sans MT" w:eastAsia="Calibri" w:hAnsi="Gill Sans MT" w:cs="Calibri"/>
                <w:b/>
                <w:bCs/>
                <w:color w:val="000000"/>
              </w:rPr>
            </w:pPr>
            <w:r w:rsidRPr="00124AEF">
              <w:rPr>
                <w:rFonts w:ascii="Gill Sans MT" w:eastAsia="Calibri" w:hAnsi="Gill Sans MT" w:cs="Calibri"/>
                <w:b/>
                <w:bCs/>
                <w:color w:val="000000"/>
              </w:rPr>
              <w:t>8%</w:t>
            </w:r>
          </w:p>
        </w:tc>
        <w:tc>
          <w:tcPr>
            <w:tcW w:w="835" w:type="dxa"/>
            <w:shd w:val="clear" w:color="auto" w:fill="C5E0B3" w:themeFill="accent6" w:themeFillTint="66"/>
          </w:tcPr>
          <w:p w14:paraId="714BF8A3" w14:textId="77777777" w:rsidR="00124AEF" w:rsidRPr="00124AEF" w:rsidRDefault="00124AEF" w:rsidP="00124AEF">
            <w:pPr>
              <w:spacing w:after="0" w:line="276" w:lineRule="auto"/>
              <w:jc w:val="center"/>
              <w:rPr>
                <w:rFonts w:ascii="Gill Sans MT" w:eastAsia="Calibri" w:hAnsi="Gill Sans MT" w:cs="Calibri"/>
                <w:b/>
                <w:bCs/>
                <w:color w:val="000000"/>
              </w:rPr>
            </w:pPr>
            <w:r w:rsidRPr="00124AEF">
              <w:rPr>
                <w:rFonts w:ascii="Gill Sans MT" w:eastAsia="Calibri" w:hAnsi="Gill Sans MT" w:cs="Calibri"/>
                <w:b/>
                <w:bCs/>
                <w:color w:val="000000"/>
              </w:rPr>
              <w:t>13%</w:t>
            </w:r>
          </w:p>
        </w:tc>
        <w:tc>
          <w:tcPr>
            <w:tcW w:w="279" w:type="dxa"/>
            <w:shd w:val="clear" w:color="auto" w:fill="C5E0B3" w:themeFill="accent6" w:themeFillTint="66"/>
          </w:tcPr>
          <w:p w14:paraId="0A8E84F9" w14:textId="77777777" w:rsidR="00124AEF" w:rsidRPr="00124AEF" w:rsidRDefault="00124AEF" w:rsidP="00124AEF">
            <w:pPr>
              <w:spacing w:after="0" w:line="276" w:lineRule="auto"/>
              <w:jc w:val="center"/>
              <w:rPr>
                <w:rFonts w:ascii="Gill Sans MT" w:eastAsia="Calibri" w:hAnsi="Gill Sans MT" w:cs="Calibri"/>
                <w:b/>
                <w:bCs/>
                <w:color w:val="000000"/>
              </w:rPr>
            </w:pPr>
          </w:p>
        </w:tc>
        <w:tc>
          <w:tcPr>
            <w:tcW w:w="2751" w:type="dxa"/>
            <w:shd w:val="clear" w:color="auto" w:fill="C5E0B3" w:themeFill="accent6" w:themeFillTint="66"/>
          </w:tcPr>
          <w:p w14:paraId="188FEC66" w14:textId="77777777" w:rsidR="00124AEF" w:rsidRPr="00124AEF" w:rsidRDefault="00124AEF" w:rsidP="00124AEF">
            <w:pPr>
              <w:spacing w:after="200" w:line="276" w:lineRule="auto"/>
              <w:rPr>
                <w:rFonts w:ascii="Gill Sans MT" w:hAnsi="Gill Sans MT" w:cs="Times New Roman"/>
                <w:sz w:val="18"/>
                <w:szCs w:val="18"/>
              </w:rPr>
            </w:pPr>
            <w:r w:rsidRPr="00124AEF">
              <w:rPr>
                <w:rFonts w:ascii="Gill Sans MT" w:eastAsia="Calibri" w:hAnsi="Gill Sans MT" w:cs="Times New Roman"/>
                <w:sz w:val="18"/>
                <w:szCs w:val="18"/>
              </w:rPr>
              <w:t>25% of staff had a Welsh language qualification</w:t>
            </w:r>
          </w:p>
        </w:tc>
      </w:tr>
      <w:tr w:rsidR="00124AEF" w:rsidRPr="00124AEF" w14:paraId="5CC48C0A" w14:textId="77777777" w:rsidTr="00DE7B1E">
        <w:trPr>
          <w:trHeight w:val="1287"/>
        </w:trPr>
        <w:tc>
          <w:tcPr>
            <w:tcW w:w="8958" w:type="dxa"/>
            <w:gridSpan w:val="8"/>
            <w:shd w:val="clear" w:color="auto" w:fill="C5E0B3" w:themeFill="accent6" w:themeFillTint="66"/>
          </w:tcPr>
          <w:p w14:paraId="38DEF75D" w14:textId="77777777" w:rsidR="00124AEF" w:rsidRPr="00124AEF" w:rsidRDefault="00124AEF" w:rsidP="00124AEF">
            <w:pPr>
              <w:spacing w:after="200" w:line="276" w:lineRule="auto"/>
              <w:rPr>
                <w:rFonts w:ascii="Gill Sans MT" w:eastAsia="Calibri" w:hAnsi="Gill Sans MT" w:cs="Times New Roman"/>
                <w:color w:val="FFFFFF" w:themeColor="background1"/>
                <w:sz w:val="18"/>
                <w:szCs w:val="18"/>
              </w:rPr>
            </w:pP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79"/>
        <w:gridCol w:w="48"/>
        <w:gridCol w:w="9"/>
        <w:gridCol w:w="796"/>
        <w:gridCol w:w="45"/>
        <w:gridCol w:w="9"/>
        <w:gridCol w:w="799"/>
        <w:gridCol w:w="43"/>
        <w:gridCol w:w="9"/>
        <w:gridCol w:w="801"/>
        <w:gridCol w:w="46"/>
        <w:gridCol w:w="709"/>
        <w:gridCol w:w="853"/>
        <w:gridCol w:w="1134"/>
      </w:tblGrid>
      <w:tr w:rsidR="00A71EA9" w:rsidRPr="00A71EA9" w14:paraId="7AA5C1AC" w14:textId="77777777" w:rsidTr="00C61CDD">
        <w:trPr>
          <w:trHeight w:val="54"/>
        </w:trPr>
        <w:tc>
          <w:tcPr>
            <w:tcW w:w="9180" w:type="dxa"/>
            <w:gridSpan w:val="14"/>
          </w:tcPr>
          <w:p w14:paraId="7B3D52FE" w14:textId="77777777" w:rsidR="00A71EA9" w:rsidRPr="00A71EA9" w:rsidRDefault="00A71EA9" w:rsidP="00A71EA9">
            <w:pPr>
              <w:spacing w:after="0" w:line="276" w:lineRule="auto"/>
              <w:rPr>
                <w:rFonts w:ascii="Gill Sans MT" w:eastAsia="Calibri" w:hAnsi="Gill Sans MT" w:cs="Calibri"/>
              </w:rPr>
            </w:pPr>
            <w:r w:rsidRPr="00A71EA9">
              <w:rPr>
                <w:rFonts w:ascii="Gill Sans MT" w:eastAsia="Calibri" w:hAnsi="Gill Sans MT" w:cs="Calibri"/>
              </w:rPr>
              <w:t xml:space="preserve">The number and percentage of staff who were able to speak Welsh by </w:t>
            </w:r>
            <w:r w:rsidRPr="00A71EA9">
              <w:rPr>
                <w:rFonts w:ascii="Gill Sans MT" w:eastAsia="Calibri" w:hAnsi="Gill Sans MT" w:cs="Calibri"/>
                <w:b/>
              </w:rPr>
              <w:t>service provision:</w:t>
            </w:r>
          </w:p>
        </w:tc>
      </w:tr>
      <w:tr w:rsidR="00A71EA9" w:rsidRPr="00A71EA9" w14:paraId="62543EED" w14:textId="77777777" w:rsidTr="00C61CDD">
        <w:trPr>
          <w:trHeight w:val="45"/>
        </w:trPr>
        <w:tc>
          <w:tcPr>
            <w:tcW w:w="9180" w:type="dxa"/>
            <w:gridSpan w:val="14"/>
            <w:shd w:val="clear" w:color="auto" w:fill="B8CCE4"/>
          </w:tcPr>
          <w:p w14:paraId="4403D6CD" w14:textId="77777777" w:rsidR="00A71EA9" w:rsidRPr="00A71EA9" w:rsidRDefault="00A71EA9" w:rsidP="00A71EA9">
            <w:pPr>
              <w:spacing w:after="0" w:line="276" w:lineRule="auto"/>
              <w:jc w:val="center"/>
              <w:rPr>
                <w:rFonts w:ascii="Gill Sans MT" w:eastAsia="Calibri" w:hAnsi="Gill Sans MT" w:cs="Calibri"/>
                <w:b/>
              </w:rPr>
            </w:pPr>
            <w:r w:rsidRPr="00A71EA9">
              <w:rPr>
                <w:rFonts w:ascii="Gill Sans MT" w:eastAsia="Calibri" w:hAnsi="Gill Sans MT" w:cs="Calibri"/>
                <w:b/>
              </w:rPr>
              <w:t>Planning (27 staff)</w:t>
            </w:r>
          </w:p>
        </w:tc>
      </w:tr>
      <w:tr w:rsidR="00A71EA9" w:rsidRPr="00A71EA9" w14:paraId="4137BD71" w14:textId="77777777" w:rsidTr="00C61CDD">
        <w:trPr>
          <w:cantSplit/>
          <w:trHeight w:val="1663"/>
        </w:trPr>
        <w:tc>
          <w:tcPr>
            <w:tcW w:w="3879" w:type="dxa"/>
            <w:shd w:val="clear" w:color="auto" w:fill="95B3D7"/>
          </w:tcPr>
          <w:p w14:paraId="54FEFCBD" w14:textId="77777777" w:rsidR="00A71EA9" w:rsidRPr="00A71EA9" w:rsidRDefault="00A71EA9" w:rsidP="00A71EA9">
            <w:pPr>
              <w:spacing w:after="0" w:line="276" w:lineRule="auto"/>
              <w:rPr>
                <w:rFonts w:ascii="Gill Sans MT" w:eastAsia="Calibri" w:hAnsi="Gill Sans MT" w:cs="Calibri"/>
                <w:b/>
              </w:rPr>
            </w:pPr>
          </w:p>
        </w:tc>
        <w:tc>
          <w:tcPr>
            <w:tcW w:w="853" w:type="dxa"/>
            <w:gridSpan w:val="3"/>
            <w:shd w:val="clear" w:color="auto" w:fill="95B3D7"/>
            <w:textDirection w:val="btLr"/>
          </w:tcPr>
          <w:p w14:paraId="5532B50D" w14:textId="77777777" w:rsidR="00A71EA9" w:rsidRPr="00A71EA9" w:rsidRDefault="00A71EA9" w:rsidP="00A71EA9">
            <w:pPr>
              <w:spacing w:after="0" w:line="276" w:lineRule="auto"/>
              <w:ind w:left="113" w:right="113"/>
              <w:rPr>
                <w:rFonts w:ascii="Gill Sans MT" w:eastAsia="Calibri" w:hAnsi="Gill Sans MT" w:cs="Calibri"/>
                <w:b/>
                <w:sz w:val="20"/>
                <w:szCs w:val="20"/>
              </w:rPr>
            </w:pPr>
            <w:r w:rsidRPr="00A71EA9">
              <w:rPr>
                <w:rFonts w:ascii="Gill Sans MT" w:eastAsia="Calibri" w:hAnsi="Gill Sans MT" w:cs="Calibri"/>
                <w:b/>
                <w:sz w:val="20"/>
                <w:szCs w:val="20"/>
              </w:rPr>
              <w:t>Non Speaker</w:t>
            </w:r>
          </w:p>
        </w:tc>
        <w:tc>
          <w:tcPr>
            <w:tcW w:w="853" w:type="dxa"/>
            <w:gridSpan w:val="3"/>
            <w:shd w:val="clear" w:color="auto" w:fill="95B3D7"/>
            <w:textDirection w:val="btLr"/>
          </w:tcPr>
          <w:p w14:paraId="15589E20" w14:textId="77777777" w:rsidR="00A71EA9" w:rsidRPr="00A71EA9" w:rsidRDefault="00A71EA9" w:rsidP="00A71EA9">
            <w:pPr>
              <w:spacing w:after="0" w:line="276" w:lineRule="auto"/>
              <w:ind w:left="113" w:right="113"/>
              <w:rPr>
                <w:rFonts w:ascii="Gill Sans MT" w:eastAsia="Calibri" w:hAnsi="Gill Sans MT" w:cs="Calibri"/>
                <w:b/>
                <w:sz w:val="20"/>
                <w:szCs w:val="20"/>
              </w:rPr>
            </w:pPr>
            <w:r w:rsidRPr="00A71EA9">
              <w:rPr>
                <w:rFonts w:ascii="Gill Sans MT" w:eastAsia="Calibri" w:hAnsi="Gill Sans MT" w:cs="Calibri"/>
                <w:b/>
                <w:sz w:val="20"/>
                <w:szCs w:val="20"/>
              </w:rPr>
              <w:t>Basic</w:t>
            </w:r>
          </w:p>
        </w:tc>
        <w:tc>
          <w:tcPr>
            <w:tcW w:w="853" w:type="dxa"/>
            <w:gridSpan w:val="3"/>
            <w:shd w:val="clear" w:color="auto" w:fill="95B3D7"/>
            <w:textDirection w:val="btLr"/>
          </w:tcPr>
          <w:p w14:paraId="03B6E268" w14:textId="77777777" w:rsidR="00A71EA9" w:rsidRPr="00A71EA9" w:rsidRDefault="00A71EA9" w:rsidP="00A71EA9">
            <w:pPr>
              <w:spacing w:after="0" w:line="276" w:lineRule="auto"/>
              <w:ind w:left="113" w:right="113"/>
              <w:rPr>
                <w:rFonts w:ascii="Gill Sans MT" w:eastAsia="Calibri" w:hAnsi="Gill Sans MT" w:cs="Calibri"/>
                <w:b/>
                <w:sz w:val="20"/>
                <w:szCs w:val="20"/>
              </w:rPr>
            </w:pPr>
            <w:r w:rsidRPr="00A71EA9">
              <w:rPr>
                <w:rFonts w:ascii="Gill Sans MT" w:eastAsia="Calibri" w:hAnsi="Gill Sans MT" w:cs="Calibri"/>
                <w:b/>
                <w:sz w:val="20"/>
                <w:szCs w:val="20"/>
              </w:rPr>
              <w:t>Learner</w:t>
            </w:r>
          </w:p>
        </w:tc>
        <w:tc>
          <w:tcPr>
            <w:tcW w:w="755" w:type="dxa"/>
            <w:gridSpan w:val="2"/>
            <w:shd w:val="clear" w:color="auto" w:fill="95B3D7"/>
            <w:textDirection w:val="btLr"/>
          </w:tcPr>
          <w:p w14:paraId="1A186CC7" w14:textId="77777777" w:rsidR="00A71EA9" w:rsidRPr="00A71EA9" w:rsidRDefault="00A71EA9" w:rsidP="00A71EA9">
            <w:pPr>
              <w:spacing w:after="0" w:line="276" w:lineRule="auto"/>
              <w:ind w:left="113" w:right="113"/>
              <w:rPr>
                <w:rFonts w:ascii="Gill Sans MT" w:eastAsia="Calibri" w:hAnsi="Gill Sans MT" w:cs="Calibri"/>
                <w:b/>
                <w:sz w:val="20"/>
                <w:szCs w:val="20"/>
              </w:rPr>
            </w:pPr>
            <w:r w:rsidRPr="00A71EA9">
              <w:rPr>
                <w:rFonts w:ascii="Gill Sans MT" w:eastAsia="Calibri" w:hAnsi="Gill Sans MT" w:cs="Calibri"/>
                <w:b/>
                <w:sz w:val="20"/>
                <w:szCs w:val="20"/>
              </w:rPr>
              <w:t>Intermediate</w:t>
            </w:r>
          </w:p>
        </w:tc>
        <w:tc>
          <w:tcPr>
            <w:tcW w:w="853" w:type="dxa"/>
            <w:shd w:val="clear" w:color="auto" w:fill="95B3D7"/>
            <w:textDirection w:val="btLr"/>
          </w:tcPr>
          <w:p w14:paraId="3611BC3A" w14:textId="77777777" w:rsidR="00A71EA9" w:rsidRPr="00A71EA9" w:rsidRDefault="00A71EA9" w:rsidP="00A71EA9">
            <w:pPr>
              <w:spacing w:after="0" w:line="276" w:lineRule="auto"/>
              <w:ind w:left="113" w:right="113"/>
              <w:rPr>
                <w:rFonts w:ascii="Gill Sans MT" w:eastAsia="Calibri" w:hAnsi="Gill Sans MT" w:cs="Calibri"/>
                <w:b/>
                <w:sz w:val="20"/>
                <w:szCs w:val="20"/>
              </w:rPr>
            </w:pPr>
            <w:r w:rsidRPr="00A71EA9">
              <w:rPr>
                <w:rFonts w:ascii="Gill Sans MT" w:eastAsia="Calibri" w:hAnsi="Gill Sans MT" w:cs="Calibri"/>
                <w:b/>
                <w:sz w:val="20"/>
                <w:szCs w:val="20"/>
              </w:rPr>
              <w:t>Fluent</w:t>
            </w:r>
          </w:p>
          <w:p w14:paraId="616EBDCF" w14:textId="77777777" w:rsidR="00A71EA9" w:rsidRPr="00A71EA9" w:rsidRDefault="00A71EA9" w:rsidP="00A71EA9">
            <w:pPr>
              <w:spacing w:after="0" w:line="276" w:lineRule="auto"/>
              <w:ind w:left="113" w:right="113"/>
              <w:rPr>
                <w:rFonts w:ascii="Gill Sans MT" w:eastAsia="Calibri" w:hAnsi="Gill Sans MT" w:cs="Calibri"/>
                <w:b/>
                <w:sz w:val="20"/>
                <w:szCs w:val="20"/>
              </w:rPr>
            </w:pPr>
          </w:p>
        </w:tc>
        <w:tc>
          <w:tcPr>
            <w:tcW w:w="1134" w:type="dxa"/>
            <w:shd w:val="clear" w:color="auto" w:fill="95B3D7"/>
            <w:textDirection w:val="btLr"/>
          </w:tcPr>
          <w:p w14:paraId="707485A3" w14:textId="77777777" w:rsidR="00A71EA9" w:rsidRPr="00A71EA9" w:rsidRDefault="00A71EA9" w:rsidP="00A71EA9">
            <w:pPr>
              <w:spacing w:after="0" w:line="276" w:lineRule="auto"/>
              <w:ind w:left="113" w:right="113"/>
              <w:rPr>
                <w:rFonts w:ascii="Gill Sans MT" w:eastAsia="Calibri" w:hAnsi="Gill Sans MT" w:cs="Calibri"/>
                <w:b/>
                <w:sz w:val="20"/>
                <w:szCs w:val="20"/>
              </w:rPr>
            </w:pPr>
          </w:p>
        </w:tc>
      </w:tr>
      <w:tr w:rsidR="00A71EA9" w:rsidRPr="00A71EA9" w14:paraId="7C5E7C30" w14:textId="77777777" w:rsidTr="00C61CDD">
        <w:trPr>
          <w:trHeight w:val="45"/>
        </w:trPr>
        <w:tc>
          <w:tcPr>
            <w:tcW w:w="3879" w:type="dxa"/>
            <w:shd w:val="clear" w:color="auto" w:fill="auto"/>
          </w:tcPr>
          <w:p w14:paraId="126B8261" w14:textId="77777777" w:rsidR="00A71EA9" w:rsidRPr="00A71EA9" w:rsidRDefault="00A71EA9" w:rsidP="00A71EA9">
            <w:pPr>
              <w:spacing w:after="0" w:line="276" w:lineRule="auto"/>
              <w:rPr>
                <w:rFonts w:ascii="Gill Sans MT" w:eastAsia="Calibri" w:hAnsi="Gill Sans MT" w:cs="Calibri"/>
                <w:b/>
                <w:sz w:val="20"/>
                <w:szCs w:val="20"/>
              </w:rPr>
            </w:pPr>
            <w:r w:rsidRPr="00A71EA9">
              <w:rPr>
                <w:rFonts w:ascii="Gill Sans MT" w:eastAsia="Calibri" w:hAnsi="Gill Sans MT" w:cs="Calibri"/>
                <w:b/>
                <w:sz w:val="20"/>
                <w:szCs w:val="20"/>
              </w:rPr>
              <w:t>Number of individual staff 2016-17</w:t>
            </w:r>
          </w:p>
        </w:tc>
        <w:tc>
          <w:tcPr>
            <w:tcW w:w="853" w:type="dxa"/>
            <w:gridSpan w:val="3"/>
            <w:shd w:val="clear" w:color="auto" w:fill="auto"/>
          </w:tcPr>
          <w:p w14:paraId="41756D0C" w14:textId="77777777" w:rsidR="00A71EA9" w:rsidRPr="00A71EA9" w:rsidRDefault="00A71EA9" w:rsidP="00A71EA9">
            <w:pPr>
              <w:spacing w:after="0" w:line="276" w:lineRule="auto"/>
              <w:jc w:val="center"/>
              <w:rPr>
                <w:rFonts w:ascii="Gill Sans MT" w:eastAsia="Calibri" w:hAnsi="Gill Sans MT" w:cs="Calibri"/>
                <w:color w:val="000000"/>
              </w:rPr>
            </w:pPr>
            <w:r w:rsidRPr="00A71EA9">
              <w:rPr>
                <w:rFonts w:ascii="Gill Sans MT" w:eastAsia="Calibri" w:hAnsi="Gill Sans MT" w:cs="Calibri"/>
                <w:color w:val="000000"/>
              </w:rPr>
              <w:t>10</w:t>
            </w:r>
          </w:p>
        </w:tc>
        <w:tc>
          <w:tcPr>
            <w:tcW w:w="853" w:type="dxa"/>
            <w:gridSpan w:val="3"/>
            <w:shd w:val="clear" w:color="auto" w:fill="auto"/>
          </w:tcPr>
          <w:p w14:paraId="50E54CD6" w14:textId="77777777" w:rsidR="00A71EA9" w:rsidRPr="00A71EA9" w:rsidRDefault="00A71EA9" w:rsidP="00A71EA9">
            <w:pPr>
              <w:spacing w:after="0" w:line="276" w:lineRule="auto"/>
              <w:jc w:val="center"/>
              <w:rPr>
                <w:rFonts w:ascii="Gill Sans MT" w:eastAsia="Calibri" w:hAnsi="Gill Sans MT" w:cs="Calibri"/>
                <w:color w:val="000000"/>
              </w:rPr>
            </w:pPr>
            <w:r w:rsidRPr="00A71EA9">
              <w:rPr>
                <w:rFonts w:ascii="Gill Sans MT" w:eastAsia="Calibri" w:hAnsi="Gill Sans MT" w:cs="Calibri"/>
                <w:color w:val="000000"/>
              </w:rPr>
              <w:t>10</w:t>
            </w:r>
          </w:p>
        </w:tc>
        <w:tc>
          <w:tcPr>
            <w:tcW w:w="853" w:type="dxa"/>
            <w:gridSpan w:val="3"/>
            <w:shd w:val="clear" w:color="auto" w:fill="auto"/>
          </w:tcPr>
          <w:p w14:paraId="07C181AA" w14:textId="77777777" w:rsidR="00A71EA9" w:rsidRPr="00A71EA9" w:rsidRDefault="00A71EA9" w:rsidP="00A71EA9">
            <w:pPr>
              <w:spacing w:after="0" w:line="276" w:lineRule="auto"/>
              <w:jc w:val="center"/>
              <w:rPr>
                <w:rFonts w:ascii="Gill Sans MT" w:eastAsia="Calibri" w:hAnsi="Gill Sans MT" w:cs="Calibri"/>
                <w:color w:val="000000"/>
              </w:rPr>
            </w:pPr>
            <w:r w:rsidRPr="00A71EA9">
              <w:rPr>
                <w:rFonts w:ascii="Gill Sans MT" w:eastAsia="Calibri" w:hAnsi="Gill Sans MT" w:cs="Calibri"/>
                <w:color w:val="000000"/>
              </w:rPr>
              <w:t>3</w:t>
            </w:r>
          </w:p>
        </w:tc>
        <w:tc>
          <w:tcPr>
            <w:tcW w:w="755" w:type="dxa"/>
            <w:gridSpan w:val="2"/>
            <w:shd w:val="clear" w:color="auto" w:fill="auto"/>
          </w:tcPr>
          <w:p w14:paraId="25981B05" w14:textId="77777777" w:rsidR="00A71EA9" w:rsidRPr="00A71EA9" w:rsidRDefault="00A71EA9" w:rsidP="00A71EA9">
            <w:pPr>
              <w:spacing w:after="0" w:line="276" w:lineRule="auto"/>
              <w:jc w:val="center"/>
              <w:rPr>
                <w:rFonts w:ascii="Gill Sans MT" w:eastAsia="Calibri" w:hAnsi="Gill Sans MT" w:cs="Calibri"/>
                <w:color w:val="000000"/>
              </w:rPr>
            </w:pPr>
            <w:r w:rsidRPr="00A71EA9">
              <w:rPr>
                <w:rFonts w:ascii="Gill Sans MT" w:eastAsia="Calibri" w:hAnsi="Gill Sans MT" w:cs="Calibri"/>
                <w:color w:val="000000"/>
              </w:rPr>
              <w:t>2</w:t>
            </w:r>
          </w:p>
        </w:tc>
        <w:tc>
          <w:tcPr>
            <w:tcW w:w="853" w:type="dxa"/>
            <w:shd w:val="clear" w:color="auto" w:fill="auto"/>
          </w:tcPr>
          <w:p w14:paraId="57515480" w14:textId="77777777" w:rsidR="00A71EA9" w:rsidRPr="00A71EA9" w:rsidRDefault="00A71EA9" w:rsidP="00A71EA9">
            <w:pPr>
              <w:spacing w:after="0" w:line="276" w:lineRule="auto"/>
              <w:jc w:val="center"/>
              <w:rPr>
                <w:rFonts w:ascii="Gill Sans MT" w:eastAsia="Calibri" w:hAnsi="Gill Sans MT" w:cs="Calibri"/>
                <w:color w:val="000000"/>
              </w:rPr>
            </w:pPr>
            <w:r w:rsidRPr="00A71EA9">
              <w:rPr>
                <w:rFonts w:ascii="Gill Sans MT" w:eastAsia="Calibri" w:hAnsi="Gill Sans MT" w:cs="Calibri"/>
                <w:color w:val="000000"/>
              </w:rPr>
              <w:t>2</w:t>
            </w:r>
          </w:p>
        </w:tc>
        <w:tc>
          <w:tcPr>
            <w:tcW w:w="1134" w:type="dxa"/>
            <w:shd w:val="clear" w:color="auto" w:fill="auto"/>
          </w:tcPr>
          <w:p w14:paraId="6623897D" w14:textId="77777777" w:rsidR="00A71EA9" w:rsidRPr="00A71EA9" w:rsidRDefault="00A71EA9" w:rsidP="00A71EA9">
            <w:pPr>
              <w:spacing w:after="0" w:line="276" w:lineRule="auto"/>
              <w:jc w:val="center"/>
              <w:rPr>
                <w:rFonts w:ascii="Gill Sans MT" w:eastAsia="Calibri" w:hAnsi="Gill Sans MT" w:cs="Calibri"/>
                <w:color w:val="000000"/>
              </w:rPr>
            </w:pPr>
          </w:p>
        </w:tc>
      </w:tr>
      <w:tr w:rsidR="00A71EA9" w:rsidRPr="00A71EA9" w14:paraId="793F003F" w14:textId="77777777" w:rsidTr="00C61CDD">
        <w:trPr>
          <w:trHeight w:val="45"/>
        </w:trPr>
        <w:tc>
          <w:tcPr>
            <w:tcW w:w="3879" w:type="dxa"/>
            <w:shd w:val="clear" w:color="auto" w:fill="auto"/>
          </w:tcPr>
          <w:p w14:paraId="4FCF4056" w14:textId="77777777" w:rsidR="00A71EA9" w:rsidRPr="00A71EA9" w:rsidRDefault="00A71EA9" w:rsidP="00A71EA9">
            <w:pPr>
              <w:spacing w:after="0" w:line="276" w:lineRule="auto"/>
              <w:rPr>
                <w:rFonts w:ascii="Gill Sans MT" w:eastAsia="Calibri" w:hAnsi="Gill Sans MT" w:cs="Calibri"/>
                <w:b/>
                <w:sz w:val="20"/>
                <w:szCs w:val="20"/>
              </w:rPr>
            </w:pPr>
            <w:r w:rsidRPr="00A71EA9">
              <w:rPr>
                <w:rFonts w:ascii="Gill Sans MT" w:eastAsia="Calibri" w:hAnsi="Gill Sans MT" w:cs="Calibri"/>
                <w:b/>
                <w:sz w:val="20"/>
                <w:szCs w:val="20"/>
              </w:rPr>
              <w:t>% of staff within directorate 2016-17</w:t>
            </w:r>
          </w:p>
        </w:tc>
        <w:tc>
          <w:tcPr>
            <w:tcW w:w="853" w:type="dxa"/>
            <w:gridSpan w:val="3"/>
            <w:shd w:val="clear" w:color="auto" w:fill="auto"/>
          </w:tcPr>
          <w:p w14:paraId="5CE409AB" w14:textId="77777777" w:rsidR="00A71EA9" w:rsidRPr="00A71EA9" w:rsidRDefault="00A71EA9" w:rsidP="00A71EA9">
            <w:pPr>
              <w:spacing w:after="0" w:line="276" w:lineRule="auto"/>
              <w:jc w:val="center"/>
              <w:rPr>
                <w:rFonts w:ascii="Gill Sans MT" w:eastAsia="Calibri" w:hAnsi="Gill Sans MT" w:cs="Calibri"/>
                <w:color w:val="000000"/>
              </w:rPr>
            </w:pPr>
            <w:r w:rsidRPr="00A71EA9">
              <w:rPr>
                <w:rFonts w:ascii="Gill Sans MT" w:eastAsia="Calibri" w:hAnsi="Gill Sans MT" w:cs="Calibri"/>
                <w:color w:val="000000"/>
              </w:rPr>
              <w:t>37%</w:t>
            </w:r>
          </w:p>
        </w:tc>
        <w:tc>
          <w:tcPr>
            <w:tcW w:w="853" w:type="dxa"/>
            <w:gridSpan w:val="3"/>
            <w:shd w:val="clear" w:color="auto" w:fill="auto"/>
          </w:tcPr>
          <w:p w14:paraId="3353CA93" w14:textId="77777777" w:rsidR="00A71EA9" w:rsidRPr="00A71EA9" w:rsidRDefault="00A71EA9" w:rsidP="00A71EA9">
            <w:pPr>
              <w:spacing w:after="0" w:line="276" w:lineRule="auto"/>
              <w:jc w:val="center"/>
              <w:rPr>
                <w:rFonts w:ascii="Gill Sans MT" w:eastAsia="Calibri" w:hAnsi="Gill Sans MT" w:cs="Calibri"/>
                <w:color w:val="000000"/>
              </w:rPr>
            </w:pPr>
            <w:r w:rsidRPr="00A71EA9">
              <w:rPr>
                <w:rFonts w:ascii="Gill Sans MT" w:eastAsia="Calibri" w:hAnsi="Gill Sans MT" w:cs="Calibri"/>
                <w:color w:val="000000"/>
              </w:rPr>
              <w:t>37%</w:t>
            </w:r>
          </w:p>
        </w:tc>
        <w:tc>
          <w:tcPr>
            <w:tcW w:w="853" w:type="dxa"/>
            <w:gridSpan w:val="3"/>
            <w:shd w:val="clear" w:color="auto" w:fill="auto"/>
          </w:tcPr>
          <w:p w14:paraId="308F40FF" w14:textId="77777777" w:rsidR="00A71EA9" w:rsidRPr="00A71EA9" w:rsidRDefault="00A71EA9" w:rsidP="00A71EA9">
            <w:pPr>
              <w:spacing w:after="0" w:line="276" w:lineRule="auto"/>
              <w:jc w:val="center"/>
              <w:rPr>
                <w:rFonts w:ascii="Gill Sans MT" w:eastAsia="Calibri" w:hAnsi="Gill Sans MT" w:cs="Calibri"/>
                <w:color w:val="000000"/>
              </w:rPr>
            </w:pPr>
            <w:r w:rsidRPr="00A71EA9">
              <w:rPr>
                <w:rFonts w:ascii="Gill Sans MT" w:eastAsia="Calibri" w:hAnsi="Gill Sans MT" w:cs="Calibri"/>
                <w:color w:val="000000"/>
              </w:rPr>
              <w:t>11%</w:t>
            </w:r>
          </w:p>
        </w:tc>
        <w:tc>
          <w:tcPr>
            <w:tcW w:w="755" w:type="dxa"/>
            <w:gridSpan w:val="2"/>
            <w:shd w:val="clear" w:color="auto" w:fill="auto"/>
          </w:tcPr>
          <w:p w14:paraId="02BD3714" w14:textId="77777777" w:rsidR="00A71EA9" w:rsidRPr="00A71EA9" w:rsidRDefault="00A71EA9" w:rsidP="00A71EA9">
            <w:pPr>
              <w:spacing w:after="0" w:line="276" w:lineRule="auto"/>
              <w:jc w:val="center"/>
              <w:rPr>
                <w:rFonts w:ascii="Gill Sans MT" w:eastAsia="Calibri" w:hAnsi="Gill Sans MT" w:cs="Calibri"/>
                <w:color w:val="000000"/>
              </w:rPr>
            </w:pPr>
            <w:r w:rsidRPr="00A71EA9">
              <w:rPr>
                <w:rFonts w:ascii="Gill Sans MT" w:eastAsia="Calibri" w:hAnsi="Gill Sans MT" w:cs="Calibri"/>
                <w:color w:val="000000"/>
              </w:rPr>
              <w:t>7%</w:t>
            </w:r>
          </w:p>
        </w:tc>
        <w:tc>
          <w:tcPr>
            <w:tcW w:w="853" w:type="dxa"/>
            <w:shd w:val="clear" w:color="auto" w:fill="auto"/>
          </w:tcPr>
          <w:p w14:paraId="2FF6B5D6" w14:textId="77777777" w:rsidR="00A71EA9" w:rsidRPr="00A71EA9" w:rsidRDefault="00A71EA9" w:rsidP="00A71EA9">
            <w:pPr>
              <w:spacing w:after="0" w:line="276" w:lineRule="auto"/>
              <w:jc w:val="center"/>
              <w:rPr>
                <w:rFonts w:ascii="Gill Sans MT" w:eastAsia="Calibri" w:hAnsi="Gill Sans MT" w:cs="Calibri"/>
                <w:color w:val="000000"/>
              </w:rPr>
            </w:pPr>
            <w:r w:rsidRPr="00A71EA9">
              <w:rPr>
                <w:rFonts w:ascii="Gill Sans MT" w:eastAsia="Calibri" w:hAnsi="Gill Sans MT" w:cs="Calibri"/>
                <w:color w:val="000000"/>
              </w:rPr>
              <w:t>7%</w:t>
            </w:r>
          </w:p>
        </w:tc>
        <w:tc>
          <w:tcPr>
            <w:tcW w:w="1134" w:type="dxa"/>
            <w:shd w:val="clear" w:color="auto" w:fill="auto"/>
          </w:tcPr>
          <w:p w14:paraId="26AA95BB" w14:textId="77777777" w:rsidR="00A71EA9" w:rsidRPr="00A71EA9" w:rsidRDefault="00A71EA9" w:rsidP="00A71EA9">
            <w:pPr>
              <w:spacing w:after="0" w:line="276" w:lineRule="auto"/>
              <w:jc w:val="center"/>
              <w:rPr>
                <w:rFonts w:ascii="Gill Sans MT" w:eastAsia="Calibri" w:hAnsi="Gill Sans MT" w:cs="Calibri"/>
                <w:color w:val="000000"/>
              </w:rPr>
            </w:pPr>
          </w:p>
        </w:tc>
      </w:tr>
      <w:tr w:rsidR="00A71EA9" w:rsidRPr="00A71EA9" w14:paraId="63735757" w14:textId="77777777" w:rsidTr="00C61CDD">
        <w:trPr>
          <w:trHeight w:val="45"/>
        </w:trPr>
        <w:tc>
          <w:tcPr>
            <w:tcW w:w="3879" w:type="dxa"/>
            <w:shd w:val="clear" w:color="auto" w:fill="C5E0B3" w:themeFill="accent6" w:themeFillTint="66"/>
          </w:tcPr>
          <w:p w14:paraId="00F95E83" w14:textId="77777777" w:rsidR="00A71EA9" w:rsidRPr="00A71EA9" w:rsidRDefault="00A71EA9" w:rsidP="00A71EA9">
            <w:pPr>
              <w:spacing w:after="0" w:line="276" w:lineRule="auto"/>
              <w:rPr>
                <w:rFonts w:ascii="Gill Sans MT" w:eastAsia="Calibri" w:hAnsi="Gill Sans MT" w:cs="Calibri"/>
                <w:b/>
                <w:sz w:val="20"/>
                <w:szCs w:val="20"/>
              </w:rPr>
            </w:pPr>
            <w:r w:rsidRPr="00A71EA9">
              <w:rPr>
                <w:rFonts w:ascii="Gill Sans MT" w:eastAsia="Calibri" w:hAnsi="Gill Sans MT" w:cs="Calibri"/>
                <w:b/>
                <w:sz w:val="20"/>
                <w:szCs w:val="20"/>
              </w:rPr>
              <w:t>Number of individual staff 2015-16</w:t>
            </w:r>
          </w:p>
        </w:tc>
        <w:tc>
          <w:tcPr>
            <w:tcW w:w="853" w:type="dxa"/>
            <w:gridSpan w:val="3"/>
            <w:shd w:val="clear" w:color="auto" w:fill="C5E0B3" w:themeFill="accent6" w:themeFillTint="66"/>
          </w:tcPr>
          <w:p w14:paraId="79AB712C" w14:textId="77777777" w:rsidR="00A71EA9" w:rsidRPr="00A71EA9" w:rsidRDefault="00A71EA9" w:rsidP="00A71EA9">
            <w:pPr>
              <w:spacing w:after="0" w:line="276" w:lineRule="auto"/>
              <w:jc w:val="center"/>
              <w:rPr>
                <w:rFonts w:ascii="Gill Sans MT" w:eastAsia="Calibri" w:hAnsi="Gill Sans MT" w:cs="Calibri"/>
                <w:color w:val="000000"/>
              </w:rPr>
            </w:pPr>
            <w:r w:rsidRPr="00A71EA9">
              <w:rPr>
                <w:rFonts w:ascii="Gill Sans MT" w:eastAsia="Calibri" w:hAnsi="Gill Sans MT" w:cs="Calibri"/>
                <w:color w:val="000000"/>
              </w:rPr>
              <w:t>12</w:t>
            </w:r>
          </w:p>
        </w:tc>
        <w:tc>
          <w:tcPr>
            <w:tcW w:w="853" w:type="dxa"/>
            <w:gridSpan w:val="3"/>
            <w:shd w:val="clear" w:color="auto" w:fill="C5E0B3" w:themeFill="accent6" w:themeFillTint="66"/>
          </w:tcPr>
          <w:p w14:paraId="41219DEC" w14:textId="77777777" w:rsidR="00A71EA9" w:rsidRPr="00A71EA9" w:rsidRDefault="00A71EA9" w:rsidP="00A71EA9">
            <w:pPr>
              <w:spacing w:after="0" w:line="276" w:lineRule="auto"/>
              <w:jc w:val="center"/>
              <w:rPr>
                <w:rFonts w:ascii="Gill Sans MT" w:eastAsia="Calibri" w:hAnsi="Gill Sans MT" w:cs="Calibri"/>
                <w:color w:val="000000"/>
              </w:rPr>
            </w:pPr>
            <w:r w:rsidRPr="00A71EA9">
              <w:rPr>
                <w:rFonts w:ascii="Gill Sans MT" w:eastAsia="Calibri" w:hAnsi="Gill Sans MT" w:cs="Calibri"/>
                <w:color w:val="000000"/>
              </w:rPr>
              <w:t>8</w:t>
            </w:r>
          </w:p>
        </w:tc>
        <w:tc>
          <w:tcPr>
            <w:tcW w:w="853" w:type="dxa"/>
            <w:gridSpan w:val="3"/>
            <w:shd w:val="clear" w:color="auto" w:fill="C5E0B3" w:themeFill="accent6" w:themeFillTint="66"/>
          </w:tcPr>
          <w:p w14:paraId="41B42C31" w14:textId="77777777" w:rsidR="00A71EA9" w:rsidRPr="00A71EA9" w:rsidRDefault="00A71EA9" w:rsidP="00A71EA9">
            <w:pPr>
              <w:spacing w:after="0" w:line="276" w:lineRule="auto"/>
              <w:jc w:val="center"/>
              <w:rPr>
                <w:rFonts w:ascii="Gill Sans MT" w:eastAsia="Calibri" w:hAnsi="Gill Sans MT" w:cs="Calibri"/>
                <w:color w:val="000000"/>
              </w:rPr>
            </w:pPr>
            <w:r w:rsidRPr="00A71EA9">
              <w:rPr>
                <w:rFonts w:ascii="Gill Sans MT" w:eastAsia="Calibri" w:hAnsi="Gill Sans MT" w:cs="Calibri"/>
                <w:color w:val="000000"/>
              </w:rPr>
              <w:t>3</w:t>
            </w:r>
          </w:p>
        </w:tc>
        <w:tc>
          <w:tcPr>
            <w:tcW w:w="755" w:type="dxa"/>
            <w:gridSpan w:val="2"/>
            <w:shd w:val="clear" w:color="auto" w:fill="C5E0B3" w:themeFill="accent6" w:themeFillTint="66"/>
          </w:tcPr>
          <w:p w14:paraId="38103C40" w14:textId="77777777" w:rsidR="00A71EA9" w:rsidRPr="00A71EA9" w:rsidRDefault="00A71EA9" w:rsidP="00A71EA9">
            <w:pPr>
              <w:spacing w:after="0" w:line="276" w:lineRule="auto"/>
              <w:jc w:val="center"/>
              <w:rPr>
                <w:rFonts w:ascii="Gill Sans MT" w:eastAsia="Calibri" w:hAnsi="Gill Sans MT" w:cs="Calibri"/>
                <w:color w:val="000000"/>
              </w:rPr>
            </w:pPr>
            <w:r w:rsidRPr="00A71EA9">
              <w:rPr>
                <w:rFonts w:ascii="Gill Sans MT" w:eastAsia="Calibri" w:hAnsi="Gill Sans MT" w:cs="Calibri"/>
                <w:color w:val="000000"/>
              </w:rPr>
              <w:t>2</w:t>
            </w:r>
          </w:p>
        </w:tc>
        <w:tc>
          <w:tcPr>
            <w:tcW w:w="853" w:type="dxa"/>
            <w:shd w:val="clear" w:color="auto" w:fill="C5E0B3" w:themeFill="accent6" w:themeFillTint="66"/>
          </w:tcPr>
          <w:p w14:paraId="61E44508" w14:textId="77777777" w:rsidR="00A71EA9" w:rsidRPr="00A71EA9" w:rsidRDefault="00A71EA9" w:rsidP="00A71EA9">
            <w:pPr>
              <w:spacing w:after="0" w:line="276" w:lineRule="auto"/>
              <w:jc w:val="center"/>
              <w:rPr>
                <w:rFonts w:ascii="Gill Sans MT" w:eastAsia="Calibri" w:hAnsi="Gill Sans MT" w:cs="Calibri"/>
                <w:color w:val="000000"/>
              </w:rPr>
            </w:pPr>
            <w:r w:rsidRPr="00A71EA9">
              <w:rPr>
                <w:rFonts w:ascii="Gill Sans MT" w:eastAsia="Calibri" w:hAnsi="Gill Sans MT" w:cs="Calibri"/>
                <w:color w:val="000000"/>
              </w:rPr>
              <w:t>2</w:t>
            </w:r>
          </w:p>
        </w:tc>
        <w:tc>
          <w:tcPr>
            <w:tcW w:w="1134" w:type="dxa"/>
            <w:shd w:val="clear" w:color="auto" w:fill="C5E0B3" w:themeFill="accent6" w:themeFillTint="66"/>
          </w:tcPr>
          <w:p w14:paraId="0D391F52" w14:textId="77777777" w:rsidR="00A71EA9" w:rsidRPr="00A71EA9" w:rsidRDefault="00A71EA9" w:rsidP="00A71EA9">
            <w:pPr>
              <w:spacing w:after="0" w:line="276" w:lineRule="auto"/>
              <w:jc w:val="center"/>
              <w:rPr>
                <w:rFonts w:ascii="Gill Sans MT" w:eastAsia="Calibri" w:hAnsi="Gill Sans MT" w:cs="Calibri"/>
                <w:color w:val="000000"/>
              </w:rPr>
            </w:pPr>
          </w:p>
        </w:tc>
      </w:tr>
      <w:tr w:rsidR="00A71EA9" w:rsidRPr="00A71EA9" w14:paraId="1E745920" w14:textId="77777777" w:rsidTr="00C61CDD">
        <w:trPr>
          <w:trHeight w:val="45"/>
        </w:trPr>
        <w:tc>
          <w:tcPr>
            <w:tcW w:w="3879" w:type="dxa"/>
            <w:shd w:val="clear" w:color="auto" w:fill="C5E0B3" w:themeFill="accent6" w:themeFillTint="66"/>
          </w:tcPr>
          <w:p w14:paraId="5AEA9A8B" w14:textId="77777777" w:rsidR="00A71EA9" w:rsidRPr="00A71EA9" w:rsidRDefault="00A71EA9" w:rsidP="00A71EA9">
            <w:pPr>
              <w:spacing w:after="0" w:line="276" w:lineRule="auto"/>
              <w:rPr>
                <w:rFonts w:ascii="Gill Sans MT" w:eastAsia="Calibri" w:hAnsi="Gill Sans MT" w:cs="Calibri"/>
                <w:b/>
                <w:sz w:val="20"/>
                <w:szCs w:val="20"/>
              </w:rPr>
            </w:pPr>
            <w:r w:rsidRPr="00A71EA9">
              <w:rPr>
                <w:rFonts w:ascii="Gill Sans MT" w:eastAsia="Calibri" w:hAnsi="Gill Sans MT" w:cs="Calibri"/>
                <w:b/>
                <w:sz w:val="20"/>
                <w:szCs w:val="20"/>
              </w:rPr>
              <w:t>% of staff within directorate 2015-16</w:t>
            </w:r>
          </w:p>
        </w:tc>
        <w:tc>
          <w:tcPr>
            <w:tcW w:w="853" w:type="dxa"/>
            <w:gridSpan w:val="3"/>
            <w:shd w:val="clear" w:color="auto" w:fill="C5E0B3" w:themeFill="accent6" w:themeFillTint="66"/>
          </w:tcPr>
          <w:p w14:paraId="75379C96" w14:textId="77777777" w:rsidR="00A71EA9" w:rsidRPr="00A71EA9" w:rsidRDefault="00A71EA9" w:rsidP="00A71EA9">
            <w:pPr>
              <w:spacing w:after="0" w:line="276" w:lineRule="auto"/>
              <w:jc w:val="center"/>
              <w:rPr>
                <w:rFonts w:ascii="Gill Sans MT" w:eastAsia="Calibri" w:hAnsi="Gill Sans MT" w:cs="Calibri"/>
                <w:color w:val="000000"/>
              </w:rPr>
            </w:pPr>
            <w:r w:rsidRPr="00A71EA9">
              <w:rPr>
                <w:rFonts w:ascii="Gill Sans MT" w:eastAsia="Calibri" w:hAnsi="Gill Sans MT" w:cs="Calibri"/>
                <w:color w:val="000000"/>
              </w:rPr>
              <w:t>44%</w:t>
            </w:r>
          </w:p>
        </w:tc>
        <w:tc>
          <w:tcPr>
            <w:tcW w:w="853" w:type="dxa"/>
            <w:gridSpan w:val="3"/>
            <w:shd w:val="clear" w:color="auto" w:fill="C5E0B3" w:themeFill="accent6" w:themeFillTint="66"/>
          </w:tcPr>
          <w:p w14:paraId="717F1B61" w14:textId="77777777" w:rsidR="00A71EA9" w:rsidRPr="00A71EA9" w:rsidRDefault="00A71EA9" w:rsidP="00A71EA9">
            <w:pPr>
              <w:spacing w:after="0" w:line="276" w:lineRule="auto"/>
              <w:jc w:val="center"/>
              <w:rPr>
                <w:rFonts w:ascii="Gill Sans MT" w:eastAsia="Calibri" w:hAnsi="Gill Sans MT" w:cs="Calibri"/>
                <w:color w:val="000000"/>
              </w:rPr>
            </w:pPr>
            <w:r w:rsidRPr="00A71EA9">
              <w:rPr>
                <w:rFonts w:ascii="Gill Sans MT" w:eastAsia="Calibri" w:hAnsi="Gill Sans MT" w:cs="Calibri"/>
                <w:color w:val="000000"/>
              </w:rPr>
              <w:t>30%</w:t>
            </w:r>
          </w:p>
        </w:tc>
        <w:tc>
          <w:tcPr>
            <w:tcW w:w="853" w:type="dxa"/>
            <w:gridSpan w:val="3"/>
            <w:shd w:val="clear" w:color="auto" w:fill="C5E0B3" w:themeFill="accent6" w:themeFillTint="66"/>
          </w:tcPr>
          <w:p w14:paraId="344A3FDD" w14:textId="77777777" w:rsidR="00A71EA9" w:rsidRPr="00A71EA9" w:rsidRDefault="00A71EA9" w:rsidP="00A71EA9">
            <w:pPr>
              <w:spacing w:after="0" w:line="276" w:lineRule="auto"/>
              <w:jc w:val="center"/>
              <w:rPr>
                <w:rFonts w:ascii="Gill Sans MT" w:eastAsia="Calibri" w:hAnsi="Gill Sans MT" w:cs="Calibri"/>
                <w:color w:val="000000"/>
              </w:rPr>
            </w:pPr>
            <w:r w:rsidRPr="00A71EA9">
              <w:rPr>
                <w:rFonts w:ascii="Gill Sans MT" w:eastAsia="Calibri" w:hAnsi="Gill Sans MT" w:cs="Calibri"/>
                <w:color w:val="000000"/>
              </w:rPr>
              <w:t>11%</w:t>
            </w:r>
          </w:p>
        </w:tc>
        <w:tc>
          <w:tcPr>
            <w:tcW w:w="755" w:type="dxa"/>
            <w:gridSpan w:val="2"/>
            <w:shd w:val="clear" w:color="auto" w:fill="C5E0B3" w:themeFill="accent6" w:themeFillTint="66"/>
          </w:tcPr>
          <w:p w14:paraId="1F80E338" w14:textId="77777777" w:rsidR="00A71EA9" w:rsidRPr="00A71EA9" w:rsidRDefault="00A71EA9" w:rsidP="00A71EA9">
            <w:pPr>
              <w:spacing w:after="0" w:line="276" w:lineRule="auto"/>
              <w:jc w:val="center"/>
              <w:rPr>
                <w:rFonts w:ascii="Gill Sans MT" w:eastAsia="Calibri" w:hAnsi="Gill Sans MT" w:cs="Calibri"/>
                <w:color w:val="000000"/>
              </w:rPr>
            </w:pPr>
            <w:r w:rsidRPr="00A71EA9">
              <w:rPr>
                <w:rFonts w:ascii="Gill Sans MT" w:eastAsia="Calibri" w:hAnsi="Gill Sans MT" w:cs="Calibri"/>
                <w:color w:val="000000"/>
              </w:rPr>
              <w:t>7%</w:t>
            </w:r>
          </w:p>
        </w:tc>
        <w:tc>
          <w:tcPr>
            <w:tcW w:w="853" w:type="dxa"/>
            <w:shd w:val="clear" w:color="auto" w:fill="C5E0B3" w:themeFill="accent6" w:themeFillTint="66"/>
          </w:tcPr>
          <w:p w14:paraId="2E999E55" w14:textId="77777777" w:rsidR="00A71EA9" w:rsidRPr="00A71EA9" w:rsidRDefault="00A71EA9" w:rsidP="00A71EA9">
            <w:pPr>
              <w:spacing w:after="0" w:line="276" w:lineRule="auto"/>
              <w:jc w:val="center"/>
              <w:rPr>
                <w:rFonts w:ascii="Gill Sans MT" w:eastAsia="Calibri" w:hAnsi="Gill Sans MT" w:cs="Calibri"/>
                <w:color w:val="000000"/>
              </w:rPr>
            </w:pPr>
            <w:r w:rsidRPr="00A71EA9">
              <w:rPr>
                <w:rFonts w:ascii="Gill Sans MT" w:eastAsia="Calibri" w:hAnsi="Gill Sans MT" w:cs="Calibri"/>
                <w:color w:val="000000"/>
              </w:rPr>
              <w:t>7%</w:t>
            </w:r>
          </w:p>
        </w:tc>
        <w:tc>
          <w:tcPr>
            <w:tcW w:w="1134" w:type="dxa"/>
            <w:shd w:val="clear" w:color="auto" w:fill="C5E0B3" w:themeFill="accent6" w:themeFillTint="66"/>
          </w:tcPr>
          <w:p w14:paraId="565BE530" w14:textId="77777777" w:rsidR="00A71EA9" w:rsidRPr="00A71EA9" w:rsidRDefault="00A71EA9" w:rsidP="00A71EA9">
            <w:pPr>
              <w:spacing w:after="0" w:line="276" w:lineRule="auto"/>
              <w:jc w:val="center"/>
              <w:rPr>
                <w:rFonts w:ascii="Gill Sans MT" w:eastAsia="Calibri" w:hAnsi="Gill Sans MT" w:cs="Calibri"/>
                <w:color w:val="000000"/>
              </w:rPr>
            </w:pPr>
          </w:p>
        </w:tc>
      </w:tr>
      <w:tr w:rsidR="00A71EA9" w:rsidRPr="00A71EA9" w14:paraId="43768B86" w14:textId="77777777" w:rsidTr="00C61CDD">
        <w:trPr>
          <w:trHeight w:val="45"/>
        </w:trPr>
        <w:tc>
          <w:tcPr>
            <w:tcW w:w="9180" w:type="dxa"/>
            <w:gridSpan w:val="14"/>
          </w:tcPr>
          <w:p w14:paraId="65D75636" w14:textId="77777777" w:rsidR="00A71EA9" w:rsidRDefault="00A71EA9" w:rsidP="00A71EA9">
            <w:pPr>
              <w:spacing w:after="0" w:line="276" w:lineRule="auto"/>
              <w:rPr>
                <w:rFonts w:ascii="Gill Sans MT" w:eastAsia="Calibri" w:hAnsi="Gill Sans MT" w:cs="Calibri"/>
              </w:rPr>
            </w:pPr>
            <w:r w:rsidRPr="00A71EA9">
              <w:rPr>
                <w:rFonts w:ascii="Gill Sans MT" w:eastAsia="Calibri" w:hAnsi="Gill Sans MT" w:cs="Calibri"/>
              </w:rPr>
              <w:lastRenderedPageBreak/>
              <w:t>The level of Welsh Speakers (fluent &amp; intermediate) in the Planning Department remained stable in 2016-17 at 14%</w:t>
            </w:r>
          </w:p>
          <w:p w14:paraId="1113324F" w14:textId="77777777" w:rsidR="001B0399" w:rsidRDefault="001B0399" w:rsidP="00A71EA9">
            <w:pPr>
              <w:spacing w:after="0" w:line="276" w:lineRule="auto"/>
              <w:rPr>
                <w:rFonts w:ascii="Gill Sans MT" w:eastAsia="Calibri" w:hAnsi="Gill Sans MT" w:cs="Calibri"/>
              </w:rPr>
            </w:pPr>
          </w:p>
          <w:p w14:paraId="708BEFAC" w14:textId="77777777" w:rsidR="001B0399" w:rsidRPr="00A71EA9" w:rsidRDefault="001B0399" w:rsidP="00A71EA9">
            <w:pPr>
              <w:spacing w:after="0" w:line="276" w:lineRule="auto"/>
              <w:rPr>
                <w:rFonts w:ascii="Gill Sans MT" w:eastAsia="Calibri" w:hAnsi="Gill Sans MT" w:cs="Calibri"/>
              </w:rPr>
            </w:pPr>
          </w:p>
        </w:tc>
      </w:tr>
      <w:tr w:rsidR="00A71EA9" w:rsidRPr="00A71EA9" w14:paraId="0DC3BA79" w14:textId="77777777" w:rsidTr="00C61CDD">
        <w:trPr>
          <w:trHeight w:val="45"/>
        </w:trPr>
        <w:tc>
          <w:tcPr>
            <w:tcW w:w="9180" w:type="dxa"/>
            <w:gridSpan w:val="14"/>
            <w:shd w:val="clear" w:color="auto" w:fill="B8CCE4"/>
          </w:tcPr>
          <w:p w14:paraId="35D37F34" w14:textId="77777777" w:rsidR="00A71EA9" w:rsidRPr="00A71EA9" w:rsidRDefault="00A71EA9" w:rsidP="00A71EA9">
            <w:pPr>
              <w:spacing w:after="0" w:line="276" w:lineRule="auto"/>
              <w:jc w:val="center"/>
              <w:rPr>
                <w:rFonts w:ascii="Gill Sans MT" w:eastAsia="Calibri" w:hAnsi="Gill Sans MT" w:cs="Calibri"/>
                <w:b/>
              </w:rPr>
            </w:pPr>
            <w:r w:rsidRPr="00A71EA9">
              <w:rPr>
                <w:rFonts w:ascii="Gill Sans MT" w:eastAsia="Calibri" w:hAnsi="Gill Sans MT" w:cs="Calibri"/>
                <w:b/>
              </w:rPr>
              <w:t xml:space="preserve">Countryside (61 staff) </w:t>
            </w:r>
          </w:p>
        </w:tc>
      </w:tr>
      <w:tr w:rsidR="00A71EA9" w:rsidRPr="00A71EA9" w14:paraId="5E9E82D6" w14:textId="77777777" w:rsidTr="00C61CDD">
        <w:trPr>
          <w:cantSplit/>
          <w:trHeight w:val="1639"/>
        </w:trPr>
        <w:tc>
          <w:tcPr>
            <w:tcW w:w="3927" w:type="dxa"/>
            <w:gridSpan w:val="2"/>
            <w:shd w:val="clear" w:color="auto" w:fill="95B3D7"/>
          </w:tcPr>
          <w:p w14:paraId="28D5597F" w14:textId="77777777" w:rsidR="00A71EA9" w:rsidRPr="00A71EA9" w:rsidRDefault="00A71EA9" w:rsidP="00A71EA9">
            <w:pPr>
              <w:spacing w:after="0" w:line="276" w:lineRule="auto"/>
              <w:rPr>
                <w:rFonts w:ascii="Gill Sans MT" w:eastAsia="Calibri" w:hAnsi="Gill Sans MT" w:cs="Calibri"/>
                <w:b/>
                <w:sz w:val="20"/>
                <w:szCs w:val="20"/>
              </w:rPr>
            </w:pPr>
          </w:p>
        </w:tc>
        <w:tc>
          <w:tcPr>
            <w:tcW w:w="850" w:type="dxa"/>
            <w:gridSpan w:val="3"/>
            <w:shd w:val="clear" w:color="auto" w:fill="95B3D7"/>
            <w:textDirection w:val="btLr"/>
          </w:tcPr>
          <w:p w14:paraId="1BD7370E" w14:textId="77777777" w:rsidR="00A71EA9" w:rsidRPr="00A71EA9" w:rsidRDefault="00A71EA9" w:rsidP="00A71EA9">
            <w:pPr>
              <w:spacing w:after="0" w:line="276" w:lineRule="auto"/>
              <w:ind w:left="113" w:right="113"/>
              <w:rPr>
                <w:rFonts w:ascii="Gill Sans MT" w:eastAsia="Calibri" w:hAnsi="Gill Sans MT" w:cs="Calibri"/>
                <w:b/>
                <w:sz w:val="20"/>
                <w:szCs w:val="20"/>
              </w:rPr>
            </w:pPr>
            <w:r w:rsidRPr="00A71EA9">
              <w:rPr>
                <w:rFonts w:ascii="Gill Sans MT" w:eastAsia="Calibri" w:hAnsi="Gill Sans MT" w:cs="Calibri"/>
                <w:b/>
                <w:sz w:val="20"/>
                <w:szCs w:val="20"/>
              </w:rPr>
              <w:t>Non Speaker</w:t>
            </w:r>
          </w:p>
        </w:tc>
        <w:tc>
          <w:tcPr>
            <w:tcW w:w="851" w:type="dxa"/>
            <w:gridSpan w:val="3"/>
            <w:shd w:val="clear" w:color="auto" w:fill="95B3D7"/>
            <w:textDirection w:val="btLr"/>
          </w:tcPr>
          <w:p w14:paraId="2A67C65D" w14:textId="77777777" w:rsidR="00A71EA9" w:rsidRPr="00A71EA9" w:rsidRDefault="00A71EA9" w:rsidP="00A71EA9">
            <w:pPr>
              <w:spacing w:after="0" w:line="276" w:lineRule="auto"/>
              <w:ind w:left="113" w:right="113"/>
              <w:rPr>
                <w:rFonts w:ascii="Gill Sans MT" w:eastAsia="Calibri" w:hAnsi="Gill Sans MT" w:cs="Calibri"/>
                <w:b/>
                <w:sz w:val="20"/>
                <w:szCs w:val="20"/>
              </w:rPr>
            </w:pPr>
            <w:r w:rsidRPr="00A71EA9">
              <w:rPr>
                <w:rFonts w:ascii="Gill Sans MT" w:eastAsia="Calibri" w:hAnsi="Gill Sans MT" w:cs="Calibri"/>
                <w:b/>
                <w:sz w:val="20"/>
                <w:szCs w:val="20"/>
              </w:rPr>
              <w:t>Basic</w:t>
            </w:r>
          </w:p>
        </w:tc>
        <w:tc>
          <w:tcPr>
            <w:tcW w:w="856" w:type="dxa"/>
            <w:gridSpan w:val="3"/>
            <w:shd w:val="clear" w:color="auto" w:fill="95B3D7"/>
            <w:textDirection w:val="btLr"/>
          </w:tcPr>
          <w:p w14:paraId="6A31B30D" w14:textId="77777777" w:rsidR="00A71EA9" w:rsidRPr="00A71EA9" w:rsidRDefault="00A71EA9" w:rsidP="00A71EA9">
            <w:pPr>
              <w:spacing w:after="0" w:line="276" w:lineRule="auto"/>
              <w:ind w:left="113" w:right="113"/>
              <w:rPr>
                <w:rFonts w:ascii="Gill Sans MT" w:eastAsia="Calibri" w:hAnsi="Gill Sans MT" w:cs="Calibri"/>
                <w:b/>
                <w:sz w:val="20"/>
                <w:szCs w:val="20"/>
              </w:rPr>
            </w:pPr>
            <w:r w:rsidRPr="00A71EA9">
              <w:rPr>
                <w:rFonts w:ascii="Gill Sans MT" w:eastAsia="Calibri" w:hAnsi="Gill Sans MT" w:cs="Calibri"/>
                <w:b/>
                <w:sz w:val="20"/>
                <w:szCs w:val="20"/>
              </w:rPr>
              <w:t>Learner</w:t>
            </w:r>
          </w:p>
        </w:tc>
        <w:tc>
          <w:tcPr>
            <w:tcW w:w="709" w:type="dxa"/>
            <w:shd w:val="clear" w:color="auto" w:fill="95B3D7"/>
            <w:textDirection w:val="btLr"/>
          </w:tcPr>
          <w:p w14:paraId="0FAEEEB0" w14:textId="77777777" w:rsidR="00A71EA9" w:rsidRPr="00A71EA9" w:rsidRDefault="00A71EA9" w:rsidP="00A71EA9">
            <w:pPr>
              <w:spacing w:after="0" w:line="276" w:lineRule="auto"/>
              <w:ind w:left="113" w:right="113"/>
              <w:rPr>
                <w:rFonts w:ascii="Gill Sans MT" w:eastAsia="Calibri" w:hAnsi="Gill Sans MT" w:cs="Calibri"/>
                <w:b/>
                <w:sz w:val="20"/>
                <w:szCs w:val="20"/>
              </w:rPr>
            </w:pPr>
            <w:r w:rsidRPr="00A71EA9">
              <w:rPr>
                <w:rFonts w:ascii="Gill Sans MT" w:eastAsia="Calibri" w:hAnsi="Gill Sans MT" w:cs="Calibri"/>
                <w:b/>
                <w:sz w:val="20"/>
                <w:szCs w:val="20"/>
              </w:rPr>
              <w:t>Intermediate</w:t>
            </w:r>
          </w:p>
        </w:tc>
        <w:tc>
          <w:tcPr>
            <w:tcW w:w="853" w:type="dxa"/>
            <w:shd w:val="clear" w:color="auto" w:fill="95B3D7"/>
            <w:textDirection w:val="btLr"/>
          </w:tcPr>
          <w:p w14:paraId="45079E2B" w14:textId="77777777" w:rsidR="00A71EA9" w:rsidRPr="00A71EA9" w:rsidRDefault="00A71EA9" w:rsidP="00A71EA9">
            <w:pPr>
              <w:spacing w:after="0" w:line="276" w:lineRule="auto"/>
              <w:ind w:left="113" w:right="113"/>
              <w:rPr>
                <w:rFonts w:ascii="Gill Sans MT" w:eastAsia="Calibri" w:hAnsi="Gill Sans MT" w:cs="Calibri"/>
                <w:b/>
                <w:sz w:val="20"/>
                <w:szCs w:val="20"/>
              </w:rPr>
            </w:pPr>
            <w:r w:rsidRPr="00A71EA9">
              <w:rPr>
                <w:rFonts w:ascii="Gill Sans MT" w:eastAsia="Calibri" w:hAnsi="Gill Sans MT" w:cs="Calibri"/>
                <w:b/>
                <w:sz w:val="20"/>
                <w:szCs w:val="20"/>
              </w:rPr>
              <w:t>Fluent</w:t>
            </w:r>
          </w:p>
          <w:p w14:paraId="504BB55B" w14:textId="77777777" w:rsidR="00A71EA9" w:rsidRPr="00A71EA9" w:rsidRDefault="00A71EA9" w:rsidP="00A71EA9">
            <w:pPr>
              <w:spacing w:after="0" w:line="276" w:lineRule="auto"/>
              <w:ind w:left="113" w:right="113"/>
              <w:rPr>
                <w:rFonts w:ascii="Gill Sans MT" w:eastAsia="Calibri" w:hAnsi="Gill Sans MT" w:cs="Calibri"/>
                <w:b/>
                <w:sz w:val="20"/>
                <w:szCs w:val="20"/>
              </w:rPr>
            </w:pPr>
          </w:p>
        </w:tc>
        <w:tc>
          <w:tcPr>
            <w:tcW w:w="1134" w:type="dxa"/>
            <w:shd w:val="clear" w:color="auto" w:fill="95B3D7"/>
            <w:textDirection w:val="btLr"/>
          </w:tcPr>
          <w:p w14:paraId="037946D1" w14:textId="77777777" w:rsidR="00A71EA9" w:rsidRPr="00A71EA9" w:rsidRDefault="00A71EA9" w:rsidP="00A71EA9">
            <w:pPr>
              <w:spacing w:after="0" w:line="276" w:lineRule="auto"/>
              <w:ind w:left="113" w:right="113"/>
              <w:rPr>
                <w:rFonts w:ascii="Gill Sans MT" w:eastAsia="Calibri" w:hAnsi="Gill Sans MT" w:cs="Calibri"/>
                <w:b/>
                <w:sz w:val="20"/>
                <w:szCs w:val="20"/>
              </w:rPr>
            </w:pPr>
          </w:p>
        </w:tc>
      </w:tr>
      <w:tr w:rsidR="00A71EA9" w:rsidRPr="00A71EA9" w14:paraId="4D234834" w14:textId="77777777" w:rsidTr="00C61CDD">
        <w:trPr>
          <w:trHeight w:val="54"/>
        </w:trPr>
        <w:tc>
          <w:tcPr>
            <w:tcW w:w="3927" w:type="dxa"/>
            <w:gridSpan w:val="2"/>
            <w:shd w:val="clear" w:color="auto" w:fill="auto"/>
          </w:tcPr>
          <w:p w14:paraId="020E2D74" w14:textId="77777777" w:rsidR="00A71EA9" w:rsidRPr="00A71EA9" w:rsidRDefault="00A71EA9" w:rsidP="00A71EA9">
            <w:pPr>
              <w:spacing w:after="0" w:line="276" w:lineRule="auto"/>
              <w:rPr>
                <w:rFonts w:ascii="Gill Sans MT" w:eastAsia="Calibri" w:hAnsi="Gill Sans MT" w:cs="Calibri"/>
                <w:b/>
                <w:sz w:val="20"/>
                <w:szCs w:val="20"/>
              </w:rPr>
            </w:pPr>
            <w:r w:rsidRPr="00A71EA9">
              <w:rPr>
                <w:rFonts w:ascii="Gill Sans MT" w:eastAsia="Calibri" w:hAnsi="Gill Sans MT" w:cs="Calibri"/>
                <w:b/>
                <w:sz w:val="20"/>
                <w:szCs w:val="20"/>
              </w:rPr>
              <w:t>Number of individual staff 2016-17</w:t>
            </w:r>
          </w:p>
        </w:tc>
        <w:tc>
          <w:tcPr>
            <w:tcW w:w="850" w:type="dxa"/>
            <w:gridSpan w:val="3"/>
            <w:shd w:val="clear" w:color="auto" w:fill="auto"/>
          </w:tcPr>
          <w:p w14:paraId="74F26938" w14:textId="77777777" w:rsidR="00A71EA9" w:rsidRPr="00A71EA9" w:rsidRDefault="00A71EA9" w:rsidP="00A71EA9">
            <w:pPr>
              <w:spacing w:after="0" w:line="276" w:lineRule="auto"/>
              <w:jc w:val="center"/>
              <w:rPr>
                <w:rFonts w:ascii="Gill Sans MT" w:eastAsia="Calibri" w:hAnsi="Gill Sans MT" w:cs="Calibri"/>
                <w:color w:val="000000"/>
                <w:sz w:val="24"/>
                <w:szCs w:val="24"/>
              </w:rPr>
            </w:pPr>
            <w:r w:rsidRPr="00A71EA9">
              <w:rPr>
                <w:rFonts w:ascii="Gill Sans MT" w:eastAsia="Calibri" w:hAnsi="Gill Sans MT" w:cs="Calibri"/>
                <w:color w:val="000000"/>
                <w:sz w:val="24"/>
                <w:szCs w:val="24"/>
              </w:rPr>
              <w:t>12</w:t>
            </w:r>
          </w:p>
        </w:tc>
        <w:tc>
          <w:tcPr>
            <w:tcW w:w="851" w:type="dxa"/>
            <w:gridSpan w:val="3"/>
            <w:shd w:val="clear" w:color="auto" w:fill="auto"/>
          </w:tcPr>
          <w:p w14:paraId="12BB7E63" w14:textId="77777777" w:rsidR="00A71EA9" w:rsidRPr="00A71EA9" w:rsidRDefault="00A71EA9" w:rsidP="00A71EA9">
            <w:pPr>
              <w:spacing w:after="0" w:line="276" w:lineRule="auto"/>
              <w:jc w:val="center"/>
              <w:rPr>
                <w:rFonts w:ascii="Gill Sans MT" w:eastAsia="Calibri" w:hAnsi="Gill Sans MT" w:cs="Calibri"/>
                <w:color w:val="000000"/>
                <w:sz w:val="24"/>
                <w:szCs w:val="24"/>
              </w:rPr>
            </w:pPr>
            <w:r w:rsidRPr="00A71EA9">
              <w:rPr>
                <w:rFonts w:ascii="Gill Sans MT" w:eastAsia="Calibri" w:hAnsi="Gill Sans MT" w:cs="Calibri"/>
                <w:color w:val="000000"/>
                <w:sz w:val="24"/>
                <w:szCs w:val="24"/>
              </w:rPr>
              <w:t>26</w:t>
            </w:r>
          </w:p>
        </w:tc>
        <w:tc>
          <w:tcPr>
            <w:tcW w:w="856" w:type="dxa"/>
            <w:gridSpan w:val="3"/>
            <w:shd w:val="clear" w:color="auto" w:fill="auto"/>
          </w:tcPr>
          <w:p w14:paraId="3DEC5BE1" w14:textId="77777777" w:rsidR="00A71EA9" w:rsidRPr="00A71EA9" w:rsidRDefault="00A71EA9" w:rsidP="00A71EA9">
            <w:pPr>
              <w:spacing w:after="0" w:line="276" w:lineRule="auto"/>
              <w:jc w:val="center"/>
              <w:rPr>
                <w:rFonts w:ascii="Gill Sans MT" w:eastAsia="Calibri" w:hAnsi="Gill Sans MT" w:cs="Calibri"/>
                <w:color w:val="000000"/>
                <w:sz w:val="24"/>
                <w:szCs w:val="24"/>
              </w:rPr>
            </w:pPr>
            <w:r w:rsidRPr="00A71EA9">
              <w:rPr>
                <w:rFonts w:ascii="Gill Sans MT" w:eastAsia="Calibri" w:hAnsi="Gill Sans MT" w:cs="Calibri"/>
                <w:color w:val="000000"/>
                <w:sz w:val="24"/>
                <w:szCs w:val="24"/>
              </w:rPr>
              <w:t>6</w:t>
            </w:r>
          </w:p>
        </w:tc>
        <w:tc>
          <w:tcPr>
            <w:tcW w:w="709" w:type="dxa"/>
            <w:shd w:val="clear" w:color="auto" w:fill="auto"/>
          </w:tcPr>
          <w:p w14:paraId="2F8D9E41" w14:textId="77777777" w:rsidR="00A71EA9" w:rsidRPr="00A71EA9" w:rsidRDefault="00A71EA9" w:rsidP="00A71EA9">
            <w:pPr>
              <w:spacing w:after="0" w:line="276" w:lineRule="auto"/>
              <w:jc w:val="center"/>
              <w:rPr>
                <w:rFonts w:ascii="Gill Sans MT" w:eastAsia="Calibri" w:hAnsi="Gill Sans MT" w:cs="Calibri"/>
                <w:color w:val="000000"/>
                <w:sz w:val="24"/>
                <w:szCs w:val="24"/>
              </w:rPr>
            </w:pPr>
            <w:r w:rsidRPr="00A71EA9">
              <w:rPr>
                <w:rFonts w:ascii="Gill Sans MT" w:eastAsia="Calibri" w:hAnsi="Gill Sans MT" w:cs="Calibri"/>
                <w:color w:val="000000"/>
                <w:sz w:val="24"/>
                <w:szCs w:val="24"/>
              </w:rPr>
              <w:t>7</w:t>
            </w:r>
          </w:p>
        </w:tc>
        <w:tc>
          <w:tcPr>
            <w:tcW w:w="853" w:type="dxa"/>
            <w:shd w:val="clear" w:color="auto" w:fill="auto"/>
          </w:tcPr>
          <w:p w14:paraId="66FD0372" w14:textId="77777777" w:rsidR="00A71EA9" w:rsidRPr="00A71EA9" w:rsidRDefault="00A71EA9" w:rsidP="00A71EA9">
            <w:pPr>
              <w:spacing w:after="0" w:line="276" w:lineRule="auto"/>
              <w:jc w:val="center"/>
              <w:rPr>
                <w:rFonts w:ascii="Gill Sans MT" w:eastAsia="Calibri" w:hAnsi="Gill Sans MT" w:cs="Calibri"/>
                <w:color w:val="000000"/>
                <w:sz w:val="24"/>
                <w:szCs w:val="24"/>
              </w:rPr>
            </w:pPr>
            <w:r w:rsidRPr="00A71EA9">
              <w:rPr>
                <w:rFonts w:ascii="Gill Sans MT" w:eastAsia="Calibri" w:hAnsi="Gill Sans MT" w:cs="Calibri"/>
                <w:color w:val="000000"/>
                <w:sz w:val="24"/>
                <w:szCs w:val="24"/>
              </w:rPr>
              <w:t>10</w:t>
            </w:r>
          </w:p>
        </w:tc>
        <w:tc>
          <w:tcPr>
            <w:tcW w:w="1134" w:type="dxa"/>
            <w:shd w:val="clear" w:color="auto" w:fill="auto"/>
          </w:tcPr>
          <w:p w14:paraId="137A1278" w14:textId="77777777" w:rsidR="00A71EA9" w:rsidRPr="00A71EA9" w:rsidRDefault="00A71EA9" w:rsidP="00A71EA9">
            <w:pPr>
              <w:spacing w:after="0" w:line="276" w:lineRule="auto"/>
              <w:jc w:val="center"/>
              <w:rPr>
                <w:rFonts w:ascii="Gill Sans MT" w:eastAsia="Calibri" w:hAnsi="Gill Sans MT" w:cs="Calibri"/>
                <w:color w:val="000000"/>
                <w:sz w:val="24"/>
                <w:szCs w:val="24"/>
              </w:rPr>
            </w:pPr>
          </w:p>
        </w:tc>
      </w:tr>
      <w:tr w:rsidR="00A71EA9" w:rsidRPr="00A71EA9" w14:paraId="67E82C0E" w14:textId="77777777" w:rsidTr="00C61CDD">
        <w:trPr>
          <w:trHeight w:val="54"/>
        </w:trPr>
        <w:tc>
          <w:tcPr>
            <w:tcW w:w="3927" w:type="dxa"/>
            <w:gridSpan w:val="2"/>
            <w:shd w:val="clear" w:color="auto" w:fill="auto"/>
          </w:tcPr>
          <w:p w14:paraId="5D95DF16" w14:textId="77777777" w:rsidR="00A71EA9" w:rsidRPr="00A71EA9" w:rsidRDefault="00A71EA9" w:rsidP="00A71EA9">
            <w:pPr>
              <w:spacing w:after="0" w:line="276" w:lineRule="auto"/>
              <w:rPr>
                <w:rFonts w:ascii="Gill Sans MT" w:eastAsia="Calibri" w:hAnsi="Gill Sans MT" w:cs="Calibri"/>
                <w:b/>
                <w:sz w:val="20"/>
                <w:szCs w:val="20"/>
              </w:rPr>
            </w:pPr>
            <w:r w:rsidRPr="00A71EA9">
              <w:rPr>
                <w:rFonts w:ascii="Gill Sans MT" w:eastAsia="Calibri" w:hAnsi="Gill Sans MT" w:cs="Calibri"/>
                <w:b/>
                <w:sz w:val="20"/>
                <w:szCs w:val="20"/>
              </w:rPr>
              <w:t>% of staff within directorate 2016-17</w:t>
            </w:r>
          </w:p>
        </w:tc>
        <w:tc>
          <w:tcPr>
            <w:tcW w:w="850" w:type="dxa"/>
            <w:gridSpan w:val="3"/>
            <w:shd w:val="clear" w:color="auto" w:fill="auto"/>
          </w:tcPr>
          <w:p w14:paraId="599C33EB" w14:textId="77777777" w:rsidR="00A71EA9" w:rsidRPr="00A71EA9" w:rsidRDefault="00A71EA9" w:rsidP="00A71EA9">
            <w:pPr>
              <w:spacing w:after="0" w:line="276" w:lineRule="auto"/>
              <w:jc w:val="center"/>
              <w:rPr>
                <w:rFonts w:ascii="Gill Sans MT" w:eastAsia="Calibri" w:hAnsi="Gill Sans MT" w:cs="Calibri"/>
                <w:color w:val="000000"/>
                <w:sz w:val="24"/>
                <w:szCs w:val="24"/>
              </w:rPr>
            </w:pPr>
            <w:r w:rsidRPr="00A71EA9">
              <w:rPr>
                <w:rFonts w:ascii="Gill Sans MT" w:eastAsia="Calibri" w:hAnsi="Gill Sans MT" w:cs="Calibri"/>
                <w:color w:val="000000"/>
                <w:sz w:val="24"/>
                <w:szCs w:val="24"/>
              </w:rPr>
              <w:t>20%</w:t>
            </w:r>
          </w:p>
        </w:tc>
        <w:tc>
          <w:tcPr>
            <w:tcW w:w="851" w:type="dxa"/>
            <w:gridSpan w:val="3"/>
            <w:shd w:val="clear" w:color="auto" w:fill="auto"/>
          </w:tcPr>
          <w:p w14:paraId="5880B1E9" w14:textId="77777777" w:rsidR="00A71EA9" w:rsidRPr="00A71EA9" w:rsidRDefault="00A71EA9" w:rsidP="00A71EA9">
            <w:pPr>
              <w:spacing w:after="0" w:line="276" w:lineRule="auto"/>
              <w:jc w:val="center"/>
              <w:rPr>
                <w:rFonts w:ascii="Gill Sans MT" w:eastAsia="Calibri" w:hAnsi="Gill Sans MT" w:cs="Calibri"/>
                <w:color w:val="000000"/>
                <w:sz w:val="24"/>
                <w:szCs w:val="24"/>
              </w:rPr>
            </w:pPr>
            <w:r w:rsidRPr="00A71EA9">
              <w:rPr>
                <w:rFonts w:ascii="Gill Sans MT" w:eastAsia="Calibri" w:hAnsi="Gill Sans MT" w:cs="Calibri"/>
                <w:color w:val="000000"/>
                <w:sz w:val="24"/>
                <w:szCs w:val="24"/>
              </w:rPr>
              <w:t>43%</w:t>
            </w:r>
          </w:p>
        </w:tc>
        <w:tc>
          <w:tcPr>
            <w:tcW w:w="856" w:type="dxa"/>
            <w:gridSpan w:val="3"/>
            <w:shd w:val="clear" w:color="auto" w:fill="auto"/>
          </w:tcPr>
          <w:p w14:paraId="5C3614EE" w14:textId="77777777" w:rsidR="00A71EA9" w:rsidRPr="00A71EA9" w:rsidRDefault="00A71EA9" w:rsidP="00A71EA9">
            <w:pPr>
              <w:spacing w:after="0" w:line="276" w:lineRule="auto"/>
              <w:jc w:val="center"/>
              <w:rPr>
                <w:rFonts w:ascii="Gill Sans MT" w:eastAsia="Calibri" w:hAnsi="Gill Sans MT" w:cs="Calibri"/>
                <w:color w:val="000000"/>
                <w:sz w:val="24"/>
                <w:szCs w:val="24"/>
              </w:rPr>
            </w:pPr>
            <w:r w:rsidRPr="00A71EA9">
              <w:rPr>
                <w:rFonts w:ascii="Gill Sans MT" w:eastAsia="Calibri" w:hAnsi="Gill Sans MT" w:cs="Calibri"/>
                <w:color w:val="000000"/>
                <w:sz w:val="24"/>
                <w:szCs w:val="24"/>
              </w:rPr>
              <w:t>10%</w:t>
            </w:r>
          </w:p>
        </w:tc>
        <w:tc>
          <w:tcPr>
            <w:tcW w:w="709" w:type="dxa"/>
            <w:shd w:val="clear" w:color="auto" w:fill="auto"/>
          </w:tcPr>
          <w:p w14:paraId="21CDCDC6" w14:textId="77777777" w:rsidR="00A71EA9" w:rsidRPr="00A71EA9" w:rsidRDefault="00A71EA9" w:rsidP="00A71EA9">
            <w:pPr>
              <w:spacing w:after="0" w:line="276" w:lineRule="auto"/>
              <w:jc w:val="center"/>
              <w:rPr>
                <w:rFonts w:ascii="Gill Sans MT" w:eastAsia="Calibri" w:hAnsi="Gill Sans MT" w:cs="Calibri"/>
                <w:color w:val="000000"/>
                <w:sz w:val="24"/>
                <w:szCs w:val="24"/>
              </w:rPr>
            </w:pPr>
            <w:r w:rsidRPr="00A71EA9">
              <w:rPr>
                <w:rFonts w:ascii="Gill Sans MT" w:eastAsia="Calibri" w:hAnsi="Gill Sans MT" w:cs="Calibri"/>
                <w:color w:val="000000"/>
                <w:sz w:val="24"/>
                <w:szCs w:val="24"/>
              </w:rPr>
              <w:t>11%</w:t>
            </w:r>
          </w:p>
        </w:tc>
        <w:tc>
          <w:tcPr>
            <w:tcW w:w="853" w:type="dxa"/>
            <w:shd w:val="clear" w:color="auto" w:fill="auto"/>
          </w:tcPr>
          <w:p w14:paraId="6F5BDA33" w14:textId="77777777" w:rsidR="00A71EA9" w:rsidRPr="00A71EA9" w:rsidRDefault="00A71EA9" w:rsidP="00A71EA9">
            <w:pPr>
              <w:spacing w:after="0" w:line="276" w:lineRule="auto"/>
              <w:jc w:val="center"/>
              <w:rPr>
                <w:rFonts w:ascii="Gill Sans MT" w:eastAsia="Calibri" w:hAnsi="Gill Sans MT" w:cs="Calibri"/>
                <w:color w:val="000000"/>
                <w:sz w:val="24"/>
                <w:szCs w:val="24"/>
              </w:rPr>
            </w:pPr>
            <w:r w:rsidRPr="00A71EA9">
              <w:rPr>
                <w:rFonts w:ascii="Gill Sans MT" w:eastAsia="Calibri" w:hAnsi="Gill Sans MT" w:cs="Calibri"/>
                <w:color w:val="000000"/>
                <w:sz w:val="24"/>
                <w:szCs w:val="24"/>
              </w:rPr>
              <w:t>16%</w:t>
            </w:r>
          </w:p>
        </w:tc>
        <w:tc>
          <w:tcPr>
            <w:tcW w:w="1134" w:type="dxa"/>
            <w:shd w:val="clear" w:color="auto" w:fill="auto"/>
          </w:tcPr>
          <w:p w14:paraId="31CEDC5A" w14:textId="77777777" w:rsidR="00A71EA9" w:rsidRPr="00A71EA9" w:rsidRDefault="00A71EA9" w:rsidP="00A71EA9">
            <w:pPr>
              <w:spacing w:after="0" w:line="276" w:lineRule="auto"/>
              <w:jc w:val="center"/>
              <w:rPr>
                <w:rFonts w:ascii="Gill Sans MT" w:eastAsia="Calibri" w:hAnsi="Gill Sans MT" w:cs="Calibri"/>
                <w:color w:val="000000"/>
                <w:sz w:val="24"/>
                <w:szCs w:val="24"/>
              </w:rPr>
            </w:pPr>
          </w:p>
        </w:tc>
      </w:tr>
      <w:tr w:rsidR="00A71EA9" w:rsidRPr="00A71EA9" w14:paraId="6B03E93C" w14:textId="77777777" w:rsidTr="00C61CDD">
        <w:trPr>
          <w:trHeight w:val="54"/>
        </w:trPr>
        <w:tc>
          <w:tcPr>
            <w:tcW w:w="3927" w:type="dxa"/>
            <w:gridSpan w:val="2"/>
            <w:shd w:val="clear" w:color="auto" w:fill="C5E0B3" w:themeFill="accent6" w:themeFillTint="66"/>
          </w:tcPr>
          <w:p w14:paraId="50EEFA3D" w14:textId="77777777" w:rsidR="00A71EA9" w:rsidRPr="00A71EA9" w:rsidRDefault="00A71EA9" w:rsidP="00A71EA9">
            <w:pPr>
              <w:spacing w:after="0" w:line="276" w:lineRule="auto"/>
              <w:rPr>
                <w:rFonts w:ascii="Gill Sans MT" w:eastAsia="Calibri" w:hAnsi="Gill Sans MT" w:cs="Calibri"/>
                <w:b/>
                <w:sz w:val="20"/>
                <w:szCs w:val="20"/>
              </w:rPr>
            </w:pPr>
            <w:r w:rsidRPr="00A71EA9">
              <w:rPr>
                <w:rFonts w:ascii="Gill Sans MT" w:eastAsia="Calibri" w:hAnsi="Gill Sans MT" w:cs="Calibri"/>
                <w:b/>
                <w:sz w:val="20"/>
                <w:szCs w:val="20"/>
              </w:rPr>
              <w:t>Number of individual staff 2015-16</w:t>
            </w:r>
          </w:p>
        </w:tc>
        <w:tc>
          <w:tcPr>
            <w:tcW w:w="850" w:type="dxa"/>
            <w:gridSpan w:val="3"/>
            <w:shd w:val="clear" w:color="auto" w:fill="C5E0B3" w:themeFill="accent6" w:themeFillTint="66"/>
          </w:tcPr>
          <w:p w14:paraId="7B02D83D" w14:textId="77777777" w:rsidR="00A71EA9" w:rsidRPr="00A71EA9" w:rsidRDefault="00A71EA9" w:rsidP="00A71EA9">
            <w:pPr>
              <w:spacing w:after="0" w:line="276" w:lineRule="auto"/>
              <w:jc w:val="center"/>
              <w:rPr>
                <w:rFonts w:ascii="Gill Sans MT" w:eastAsia="Calibri" w:hAnsi="Gill Sans MT" w:cs="Calibri"/>
                <w:color w:val="000000"/>
                <w:sz w:val="24"/>
                <w:szCs w:val="24"/>
              </w:rPr>
            </w:pPr>
            <w:r w:rsidRPr="00A71EA9">
              <w:rPr>
                <w:rFonts w:ascii="Gill Sans MT" w:eastAsia="Calibri" w:hAnsi="Gill Sans MT" w:cs="Calibri"/>
                <w:color w:val="000000"/>
                <w:sz w:val="24"/>
                <w:szCs w:val="24"/>
              </w:rPr>
              <w:t>13</w:t>
            </w:r>
          </w:p>
        </w:tc>
        <w:tc>
          <w:tcPr>
            <w:tcW w:w="851" w:type="dxa"/>
            <w:gridSpan w:val="3"/>
            <w:shd w:val="clear" w:color="auto" w:fill="C5E0B3" w:themeFill="accent6" w:themeFillTint="66"/>
          </w:tcPr>
          <w:p w14:paraId="372E9372" w14:textId="77777777" w:rsidR="00A71EA9" w:rsidRPr="00A71EA9" w:rsidRDefault="00A71EA9" w:rsidP="00A71EA9">
            <w:pPr>
              <w:spacing w:after="0" w:line="276" w:lineRule="auto"/>
              <w:jc w:val="center"/>
              <w:rPr>
                <w:rFonts w:ascii="Gill Sans MT" w:eastAsia="Calibri" w:hAnsi="Gill Sans MT" w:cs="Calibri"/>
                <w:color w:val="000000"/>
                <w:sz w:val="24"/>
                <w:szCs w:val="24"/>
              </w:rPr>
            </w:pPr>
            <w:r w:rsidRPr="00A71EA9">
              <w:rPr>
                <w:rFonts w:ascii="Gill Sans MT" w:eastAsia="Calibri" w:hAnsi="Gill Sans MT" w:cs="Calibri"/>
                <w:color w:val="000000"/>
                <w:sz w:val="24"/>
                <w:szCs w:val="24"/>
              </w:rPr>
              <w:t>32</w:t>
            </w:r>
          </w:p>
        </w:tc>
        <w:tc>
          <w:tcPr>
            <w:tcW w:w="856" w:type="dxa"/>
            <w:gridSpan w:val="3"/>
            <w:shd w:val="clear" w:color="auto" w:fill="C5E0B3" w:themeFill="accent6" w:themeFillTint="66"/>
          </w:tcPr>
          <w:p w14:paraId="10DB5CDA" w14:textId="77777777" w:rsidR="00A71EA9" w:rsidRPr="00A71EA9" w:rsidRDefault="00A71EA9" w:rsidP="00A71EA9">
            <w:pPr>
              <w:spacing w:after="0" w:line="276" w:lineRule="auto"/>
              <w:jc w:val="center"/>
              <w:rPr>
                <w:rFonts w:ascii="Gill Sans MT" w:eastAsia="Calibri" w:hAnsi="Gill Sans MT" w:cs="Calibri"/>
                <w:color w:val="000000"/>
                <w:sz w:val="24"/>
                <w:szCs w:val="24"/>
              </w:rPr>
            </w:pPr>
            <w:r w:rsidRPr="00A71EA9">
              <w:rPr>
                <w:rFonts w:ascii="Gill Sans MT" w:eastAsia="Calibri" w:hAnsi="Gill Sans MT" w:cs="Calibri"/>
                <w:color w:val="000000"/>
                <w:sz w:val="24"/>
                <w:szCs w:val="24"/>
              </w:rPr>
              <w:t>8</w:t>
            </w:r>
          </w:p>
        </w:tc>
        <w:tc>
          <w:tcPr>
            <w:tcW w:w="709" w:type="dxa"/>
            <w:shd w:val="clear" w:color="auto" w:fill="C5E0B3" w:themeFill="accent6" w:themeFillTint="66"/>
          </w:tcPr>
          <w:p w14:paraId="4A85C1E7" w14:textId="77777777" w:rsidR="00A71EA9" w:rsidRPr="00A71EA9" w:rsidRDefault="00A71EA9" w:rsidP="00A71EA9">
            <w:pPr>
              <w:spacing w:after="0" w:line="276" w:lineRule="auto"/>
              <w:jc w:val="center"/>
              <w:rPr>
                <w:rFonts w:ascii="Gill Sans MT" w:eastAsia="Calibri" w:hAnsi="Gill Sans MT" w:cs="Calibri"/>
                <w:color w:val="000000"/>
                <w:sz w:val="24"/>
                <w:szCs w:val="24"/>
              </w:rPr>
            </w:pPr>
            <w:r w:rsidRPr="00A71EA9">
              <w:rPr>
                <w:rFonts w:ascii="Gill Sans MT" w:eastAsia="Calibri" w:hAnsi="Gill Sans MT" w:cs="Calibri"/>
                <w:color w:val="000000"/>
                <w:sz w:val="24"/>
                <w:szCs w:val="24"/>
              </w:rPr>
              <w:t>5</w:t>
            </w:r>
          </w:p>
        </w:tc>
        <w:tc>
          <w:tcPr>
            <w:tcW w:w="853" w:type="dxa"/>
            <w:shd w:val="clear" w:color="auto" w:fill="C5E0B3" w:themeFill="accent6" w:themeFillTint="66"/>
          </w:tcPr>
          <w:p w14:paraId="086CA94B" w14:textId="77777777" w:rsidR="00A71EA9" w:rsidRPr="00A71EA9" w:rsidRDefault="00A71EA9" w:rsidP="00A71EA9">
            <w:pPr>
              <w:spacing w:after="0" w:line="276" w:lineRule="auto"/>
              <w:jc w:val="center"/>
              <w:rPr>
                <w:rFonts w:ascii="Gill Sans MT" w:eastAsia="Calibri" w:hAnsi="Gill Sans MT" w:cs="Calibri"/>
                <w:color w:val="000000"/>
                <w:sz w:val="24"/>
                <w:szCs w:val="24"/>
              </w:rPr>
            </w:pPr>
            <w:r w:rsidRPr="00A71EA9">
              <w:rPr>
                <w:rFonts w:ascii="Gill Sans MT" w:eastAsia="Calibri" w:hAnsi="Gill Sans MT" w:cs="Calibri"/>
                <w:color w:val="000000"/>
                <w:sz w:val="24"/>
                <w:szCs w:val="24"/>
              </w:rPr>
              <w:t>11</w:t>
            </w:r>
          </w:p>
        </w:tc>
        <w:tc>
          <w:tcPr>
            <w:tcW w:w="1134" w:type="dxa"/>
            <w:shd w:val="clear" w:color="auto" w:fill="C5E0B3" w:themeFill="accent6" w:themeFillTint="66"/>
          </w:tcPr>
          <w:p w14:paraId="4BA744B6" w14:textId="77777777" w:rsidR="00A71EA9" w:rsidRPr="00A71EA9" w:rsidRDefault="00A71EA9" w:rsidP="00A71EA9">
            <w:pPr>
              <w:spacing w:after="0" w:line="276" w:lineRule="auto"/>
              <w:jc w:val="center"/>
              <w:rPr>
                <w:rFonts w:ascii="Gill Sans MT" w:eastAsia="Calibri" w:hAnsi="Gill Sans MT" w:cs="Calibri"/>
                <w:color w:val="000000"/>
                <w:sz w:val="24"/>
                <w:szCs w:val="24"/>
              </w:rPr>
            </w:pPr>
          </w:p>
        </w:tc>
      </w:tr>
      <w:tr w:rsidR="00A71EA9" w:rsidRPr="00A71EA9" w14:paraId="5BF0E723" w14:textId="77777777" w:rsidTr="00C61CDD">
        <w:trPr>
          <w:trHeight w:val="54"/>
        </w:trPr>
        <w:tc>
          <w:tcPr>
            <w:tcW w:w="3927" w:type="dxa"/>
            <w:gridSpan w:val="2"/>
            <w:shd w:val="clear" w:color="auto" w:fill="C5E0B3" w:themeFill="accent6" w:themeFillTint="66"/>
          </w:tcPr>
          <w:p w14:paraId="10178AF3" w14:textId="77777777" w:rsidR="00A71EA9" w:rsidRPr="00A71EA9" w:rsidRDefault="00A71EA9" w:rsidP="00A71EA9">
            <w:pPr>
              <w:spacing w:after="0" w:line="276" w:lineRule="auto"/>
              <w:rPr>
                <w:rFonts w:ascii="Gill Sans MT" w:eastAsia="Calibri" w:hAnsi="Gill Sans MT" w:cs="Calibri"/>
                <w:b/>
                <w:sz w:val="20"/>
                <w:szCs w:val="20"/>
              </w:rPr>
            </w:pPr>
            <w:r w:rsidRPr="00A71EA9">
              <w:rPr>
                <w:rFonts w:ascii="Gill Sans MT" w:eastAsia="Calibri" w:hAnsi="Gill Sans MT" w:cs="Calibri"/>
                <w:b/>
                <w:sz w:val="20"/>
                <w:szCs w:val="20"/>
              </w:rPr>
              <w:t>% of staff within directorate 2015-16</w:t>
            </w:r>
          </w:p>
        </w:tc>
        <w:tc>
          <w:tcPr>
            <w:tcW w:w="850" w:type="dxa"/>
            <w:gridSpan w:val="3"/>
            <w:shd w:val="clear" w:color="auto" w:fill="C5E0B3" w:themeFill="accent6" w:themeFillTint="66"/>
          </w:tcPr>
          <w:p w14:paraId="723A5255" w14:textId="77777777" w:rsidR="00A71EA9" w:rsidRPr="00A71EA9" w:rsidRDefault="00A71EA9" w:rsidP="00A71EA9">
            <w:pPr>
              <w:spacing w:after="0" w:line="276" w:lineRule="auto"/>
              <w:jc w:val="center"/>
              <w:rPr>
                <w:rFonts w:ascii="Gill Sans MT" w:eastAsia="Calibri" w:hAnsi="Gill Sans MT" w:cs="Calibri"/>
                <w:color w:val="000000"/>
                <w:sz w:val="24"/>
                <w:szCs w:val="24"/>
              </w:rPr>
            </w:pPr>
            <w:r w:rsidRPr="00A71EA9">
              <w:rPr>
                <w:rFonts w:ascii="Gill Sans MT" w:eastAsia="Calibri" w:hAnsi="Gill Sans MT" w:cs="Calibri"/>
                <w:color w:val="000000"/>
                <w:sz w:val="24"/>
                <w:szCs w:val="24"/>
              </w:rPr>
              <w:t>19%</w:t>
            </w:r>
          </w:p>
        </w:tc>
        <w:tc>
          <w:tcPr>
            <w:tcW w:w="851" w:type="dxa"/>
            <w:gridSpan w:val="3"/>
            <w:shd w:val="clear" w:color="auto" w:fill="C5E0B3" w:themeFill="accent6" w:themeFillTint="66"/>
          </w:tcPr>
          <w:p w14:paraId="427580B6" w14:textId="77777777" w:rsidR="00A71EA9" w:rsidRPr="00A71EA9" w:rsidRDefault="00A71EA9" w:rsidP="00A71EA9">
            <w:pPr>
              <w:spacing w:after="0" w:line="276" w:lineRule="auto"/>
              <w:jc w:val="center"/>
              <w:rPr>
                <w:rFonts w:ascii="Gill Sans MT" w:eastAsia="Calibri" w:hAnsi="Gill Sans MT" w:cs="Calibri"/>
                <w:color w:val="000000"/>
                <w:sz w:val="24"/>
                <w:szCs w:val="24"/>
              </w:rPr>
            </w:pPr>
            <w:r w:rsidRPr="00A71EA9">
              <w:rPr>
                <w:rFonts w:ascii="Gill Sans MT" w:eastAsia="Calibri" w:hAnsi="Gill Sans MT" w:cs="Calibri"/>
                <w:color w:val="000000"/>
                <w:sz w:val="24"/>
                <w:szCs w:val="24"/>
              </w:rPr>
              <w:t>46%</w:t>
            </w:r>
          </w:p>
        </w:tc>
        <w:tc>
          <w:tcPr>
            <w:tcW w:w="856" w:type="dxa"/>
            <w:gridSpan w:val="3"/>
            <w:shd w:val="clear" w:color="auto" w:fill="C5E0B3" w:themeFill="accent6" w:themeFillTint="66"/>
          </w:tcPr>
          <w:p w14:paraId="30D7AD72" w14:textId="77777777" w:rsidR="00A71EA9" w:rsidRPr="00A71EA9" w:rsidRDefault="00A71EA9" w:rsidP="00A71EA9">
            <w:pPr>
              <w:spacing w:after="0" w:line="276" w:lineRule="auto"/>
              <w:jc w:val="center"/>
              <w:rPr>
                <w:rFonts w:ascii="Gill Sans MT" w:eastAsia="Calibri" w:hAnsi="Gill Sans MT" w:cs="Calibri"/>
                <w:color w:val="000000"/>
                <w:sz w:val="24"/>
                <w:szCs w:val="24"/>
              </w:rPr>
            </w:pPr>
            <w:r w:rsidRPr="00A71EA9">
              <w:rPr>
                <w:rFonts w:ascii="Gill Sans MT" w:eastAsia="Calibri" w:hAnsi="Gill Sans MT" w:cs="Calibri"/>
                <w:color w:val="000000"/>
                <w:sz w:val="24"/>
                <w:szCs w:val="24"/>
              </w:rPr>
              <w:t>12%</w:t>
            </w:r>
          </w:p>
        </w:tc>
        <w:tc>
          <w:tcPr>
            <w:tcW w:w="709" w:type="dxa"/>
            <w:shd w:val="clear" w:color="auto" w:fill="C5E0B3" w:themeFill="accent6" w:themeFillTint="66"/>
          </w:tcPr>
          <w:p w14:paraId="5D25B465" w14:textId="77777777" w:rsidR="00A71EA9" w:rsidRPr="00A71EA9" w:rsidRDefault="00A71EA9" w:rsidP="00A71EA9">
            <w:pPr>
              <w:spacing w:after="0" w:line="276" w:lineRule="auto"/>
              <w:jc w:val="center"/>
              <w:rPr>
                <w:rFonts w:ascii="Gill Sans MT" w:eastAsia="Calibri" w:hAnsi="Gill Sans MT" w:cs="Calibri"/>
                <w:color w:val="000000"/>
                <w:sz w:val="24"/>
                <w:szCs w:val="24"/>
              </w:rPr>
            </w:pPr>
            <w:r w:rsidRPr="00A71EA9">
              <w:rPr>
                <w:rFonts w:ascii="Gill Sans MT" w:eastAsia="Calibri" w:hAnsi="Gill Sans MT" w:cs="Calibri"/>
                <w:color w:val="000000"/>
                <w:sz w:val="24"/>
                <w:szCs w:val="24"/>
              </w:rPr>
              <w:t>7%</w:t>
            </w:r>
          </w:p>
        </w:tc>
        <w:tc>
          <w:tcPr>
            <w:tcW w:w="853" w:type="dxa"/>
            <w:shd w:val="clear" w:color="auto" w:fill="C5E0B3" w:themeFill="accent6" w:themeFillTint="66"/>
          </w:tcPr>
          <w:p w14:paraId="0A86798F" w14:textId="77777777" w:rsidR="00A71EA9" w:rsidRPr="00A71EA9" w:rsidRDefault="00A71EA9" w:rsidP="00A71EA9">
            <w:pPr>
              <w:spacing w:after="0" w:line="276" w:lineRule="auto"/>
              <w:jc w:val="center"/>
              <w:rPr>
                <w:rFonts w:ascii="Gill Sans MT" w:eastAsia="Calibri" w:hAnsi="Gill Sans MT" w:cs="Calibri"/>
                <w:color w:val="000000"/>
                <w:sz w:val="24"/>
                <w:szCs w:val="24"/>
              </w:rPr>
            </w:pPr>
            <w:r w:rsidRPr="00A71EA9">
              <w:rPr>
                <w:rFonts w:ascii="Gill Sans MT" w:eastAsia="Calibri" w:hAnsi="Gill Sans MT" w:cs="Calibri"/>
                <w:color w:val="000000"/>
                <w:sz w:val="24"/>
                <w:szCs w:val="24"/>
              </w:rPr>
              <w:t>16%</w:t>
            </w:r>
          </w:p>
        </w:tc>
        <w:tc>
          <w:tcPr>
            <w:tcW w:w="1134" w:type="dxa"/>
            <w:shd w:val="clear" w:color="auto" w:fill="C5E0B3" w:themeFill="accent6" w:themeFillTint="66"/>
          </w:tcPr>
          <w:p w14:paraId="63F227E2" w14:textId="77777777" w:rsidR="00A71EA9" w:rsidRPr="00A71EA9" w:rsidRDefault="00A71EA9" w:rsidP="00A71EA9">
            <w:pPr>
              <w:spacing w:after="0" w:line="276" w:lineRule="auto"/>
              <w:jc w:val="center"/>
              <w:rPr>
                <w:rFonts w:ascii="Gill Sans MT" w:eastAsia="Calibri" w:hAnsi="Gill Sans MT" w:cs="Calibri"/>
                <w:color w:val="000000"/>
                <w:sz w:val="24"/>
                <w:szCs w:val="24"/>
              </w:rPr>
            </w:pPr>
          </w:p>
        </w:tc>
      </w:tr>
      <w:tr w:rsidR="00A71EA9" w:rsidRPr="00A71EA9" w14:paraId="03B8D2FA" w14:textId="77777777" w:rsidTr="00C61CDD">
        <w:trPr>
          <w:trHeight w:val="54"/>
        </w:trPr>
        <w:tc>
          <w:tcPr>
            <w:tcW w:w="9180" w:type="dxa"/>
            <w:gridSpan w:val="14"/>
          </w:tcPr>
          <w:p w14:paraId="43E001FB" w14:textId="77777777" w:rsidR="00A71EA9" w:rsidRPr="00A71EA9" w:rsidRDefault="00A71EA9" w:rsidP="00A71EA9">
            <w:pPr>
              <w:spacing w:after="0" w:line="276" w:lineRule="auto"/>
              <w:rPr>
                <w:rFonts w:ascii="Gill Sans MT" w:eastAsia="Calibri" w:hAnsi="Gill Sans MT" w:cs="Calibri"/>
              </w:rPr>
            </w:pPr>
            <w:r w:rsidRPr="00A71EA9">
              <w:rPr>
                <w:rFonts w:ascii="Gill Sans MT" w:eastAsia="Calibri" w:hAnsi="Gill Sans MT" w:cs="Calibri"/>
              </w:rPr>
              <w:t>The net effect in the year was a reduction of six staff, one non-speaker, six basic, and one fluent offset by an increase of two intermediate.  The numbers able to speak Welsh at an Intermediate and Fluent level increased by 4%.</w:t>
            </w:r>
          </w:p>
        </w:tc>
      </w:tr>
      <w:tr w:rsidR="00A71EA9" w:rsidRPr="00A71EA9" w14:paraId="7D1BA91D" w14:textId="77777777" w:rsidTr="00C61CDD">
        <w:trPr>
          <w:trHeight w:val="54"/>
        </w:trPr>
        <w:tc>
          <w:tcPr>
            <w:tcW w:w="9180" w:type="dxa"/>
            <w:gridSpan w:val="14"/>
            <w:shd w:val="clear" w:color="auto" w:fill="B8CCE4"/>
          </w:tcPr>
          <w:p w14:paraId="64827DA9" w14:textId="77777777" w:rsidR="00A71EA9" w:rsidRPr="00A71EA9" w:rsidRDefault="00A71EA9" w:rsidP="00A71EA9">
            <w:pPr>
              <w:spacing w:after="0" w:line="276" w:lineRule="auto"/>
              <w:jc w:val="center"/>
              <w:rPr>
                <w:rFonts w:ascii="Gill Sans MT" w:eastAsia="Calibri" w:hAnsi="Gill Sans MT" w:cs="Calibri"/>
              </w:rPr>
            </w:pPr>
            <w:r w:rsidRPr="00A71EA9">
              <w:rPr>
                <w:rFonts w:ascii="Gill Sans MT" w:eastAsia="Calibri" w:hAnsi="Gill Sans MT" w:cs="Calibri"/>
                <w:b/>
                <w:sz w:val="24"/>
              </w:rPr>
              <w:t>Chief Executives Office (24 staff)</w:t>
            </w:r>
          </w:p>
        </w:tc>
      </w:tr>
      <w:tr w:rsidR="00A71EA9" w:rsidRPr="00A71EA9" w14:paraId="05DAF1A0" w14:textId="77777777" w:rsidTr="00C61CDD">
        <w:trPr>
          <w:cantSplit/>
          <w:trHeight w:val="1577"/>
        </w:trPr>
        <w:tc>
          <w:tcPr>
            <w:tcW w:w="3936" w:type="dxa"/>
            <w:gridSpan w:val="3"/>
            <w:shd w:val="clear" w:color="auto" w:fill="95B3D7"/>
            <w:textDirection w:val="btLr"/>
          </w:tcPr>
          <w:p w14:paraId="2933ACE1" w14:textId="77777777" w:rsidR="00A71EA9" w:rsidRPr="00A71EA9" w:rsidRDefault="00A71EA9" w:rsidP="00A71EA9">
            <w:pPr>
              <w:spacing w:after="0" w:line="276" w:lineRule="auto"/>
              <w:ind w:left="113" w:right="113"/>
              <w:rPr>
                <w:rFonts w:ascii="Gill Sans MT" w:eastAsia="Calibri" w:hAnsi="Gill Sans MT" w:cs="Calibri"/>
                <w:b/>
                <w:sz w:val="20"/>
                <w:szCs w:val="20"/>
              </w:rPr>
            </w:pPr>
          </w:p>
        </w:tc>
        <w:tc>
          <w:tcPr>
            <w:tcW w:w="850" w:type="dxa"/>
            <w:gridSpan w:val="3"/>
            <w:shd w:val="clear" w:color="auto" w:fill="95B3D7"/>
            <w:textDirection w:val="btLr"/>
          </w:tcPr>
          <w:p w14:paraId="3E7C0A95" w14:textId="77777777" w:rsidR="00A71EA9" w:rsidRPr="00A71EA9" w:rsidRDefault="00A71EA9" w:rsidP="00A71EA9">
            <w:pPr>
              <w:spacing w:after="0" w:line="276" w:lineRule="auto"/>
              <w:ind w:left="113" w:right="113"/>
              <w:rPr>
                <w:rFonts w:ascii="Gill Sans MT" w:eastAsia="Calibri" w:hAnsi="Gill Sans MT" w:cs="Calibri"/>
                <w:b/>
                <w:sz w:val="20"/>
                <w:szCs w:val="20"/>
              </w:rPr>
            </w:pPr>
            <w:r w:rsidRPr="00A71EA9">
              <w:rPr>
                <w:rFonts w:ascii="Gill Sans MT" w:eastAsia="Calibri" w:hAnsi="Gill Sans MT" w:cs="Calibri"/>
                <w:b/>
                <w:sz w:val="20"/>
                <w:szCs w:val="20"/>
              </w:rPr>
              <w:t>Non Speaker</w:t>
            </w:r>
          </w:p>
        </w:tc>
        <w:tc>
          <w:tcPr>
            <w:tcW w:w="851" w:type="dxa"/>
            <w:gridSpan w:val="3"/>
            <w:shd w:val="clear" w:color="auto" w:fill="95B3D7"/>
            <w:textDirection w:val="btLr"/>
          </w:tcPr>
          <w:p w14:paraId="37AEBD9D" w14:textId="77777777" w:rsidR="00A71EA9" w:rsidRPr="00A71EA9" w:rsidRDefault="00A71EA9" w:rsidP="00A71EA9">
            <w:pPr>
              <w:spacing w:after="0" w:line="276" w:lineRule="auto"/>
              <w:ind w:left="113" w:right="113"/>
              <w:rPr>
                <w:rFonts w:ascii="Gill Sans MT" w:eastAsia="Calibri" w:hAnsi="Gill Sans MT" w:cs="Calibri"/>
                <w:b/>
                <w:sz w:val="20"/>
                <w:szCs w:val="20"/>
              </w:rPr>
            </w:pPr>
            <w:r w:rsidRPr="00A71EA9">
              <w:rPr>
                <w:rFonts w:ascii="Gill Sans MT" w:eastAsia="Calibri" w:hAnsi="Gill Sans MT" w:cs="Calibri"/>
                <w:b/>
                <w:sz w:val="20"/>
                <w:szCs w:val="20"/>
              </w:rPr>
              <w:t>Basic</w:t>
            </w:r>
          </w:p>
        </w:tc>
        <w:tc>
          <w:tcPr>
            <w:tcW w:w="847" w:type="dxa"/>
            <w:gridSpan w:val="2"/>
            <w:shd w:val="clear" w:color="auto" w:fill="95B3D7"/>
            <w:textDirection w:val="btLr"/>
          </w:tcPr>
          <w:p w14:paraId="45ACEE73" w14:textId="77777777" w:rsidR="00A71EA9" w:rsidRPr="00A71EA9" w:rsidRDefault="00A71EA9" w:rsidP="00A71EA9">
            <w:pPr>
              <w:spacing w:after="0" w:line="276" w:lineRule="auto"/>
              <w:ind w:left="113" w:right="113"/>
              <w:rPr>
                <w:rFonts w:ascii="Gill Sans MT" w:eastAsia="Calibri" w:hAnsi="Gill Sans MT" w:cs="Calibri"/>
                <w:b/>
                <w:sz w:val="20"/>
                <w:szCs w:val="20"/>
              </w:rPr>
            </w:pPr>
            <w:r w:rsidRPr="00A71EA9">
              <w:rPr>
                <w:rFonts w:ascii="Gill Sans MT" w:eastAsia="Calibri" w:hAnsi="Gill Sans MT" w:cs="Calibri"/>
                <w:b/>
                <w:sz w:val="20"/>
                <w:szCs w:val="20"/>
              </w:rPr>
              <w:t>Learner</w:t>
            </w:r>
          </w:p>
        </w:tc>
        <w:tc>
          <w:tcPr>
            <w:tcW w:w="709" w:type="dxa"/>
            <w:shd w:val="clear" w:color="auto" w:fill="95B3D7"/>
            <w:textDirection w:val="btLr"/>
          </w:tcPr>
          <w:p w14:paraId="16449762" w14:textId="77777777" w:rsidR="00A71EA9" w:rsidRPr="00A71EA9" w:rsidRDefault="00A71EA9" w:rsidP="00A71EA9">
            <w:pPr>
              <w:spacing w:after="0" w:line="276" w:lineRule="auto"/>
              <w:ind w:left="113" w:right="113"/>
              <w:rPr>
                <w:rFonts w:ascii="Gill Sans MT" w:eastAsia="Calibri" w:hAnsi="Gill Sans MT" w:cs="Calibri"/>
                <w:b/>
                <w:sz w:val="20"/>
                <w:szCs w:val="20"/>
              </w:rPr>
            </w:pPr>
            <w:r w:rsidRPr="00A71EA9">
              <w:rPr>
                <w:rFonts w:ascii="Gill Sans MT" w:eastAsia="Calibri" w:hAnsi="Gill Sans MT" w:cs="Calibri"/>
                <w:b/>
                <w:sz w:val="20"/>
                <w:szCs w:val="20"/>
              </w:rPr>
              <w:t>Intermediate</w:t>
            </w:r>
          </w:p>
        </w:tc>
        <w:tc>
          <w:tcPr>
            <w:tcW w:w="853" w:type="dxa"/>
            <w:shd w:val="clear" w:color="auto" w:fill="95B3D7"/>
            <w:textDirection w:val="btLr"/>
          </w:tcPr>
          <w:p w14:paraId="607049C4" w14:textId="77777777" w:rsidR="00A71EA9" w:rsidRPr="00A71EA9" w:rsidRDefault="00A71EA9" w:rsidP="00A71EA9">
            <w:pPr>
              <w:spacing w:after="0" w:line="276" w:lineRule="auto"/>
              <w:ind w:left="113" w:right="113"/>
              <w:rPr>
                <w:rFonts w:ascii="Gill Sans MT" w:eastAsia="Calibri" w:hAnsi="Gill Sans MT" w:cs="Calibri"/>
                <w:b/>
                <w:sz w:val="20"/>
                <w:szCs w:val="20"/>
              </w:rPr>
            </w:pPr>
            <w:r w:rsidRPr="00A71EA9">
              <w:rPr>
                <w:rFonts w:ascii="Gill Sans MT" w:eastAsia="Calibri" w:hAnsi="Gill Sans MT" w:cs="Calibri"/>
                <w:b/>
                <w:sz w:val="20"/>
                <w:szCs w:val="20"/>
              </w:rPr>
              <w:t>Fluent</w:t>
            </w:r>
          </w:p>
          <w:p w14:paraId="4ECAC2C3" w14:textId="77777777" w:rsidR="00A71EA9" w:rsidRPr="00A71EA9" w:rsidRDefault="00A71EA9" w:rsidP="00A71EA9">
            <w:pPr>
              <w:spacing w:after="0" w:line="276" w:lineRule="auto"/>
              <w:ind w:left="113" w:right="113"/>
              <w:rPr>
                <w:rFonts w:ascii="Gill Sans MT" w:eastAsia="Calibri" w:hAnsi="Gill Sans MT" w:cs="Calibri"/>
                <w:b/>
                <w:sz w:val="20"/>
                <w:szCs w:val="20"/>
              </w:rPr>
            </w:pPr>
          </w:p>
        </w:tc>
        <w:tc>
          <w:tcPr>
            <w:tcW w:w="1134" w:type="dxa"/>
            <w:shd w:val="clear" w:color="auto" w:fill="95B3D7"/>
            <w:textDirection w:val="btLr"/>
          </w:tcPr>
          <w:p w14:paraId="539E9585" w14:textId="77777777" w:rsidR="00A71EA9" w:rsidRPr="00A71EA9" w:rsidRDefault="00A71EA9" w:rsidP="00A71EA9">
            <w:pPr>
              <w:spacing w:after="0" w:line="276" w:lineRule="auto"/>
              <w:ind w:left="113" w:right="113"/>
              <w:rPr>
                <w:rFonts w:ascii="Gill Sans MT" w:eastAsia="Calibri" w:hAnsi="Gill Sans MT" w:cs="Calibri"/>
                <w:b/>
                <w:sz w:val="20"/>
                <w:szCs w:val="20"/>
              </w:rPr>
            </w:pPr>
          </w:p>
        </w:tc>
      </w:tr>
      <w:tr w:rsidR="00A71EA9" w:rsidRPr="00A71EA9" w14:paraId="0347BD50" w14:textId="77777777" w:rsidTr="00C61CDD">
        <w:trPr>
          <w:trHeight w:val="54"/>
        </w:trPr>
        <w:tc>
          <w:tcPr>
            <w:tcW w:w="3936" w:type="dxa"/>
            <w:gridSpan w:val="3"/>
            <w:shd w:val="clear" w:color="auto" w:fill="auto"/>
          </w:tcPr>
          <w:p w14:paraId="3B744697" w14:textId="77777777" w:rsidR="00A71EA9" w:rsidRPr="00A71EA9" w:rsidRDefault="00A71EA9" w:rsidP="00A71EA9">
            <w:pPr>
              <w:spacing w:after="0" w:line="276" w:lineRule="auto"/>
              <w:rPr>
                <w:rFonts w:ascii="Gill Sans MT" w:eastAsia="Calibri" w:hAnsi="Gill Sans MT" w:cs="Calibri"/>
                <w:b/>
                <w:sz w:val="20"/>
                <w:szCs w:val="20"/>
              </w:rPr>
            </w:pPr>
            <w:r w:rsidRPr="00A71EA9">
              <w:rPr>
                <w:rFonts w:ascii="Gill Sans MT" w:eastAsia="Calibri" w:hAnsi="Gill Sans MT" w:cs="Calibri"/>
                <w:b/>
                <w:sz w:val="20"/>
                <w:szCs w:val="20"/>
              </w:rPr>
              <w:t>Number of individual staff 2016-17</w:t>
            </w:r>
          </w:p>
        </w:tc>
        <w:tc>
          <w:tcPr>
            <w:tcW w:w="850" w:type="dxa"/>
            <w:gridSpan w:val="3"/>
            <w:shd w:val="clear" w:color="auto" w:fill="auto"/>
          </w:tcPr>
          <w:p w14:paraId="76C4E2EC" w14:textId="77777777" w:rsidR="00A71EA9" w:rsidRPr="00A71EA9" w:rsidRDefault="00A71EA9" w:rsidP="00A71EA9">
            <w:pPr>
              <w:spacing w:after="0" w:line="276" w:lineRule="auto"/>
              <w:jc w:val="center"/>
              <w:rPr>
                <w:rFonts w:ascii="Gill Sans MT" w:eastAsia="Calibri" w:hAnsi="Gill Sans MT" w:cs="Calibri"/>
                <w:color w:val="000000"/>
              </w:rPr>
            </w:pPr>
            <w:r w:rsidRPr="00A71EA9">
              <w:rPr>
                <w:rFonts w:ascii="Gill Sans MT" w:eastAsia="Calibri" w:hAnsi="Gill Sans MT" w:cs="Calibri"/>
                <w:color w:val="000000"/>
              </w:rPr>
              <w:t>7</w:t>
            </w:r>
          </w:p>
        </w:tc>
        <w:tc>
          <w:tcPr>
            <w:tcW w:w="851" w:type="dxa"/>
            <w:gridSpan w:val="3"/>
            <w:shd w:val="clear" w:color="auto" w:fill="auto"/>
          </w:tcPr>
          <w:p w14:paraId="7A42704A" w14:textId="77777777" w:rsidR="00A71EA9" w:rsidRPr="00A71EA9" w:rsidRDefault="00A71EA9" w:rsidP="00A71EA9">
            <w:pPr>
              <w:spacing w:after="0" w:line="276" w:lineRule="auto"/>
              <w:jc w:val="center"/>
              <w:rPr>
                <w:rFonts w:ascii="Gill Sans MT" w:eastAsia="Calibri" w:hAnsi="Gill Sans MT" w:cs="Calibri"/>
                <w:color w:val="000000"/>
              </w:rPr>
            </w:pPr>
            <w:r w:rsidRPr="00A71EA9">
              <w:rPr>
                <w:rFonts w:ascii="Gill Sans MT" w:eastAsia="Calibri" w:hAnsi="Gill Sans MT" w:cs="Calibri"/>
                <w:color w:val="000000"/>
              </w:rPr>
              <w:t>8</w:t>
            </w:r>
          </w:p>
        </w:tc>
        <w:tc>
          <w:tcPr>
            <w:tcW w:w="847" w:type="dxa"/>
            <w:gridSpan w:val="2"/>
            <w:shd w:val="clear" w:color="auto" w:fill="auto"/>
          </w:tcPr>
          <w:p w14:paraId="61DAD120" w14:textId="77777777" w:rsidR="00A71EA9" w:rsidRPr="00A71EA9" w:rsidRDefault="00A71EA9" w:rsidP="00A71EA9">
            <w:pPr>
              <w:spacing w:after="0" w:line="276" w:lineRule="auto"/>
              <w:jc w:val="center"/>
              <w:rPr>
                <w:rFonts w:ascii="Gill Sans MT" w:eastAsia="Calibri" w:hAnsi="Gill Sans MT" w:cs="Calibri"/>
                <w:color w:val="000000"/>
              </w:rPr>
            </w:pPr>
            <w:r w:rsidRPr="00A71EA9">
              <w:rPr>
                <w:rFonts w:ascii="Gill Sans MT" w:eastAsia="Calibri" w:hAnsi="Gill Sans MT" w:cs="Calibri"/>
                <w:color w:val="000000"/>
              </w:rPr>
              <w:t>5</w:t>
            </w:r>
          </w:p>
        </w:tc>
        <w:tc>
          <w:tcPr>
            <w:tcW w:w="709" w:type="dxa"/>
            <w:shd w:val="clear" w:color="auto" w:fill="auto"/>
          </w:tcPr>
          <w:p w14:paraId="22959769" w14:textId="77777777" w:rsidR="00A71EA9" w:rsidRPr="00A71EA9" w:rsidRDefault="00A71EA9" w:rsidP="00A71EA9">
            <w:pPr>
              <w:spacing w:after="0" w:line="276" w:lineRule="auto"/>
              <w:jc w:val="center"/>
              <w:rPr>
                <w:rFonts w:ascii="Gill Sans MT" w:eastAsia="Calibri" w:hAnsi="Gill Sans MT" w:cs="Calibri"/>
                <w:color w:val="000000"/>
              </w:rPr>
            </w:pPr>
            <w:r w:rsidRPr="00A71EA9">
              <w:rPr>
                <w:rFonts w:ascii="Gill Sans MT" w:eastAsia="Calibri" w:hAnsi="Gill Sans MT" w:cs="Calibri"/>
                <w:color w:val="000000"/>
              </w:rPr>
              <w:t>1</w:t>
            </w:r>
          </w:p>
        </w:tc>
        <w:tc>
          <w:tcPr>
            <w:tcW w:w="853" w:type="dxa"/>
            <w:shd w:val="clear" w:color="auto" w:fill="auto"/>
          </w:tcPr>
          <w:p w14:paraId="5FDE685D" w14:textId="77777777" w:rsidR="00A71EA9" w:rsidRPr="00A71EA9" w:rsidRDefault="00A71EA9" w:rsidP="00A71EA9">
            <w:pPr>
              <w:spacing w:after="0" w:line="276" w:lineRule="auto"/>
              <w:jc w:val="center"/>
              <w:rPr>
                <w:rFonts w:ascii="Gill Sans MT" w:eastAsia="Calibri" w:hAnsi="Gill Sans MT" w:cs="Calibri"/>
                <w:color w:val="000000"/>
              </w:rPr>
            </w:pPr>
            <w:r w:rsidRPr="00A71EA9">
              <w:rPr>
                <w:rFonts w:ascii="Gill Sans MT" w:eastAsia="Calibri" w:hAnsi="Gill Sans MT" w:cs="Calibri"/>
                <w:color w:val="000000"/>
              </w:rPr>
              <w:t>3</w:t>
            </w:r>
          </w:p>
        </w:tc>
        <w:tc>
          <w:tcPr>
            <w:tcW w:w="1134" w:type="dxa"/>
            <w:shd w:val="clear" w:color="auto" w:fill="auto"/>
          </w:tcPr>
          <w:p w14:paraId="7256B417" w14:textId="77777777" w:rsidR="00A71EA9" w:rsidRPr="00A71EA9" w:rsidRDefault="00A71EA9" w:rsidP="00A71EA9">
            <w:pPr>
              <w:spacing w:after="0" w:line="276" w:lineRule="auto"/>
              <w:jc w:val="center"/>
              <w:rPr>
                <w:rFonts w:ascii="Gill Sans MT" w:eastAsia="Calibri" w:hAnsi="Gill Sans MT" w:cs="Calibri"/>
                <w:color w:val="000000"/>
              </w:rPr>
            </w:pPr>
          </w:p>
        </w:tc>
      </w:tr>
      <w:tr w:rsidR="00A71EA9" w:rsidRPr="00A71EA9" w14:paraId="22D5B386" w14:textId="77777777" w:rsidTr="00C61CDD">
        <w:trPr>
          <w:trHeight w:val="54"/>
        </w:trPr>
        <w:tc>
          <w:tcPr>
            <w:tcW w:w="3936" w:type="dxa"/>
            <w:gridSpan w:val="3"/>
            <w:shd w:val="clear" w:color="auto" w:fill="auto"/>
          </w:tcPr>
          <w:p w14:paraId="7236495A" w14:textId="77777777" w:rsidR="00A71EA9" w:rsidRPr="00A71EA9" w:rsidRDefault="00A71EA9" w:rsidP="00A71EA9">
            <w:pPr>
              <w:spacing w:after="0" w:line="276" w:lineRule="auto"/>
              <w:rPr>
                <w:rFonts w:ascii="Gill Sans MT" w:eastAsia="Calibri" w:hAnsi="Gill Sans MT" w:cs="Calibri"/>
                <w:b/>
                <w:sz w:val="20"/>
                <w:szCs w:val="20"/>
              </w:rPr>
            </w:pPr>
            <w:r w:rsidRPr="00A71EA9">
              <w:rPr>
                <w:rFonts w:ascii="Gill Sans MT" w:eastAsia="Calibri" w:hAnsi="Gill Sans MT" w:cs="Calibri"/>
                <w:b/>
                <w:sz w:val="20"/>
                <w:szCs w:val="20"/>
              </w:rPr>
              <w:t>% of staff within directorate 2016-17</w:t>
            </w:r>
          </w:p>
        </w:tc>
        <w:tc>
          <w:tcPr>
            <w:tcW w:w="850" w:type="dxa"/>
            <w:gridSpan w:val="3"/>
            <w:shd w:val="clear" w:color="auto" w:fill="auto"/>
          </w:tcPr>
          <w:p w14:paraId="27A8F0BE" w14:textId="77777777" w:rsidR="00A71EA9" w:rsidRPr="00A71EA9" w:rsidRDefault="00A71EA9" w:rsidP="00A71EA9">
            <w:pPr>
              <w:spacing w:after="0" w:line="276" w:lineRule="auto"/>
              <w:jc w:val="center"/>
              <w:rPr>
                <w:rFonts w:ascii="Gill Sans MT" w:eastAsia="Calibri" w:hAnsi="Gill Sans MT" w:cs="Calibri"/>
                <w:color w:val="000000"/>
              </w:rPr>
            </w:pPr>
            <w:r w:rsidRPr="00A71EA9">
              <w:rPr>
                <w:rFonts w:ascii="Gill Sans MT" w:eastAsia="Calibri" w:hAnsi="Gill Sans MT" w:cs="Calibri"/>
                <w:color w:val="000000"/>
              </w:rPr>
              <w:t>29%</w:t>
            </w:r>
          </w:p>
        </w:tc>
        <w:tc>
          <w:tcPr>
            <w:tcW w:w="851" w:type="dxa"/>
            <w:gridSpan w:val="3"/>
            <w:shd w:val="clear" w:color="auto" w:fill="auto"/>
          </w:tcPr>
          <w:p w14:paraId="17287AEC" w14:textId="77777777" w:rsidR="00A71EA9" w:rsidRPr="00A71EA9" w:rsidRDefault="00A71EA9" w:rsidP="00A71EA9">
            <w:pPr>
              <w:spacing w:after="0" w:line="276" w:lineRule="auto"/>
              <w:jc w:val="center"/>
              <w:rPr>
                <w:rFonts w:ascii="Gill Sans MT" w:eastAsia="Calibri" w:hAnsi="Gill Sans MT" w:cs="Calibri"/>
                <w:color w:val="000000"/>
              </w:rPr>
            </w:pPr>
            <w:r w:rsidRPr="00A71EA9">
              <w:rPr>
                <w:rFonts w:ascii="Gill Sans MT" w:eastAsia="Calibri" w:hAnsi="Gill Sans MT" w:cs="Calibri"/>
                <w:color w:val="000000"/>
              </w:rPr>
              <w:t>33%</w:t>
            </w:r>
          </w:p>
        </w:tc>
        <w:tc>
          <w:tcPr>
            <w:tcW w:w="847" w:type="dxa"/>
            <w:gridSpan w:val="2"/>
            <w:shd w:val="clear" w:color="auto" w:fill="auto"/>
          </w:tcPr>
          <w:p w14:paraId="070077AB" w14:textId="77777777" w:rsidR="00A71EA9" w:rsidRPr="00A71EA9" w:rsidRDefault="00A71EA9" w:rsidP="00A71EA9">
            <w:pPr>
              <w:spacing w:after="0" w:line="276" w:lineRule="auto"/>
              <w:jc w:val="center"/>
              <w:rPr>
                <w:rFonts w:ascii="Gill Sans MT" w:eastAsia="Calibri" w:hAnsi="Gill Sans MT" w:cs="Calibri"/>
                <w:color w:val="000000"/>
              </w:rPr>
            </w:pPr>
            <w:r w:rsidRPr="00A71EA9">
              <w:rPr>
                <w:rFonts w:ascii="Gill Sans MT" w:eastAsia="Calibri" w:hAnsi="Gill Sans MT" w:cs="Calibri"/>
                <w:color w:val="000000"/>
              </w:rPr>
              <w:t>21%</w:t>
            </w:r>
          </w:p>
        </w:tc>
        <w:tc>
          <w:tcPr>
            <w:tcW w:w="709" w:type="dxa"/>
            <w:shd w:val="clear" w:color="auto" w:fill="auto"/>
          </w:tcPr>
          <w:p w14:paraId="37FB9CFC" w14:textId="77777777" w:rsidR="00A71EA9" w:rsidRPr="00A71EA9" w:rsidRDefault="00A71EA9" w:rsidP="00A71EA9">
            <w:pPr>
              <w:spacing w:after="0" w:line="276" w:lineRule="auto"/>
              <w:jc w:val="center"/>
              <w:rPr>
                <w:rFonts w:ascii="Gill Sans MT" w:eastAsia="Calibri" w:hAnsi="Gill Sans MT" w:cs="Calibri"/>
                <w:color w:val="000000"/>
              </w:rPr>
            </w:pPr>
            <w:r w:rsidRPr="00A71EA9">
              <w:rPr>
                <w:rFonts w:ascii="Gill Sans MT" w:eastAsia="Calibri" w:hAnsi="Gill Sans MT" w:cs="Calibri"/>
                <w:color w:val="000000"/>
              </w:rPr>
              <w:t>4%</w:t>
            </w:r>
          </w:p>
        </w:tc>
        <w:tc>
          <w:tcPr>
            <w:tcW w:w="853" w:type="dxa"/>
            <w:shd w:val="clear" w:color="auto" w:fill="auto"/>
          </w:tcPr>
          <w:p w14:paraId="4AC23C6C" w14:textId="77777777" w:rsidR="00A71EA9" w:rsidRPr="00A71EA9" w:rsidRDefault="00A71EA9" w:rsidP="00A71EA9">
            <w:pPr>
              <w:spacing w:after="0" w:line="276" w:lineRule="auto"/>
              <w:jc w:val="center"/>
              <w:rPr>
                <w:rFonts w:ascii="Gill Sans MT" w:eastAsia="Calibri" w:hAnsi="Gill Sans MT" w:cs="Calibri"/>
                <w:color w:val="000000"/>
              </w:rPr>
            </w:pPr>
            <w:r w:rsidRPr="00A71EA9">
              <w:rPr>
                <w:rFonts w:ascii="Gill Sans MT" w:eastAsia="Calibri" w:hAnsi="Gill Sans MT" w:cs="Calibri"/>
                <w:color w:val="000000"/>
              </w:rPr>
              <w:t>13%</w:t>
            </w:r>
          </w:p>
        </w:tc>
        <w:tc>
          <w:tcPr>
            <w:tcW w:w="1134" w:type="dxa"/>
            <w:shd w:val="clear" w:color="auto" w:fill="auto"/>
          </w:tcPr>
          <w:p w14:paraId="1894E303" w14:textId="77777777" w:rsidR="00A71EA9" w:rsidRPr="00A71EA9" w:rsidRDefault="00A71EA9" w:rsidP="00A71EA9">
            <w:pPr>
              <w:spacing w:after="0" w:line="276" w:lineRule="auto"/>
              <w:jc w:val="center"/>
              <w:rPr>
                <w:rFonts w:ascii="Gill Sans MT" w:eastAsia="Calibri" w:hAnsi="Gill Sans MT" w:cs="Calibri"/>
                <w:color w:val="000000"/>
              </w:rPr>
            </w:pPr>
          </w:p>
        </w:tc>
      </w:tr>
      <w:tr w:rsidR="00A71EA9" w:rsidRPr="00A71EA9" w14:paraId="637E948F" w14:textId="77777777" w:rsidTr="00C61CDD">
        <w:trPr>
          <w:trHeight w:val="54"/>
        </w:trPr>
        <w:tc>
          <w:tcPr>
            <w:tcW w:w="3936" w:type="dxa"/>
            <w:gridSpan w:val="3"/>
            <w:shd w:val="clear" w:color="auto" w:fill="C5E0B3" w:themeFill="accent6" w:themeFillTint="66"/>
          </w:tcPr>
          <w:p w14:paraId="7B54CF74" w14:textId="77777777" w:rsidR="00A71EA9" w:rsidRPr="00A71EA9" w:rsidRDefault="00A71EA9" w:rsidP="00A71EA9">
            <w:pPr>
              <w:spacing w:after="0" w:line="276" w:lineRule="auto"/>
              <w:rPr>
                <w:rFonts w:ascii="Gill Sans MT" w:eastAsia="Calibri" w:hAnsi="Gill Sans MT" w:cs="Calibri"/>
                <w:b/>
                <w:sz w:val="20"/>
                <w:szCs w:val="20"/>
              </w:rPr>
            </w:pPr>
            <w:r w:rsidRPr="00A71EA9">
              <w:rPr>
                <w:rFonts w:ascii="Gill Sans MT" w:eastAsia="Calibri" w:hAnsi="Gill Sans MT" w:cs="Calibri"/>
                <w:b/>
                <w:sz w:val="20"/>
                <w:szCs w:val="20"/>
              </w:rPr>
              <w:t>Number of individual staff 2015-16</w:t>
            </w:r>
          </w:p>
        </w:tc>
        <w:tc>
          <w:tcPr>
            <w:tcW w:w="850" w:type="dxa"/>
            <w:gridSpan w:val="3"/>
            <w:shd w:val="clear" w:color="auto" w:fill="C5E0B3" w:themeFill="accent6" w:themeFillTint="66"/>
          </w:tcPr>
          <w:p w14:paraId="7FA782AF" w14:textId="77777777" w:rsidR="00A71EA9" w:rsidRPr="00A71EA9" w:rsidRDefault="00A71EA9" w:rsidP="00A71EA9">
            <w:pPr>
              <w:spacing w:after="0" w:line="276" w:lineRule="auto"/>
              <w:jc w:val="center"/>
              <w:rPr>
                <w:rFonts w:ascii="Gill Sans MT" w:eastAsia="Calibri" w:hAnsi="Gill Sans MT" w:cs="Calibri"/>
                <w:color w:val="000000"/>
              </w:rPr>
            </w:pPr>
            <w:r w:rsidRPr="00A71EA9">
              <w:rPr>
                <w:rFonts w:ascii="Gill Sans MT" w:eastAsia="Calibri" w:hAnsi="Gill Sans MT" w:cs="Calibri"/>
                <w:color w:val="000000"/>
              </w:rPr>
              <w:t>8</w:t>
            </w:r>
          </w:p>
        </w:tc>
        <w:tc>
          <w:tcPr>
            <w:tcW w:w="851" w:type="dxa"/>
            <w:gridSpan w:val="3"/>
            <w:shd w:val="clear" w:color="auto" w:fill="C5E0B3" w:themeFill="accent6" w:themeFillTint="66"/>
          </w:tcPr>
          <w:p w14:paraId="584D62FE" w14:textId="77777777" w:rsidR="00A71EA9" w:rsidRPr="00A71EA9" w:rsidRDefault="00A71EA9" w:rsidP="00A71EA9">
            <w:pPr>
              <w:spacing w:after="0" w:line="276" w:lineRule="auto"/>
              <w:jc w:val="center"/>
              <w:rPr>
                <w:rFonts w:ascii="Gill Sans MT" w:eastAsia="Calibri" w:hAnsi="Gill Sans MT" w:cs="Calibri"/>
                <w:color w:val="000000"/>
              </w:rPr>
            </w:pPr>
            <w:r w:rsidRPr="00A71EA9">
              <w:rPr>
                <w:rFonts w:ascii="Gill Sans MT" w:eastAsia="Calibri" w:hAnsi="Gill Sans MT" w:cs="Calibri"/>
                <w:color w:val="000000"/>
              </w:rPr>
              <w:t>8</w:t>
            </w:r>
          </w:p>
        </w:tc>
        <w:tc>
          <w:tcPr>
            <w:tcW w:w="847" w:type="dxa"/>
            <w:gridSpan w:val="2"/>
            <w:shd w:val="clear" w:color="auto" w:fill="C5E0B3" w:themeFill="accent6" w:themeFillTint="66"/>
          </w:tcPr>
          <w:p w14:paraId="2BDB8803" w14:textId="77777777" w:rsidR="00A71EA9" w:rsidRPr="00A71EA9" w:rsidRDefault="00A71EA9" w:rsidP="00A71EA9">
            <w:pPr>
              <w:spacing w:after="0" w:line="276" w:lineRule="auto"/>
              <w:jc w:val="center"/>
              <w:rPr>
                <w:rFonts w:ascii="Gill Sans MT" w:eastAsia="Calibri" w:hAnsi="Gill Sans MT" w:cs="Calibri"/>
                <w:color w:val="000000"/>
              </w:rPr>
            </w:pPr>
            <w:r w:rsidRPr="00A71EA9">
              <w:rPr>
                <w:rFonts w:ascii="Gill Sans MT" w:eastAsia="Calibri" w:hAnsi="Gill Sans MT" w:cs="Calibri"/>
                <w:color w:val="000000"/>
              </w:rPr>
              <w:t>5</w:t>
            </w:r>
          </w:p>
        </w:tc>
        <w:tc>
          <w:tcPr>
            <w:tcW w:w="709" w:type="dxa"/>
            <w:shd w:val="clear" w:color="auto" w:fill="C5E0B3" w:themeFill="accent6" w:themeFillTint="66"/>
          </w:tcPr>
          <w:p w14:paraId="1FFD977C" w14:textId="77777777" w:rsidR="00A71EA9" w:rsidRPr="00A71EA9" w:rsidRDefault="00A71EA9" w:rsidP="00A71EA9">
            <w:pPr>
              <w:spacing w:after="0" w:line="276" w:lineRule="auto"/>
              <w:jc w:val="center"/>
              <w:rPr>
                <w:rFonts w:ascii="Gill Sans MT" w:eastAsia="Calibri" w:hAnsi="Gill Sans MT" w:cs="Calibri"/>
                <w:color w:val="000000"/>
              </w:rPr>
            </w:pPr>
            <w:r w:rsidRPr="00A71EA9">
              <w:rPr>
                <w:rFonts w:ascii="Gill Sans MT" w:eastAsia="Calibri" w:hAnsi="Gill Sans MT" w:cs="Calibri"/>
                <w:color w:val="000000"/>
              </w:rPr>
              <w:t>2</w:t>
            </w:r>
          </w:p>
        </w:tc>
        <w:tc>
          <w:tcPr>
            <w:tcW w:w="853" w:type="dxa"/>
            <w:shd w:val="clear" w:color="auto" w:fill="C5E0B3" w:themeFill="accent6" w:themeFillTint="66"/>
          </w:tcPr>
          <w:p w14:paraId="5EA932F5" w14:textId="77777777" w:rsidR="00A71EA9" w:rsidRPr="00A71EA9" w:rsidRDefault="00A71EA9" w:rsidP="00A71EA9">
            <w:pPr>
              <w:spacing w:after="0" w:line="276" w:lineRule="auto"/>
              <w:jc w:val="center"/>
              <w:rPr>
                <w:rFonts w:ascii="Gill Sans MT" w:eastAsia="Calibri" w:hAnsi="Gill Sans MT" w:cs="Calibri"/>
                <w:color w:val="000000"/>
              </w:rPr>
            </w:pPr>
            <w:r w:rsidRPr="00A71EA9">
              <w:rPr>
                <w:rFonts w:ascii="Gill Sans MT" w:eastAsia="Calibri" w:hAnsi="Gill Sans MT" w:cs="Calibri"/>
                <w:color w:val="000000"/>
              </w:rPr>
              <w:t>3</w:t>
            </w:r>
          </w:p>
        </w:tc>
        <w:tc>
          <w:tcPr>
            <w:tcW w:w="1134" w:type="dxa"/>
            <w:shd w:val="clear" w:color="auto" w:fill="C5E0B3" w:themeFill="accent6" w:themeFillTint="66"/>
          </w:tcPr>
          <w:p w14:paraId="1C14C2B7" w14:textId="77777777" w:rsidR="00A71EA9" w:rsidRPr="00A71EA9" w:rsidRDefault="00A71EA9" w:rsidP="00A71EA9">
            <w:pPr>
              <w:spacing w:after="0" w:line="276" w:lineRule="auto"/>
              <w:jc w:val="center"/>
              <w:rPr>
                <w:rFonts w:ascii="Gill Sans MT" w:eastAsia="Calibri" w:hAnsi="Gill Sans MT" w:cs="Calibri"/>
                <w:color w:val="000000"/>
              </w:rPr>
            </w:pPr>
          </w:p>
        </w:tc>
      </w:tr>
      <w:tr w:rsidR="00A71EA9" w:rsidRPr="00A71EA9" w14:paraId="299F8DEF" w14:textId="77777777" w:rsidTr="00C61CDD">
        <w:trPr>
          <w:trHeight w:val="54"/>
        </w:trPr>
        <w:tc>
          <w:tcPr>
            <w:tcW w:w="3936" w:type="dxa"/>
            <w:gridSpan w:val="3"/>
            <w:shd w:val="clear" w:color="auto" w:fill="C5E0B3" w:themeFill="accent6" w:themeFillTint="66"/>
          </w:tcPr>
          <w:p w14:paraId="0A1626FE" w14:textId="77777777" w:rsidR="00A71EA9" w:rsidRPr="00A71EA9" w:rsidRDefault="00A71EA9" w:rsidP="00A71EA9">
            <w:pPr>
              <w:spacing w:after="0" w:line="276" w:lineRule="auto"/>
              <w:rPr>
                <w:rFonts w:ascii="Gill Sans MT" w:eastAsia="Calibri" w:hAnsi="Gill Sans MT" w:cs="Calibri"/>
                <w:b/>
                <w:sz w:val="20"/>
                <w:szCs w:val="20"/>
              </w:rPr>
            </w:pPr>
            <w:r w:rsidRPr="00A71EA9">
              <w:rPr>
                <w:rFonts w:ascii="Gill Sans MT" w:eastAsia="Calibri" w:hAnsi="Gill Sans MT" w:cs="Calibri"/>
                <w:b/>
                <w:sz w:val="20"/>
                <w:szCs w:val="20"/>
              </w:rPr>
              <w:t>% of staff within directorate 2015-16</w:t>
            </w:r>
          </w:p>
        </w:tc>
        <w:tc>
          <w:tcPr>
            <w:tcW w:w="850" w:type="dxa"/>
            <w:gridSpan w:val="3"/>
            <w:shd w:val="clear" w:color="auto" w:fill="C5E0B3" w:themeFill="accent6" w:themeFillTint="66"/>
          </w:tcPr>
          <w:p w14:paraId="0EE2871D" w14:textId="77777777" w:rsidR="00A71EA9" w:rsidRPr="00A71EA9" w:rsidRDefault="00A71EA9" w:rsidP="00A71EA9">
            <w:pPr>
              <w:spacing w:after="0" w:line="276" w:lineRule="auto"/>
              <w:jc w:val="center"/>
              <w:rPr>
                <w:rFonts w:ascii="Gill Sans MT" w:eastAsia="Calibri" w:hAnsi="Gill Sans MT" w:cs="Calibri"/>
                <w:color w:val="000000"/>
              </w:rPr>
            </w:pPr>
            <w:r w:rsidRPr="00A71EA9">
              <w:rPr>
                <w:rFonts w:ascii="Gill Sans MT" w:eastAsia="Calibri" w:hAnsi="Gill Sans MT" w:cs="Calibri"/>
                <w:color w:val="000000"/>
              </w:rPr>
              <w:t>31%</w:t>
            </w:r>
          </w:p>
        </w:tc>
        <w:tc>
          <w:tcPr>
            <w:tcW w:w="851" w:type="dxa"/>
            <w:gridSpan w:val="3"/>
            <w:shd w:val="clear" w:color="auto" w:fill="C5E0B3" w:themeFill="accent6" w:themeFillTint="66"/>
          </w:tcPr>
          <w:p w14:paraId="236616CA" w14:textId="77777777" w:rsidR="00A71EA9" w:rsidRPr="00A71EA9" w:rsidRDefault="00A71EA9" w:rsidP="00A71EA9">
            <w:pPr>
              <w:spacing w:after="0" w:line="276" w:lineRule="auto"/>
              <w:jc w:val="center"/>
              <w:rPr>
                <w:rFonts w:ascii="Gill Sans MT" w:eastAsia="Calibri" w:hAnsi="Gill Sans MT" w:cs="Calibri"/>
                <w:color w:val="000000"/>
              </w:rPr>
            </w:pPr>
            <w:r w:rsidRPr="00A71EA9">
              <w:rPr>
                <w:rFonts w:ascii="Gill Sans MT" w:eastAsia="Calibri" w:hAnsi="Gill Sans MT" w:cs="Calibri"/>
                <w:color w:val="000000"/>
              </w:rPr>
              <w:t>31%</w:t>
            </w:r>
          </w:p>
        </w:tc>
        <w:tc>
          <w:tcPr>
            <w:tcW w:w="847" w:type="dxa"/>
            <w:gridSpan w:val="2"/>
            <w:shd w:val="clear" w:color="auto" w:fill="C5E0B3" w:themeFill="accent6" w:themeFillTint="66"/>
          </w:tcPr>
          <w:p w14:paraId="1E850027" w14:textId="77777777" w:rsidR="00A71EA9" w:rsidRPr="00A71EA9" w:rsidRDefault="00A71EA9" w:rsidP="00A71EA9">
            <w:pPr>
              <w:spacing w:after="0" w:line="276" w:lineRule="auto"/>
              <w:jc w:val="center"/>
              <w:rPr>
                <w:rFonts w:ascii="Gill Sans MT" w:eastAsia="Calibri" w:hAnsi="Gill Sans MT" w:cs="Calibri"/>
                <w:color w:val="000000"/>
              </w:rPr>
            </w:pPr>
            <w:r w:rsidRPr="00A71EA9">
              <w:rPr>
                <w:rFonts w:ascii="Gill Sans MT" w:eastAsia="Calibri" w:hAnsi="Gill Sans MT" w:cs="Calibri"/>
                <w:color w:val="000000"/>
              </w:rPr>
              <w:t>19%</w:t>
            </w:r>
          </w:p>
        </w:tc>
        <w:tc>
          <w:tcPr>
            <w:tcW w:w="709" w:type="dxa"/>
            <w:shd w:val="clear" w:color="auto" w:fill="C5E0B3" w:themeFill="accent6" w:themeFillTint="66"/>
          </w:tcPr>
          <w:p w14:paraId="6F63978E" w14:textId="77777777" w:rsidR="00A71EA9" w:rsidRPr="00A71EA9" w:rsidRDefault="00A71EA9" w:rsidP="00A71EA9">
            <w:pPr>
              <w:spacing w:after="0" w:line="276" w:lineRule="auto"/>
              <w:jc w:val="center"/>
              <w:rPr>
                <w:rFonts w:ascii="Gill Sans MT" w:eastAsia="Calibri" w:hAnsi="Gill Sans MT" w:cs="Calibri"/>
                <w:color w:val="000000"/>
              </w:rPr>
            </w:pPr>
            <w:r w:rsidRPr="00A71EA9">
              <w:rPr>
                <w:rFonts w:ascii="Gill Sans MT" w:eastAsia="Calibri" w:hAnsi="Gill Sans MT" w:cs="Calibri"/>
                <w:color w:val="000000"/>
              </w:rPr>
              <w:t>8%</w:t>
            </w:r>
          </w:p>
        </w:tc>
        <w:tc>
          <w:tcPr>
            <w:tcW w:w="853" w:type="dxa"/>
            <w:shd w:val="clear" w:color="auto" w:fill="C5E0B3" w:themeFill="accent6" w:themeFillTint="66"/>
          </w:tcPr>
          <w:p w14:paraId="5ABA160D" w14:textId="77777777" w:rsidR="00A71EA9" w:rsidRPr="00A71EA9" w:rsidRDefault="00A71EA9" w:rsidP="00A71EA9">
            <w:pPr>
              <w:spacing w:after="0" w:line="276" w:lineRule="auto"/>
              <w:jc w:val="center"/>
              <w:rPr>
                <w:rFonts w:ascii="Gill Sans MT" w:eastAsia="Calibri" w:hAnsi="Gill Sans MT" w:cs="Calibri"/>
                <w:color w:val="000000"/>
              </w:rPr>
            </w:pPr>
            <w:r w:rsidRPr="00A71EA9">
              <w:rPr>
                <w:rFonts w:ascii="Gill Sans MT" w:eastAsia="Calibri" w:hAnsi="Gill Sans MT" w:cs="Calibri"/>
                <w:color w:val="000000"/>
              </w:rPr>
              <w:t>12%</w:t>
            </w:r>
          </w:p>
        </w:tc>
        <w:tc>
          <w:tcPr>
            <w:tcW w:w="1134" w:type="dxa"/>
            <w:shd w:val="clear" w:color="auto" w:fill="C5E0B3" w:themeFill="accent6" w:themeFillTint="66"/>
          </w:tcPr>
          <w:p w14:paraId="2FECC71E" w14:textId="77777777" w:rsidR="00A71EA9" w:rsidRPr="00A71EA9" w:rsidRDefault="00A71EA9" w:rsidP="00A71EA9">
            <w:pPr>
              <w:spacing w:after="0" w:line="276" w:lineRule="auto"/>
              <w:jc w:val="center"/>
              <w:rPr>
                <w:rFonts w:ascii="Gill Sans MT" w:eastAsia="Calibri" w:hAnsi="Gill Sans MT" w:cs="Calibri"/>
                <w:color w:val="000000"/>
              </w:rPr>
            </w:pPr>
          </w:p>
        </w:tc>
      </w:tr>
      <w:tr w:rsidR="00A71EA9" w:rsidRPr="00A71EA9" w14:paraId="61074715" w14:textId="77777777" w:rsidTr="00C61CDD">
        <w:trPr>
          <w:trHeight w:val="54"/>
        </w:trPr>
        <w:tc>
          <w:tcPr>
            <w:tcW w:w="9180" w:type="dxa"/>
            <w:gridSpan w:val="14"/>
          </w:tcPr>
          <w:p w14:paraId="6914E0F7" w14:textId="77777777" w:rsidR="00A71EA9" w:rsidRPr="00A71EA9" w:rsidRDefault="00A71EA9" w:rsidP="00A71EA9">
            <w:pPr>
              <w:spacing w:after="0" w:line="276" w:lineRule="auto"/>
              <w:rPr>
                <w:rFonts w:ascii="Gill Sans MT" w:eastAsia="Calibri" w:hAnsi="Gill Sans MT" w:cs="Calibri"/>
              </w:rPr>
            </w:pPr>
            <w:r w:rsidRPr="00A71EA9">
              <w:rPr>
                <w:rFonts w:ascii="Gill Sans MT" w:eastAsia="Calibri" w:hAnsi="Gill Sans MT" w:cs="Calibri"/>
              </w:rPr>
              <w:t>The Chief Executive’s office lost one intermediate speaker during the year.</w:t>
            </w:r>
          </w:p>
        </w:tc>
      </w:tr>
    </w:tbl>
    <w:p w14:paraId="6F3EEB49" w14:textId="77777777" w:rsidR="00A71EA9" w:rsidRPr="00A71EA9" w:rsidRDefault="00A71EA9" w:rsidP="00A71EA9">
      <w:pPr>
        <w:spacing w:after="200" w:line="276" w:lineRule="auto"/>
        <w:rPr>
          <w:rFonts w:ascii="Gill Sans MT" w:eastAsia="Calibri" w:hAnsi="Gill Sans MT" w:cs="Times New Roman"/>
        </w:rPr>
      </w:pPr>
    </w:p>
    <w:p w14:paraId="5BD5369F" w14:textId="77777777" w:rsidR="00A71EA9" w:rsidRDefault="00A71EA9">
      <w:pPr>
        <w:rPr>
          <w:rFonts w:ascii="Gill Sans MT" w:hAnsi="Gill Sans MT"/>
        </w:rPr>
      </w:pPr>
      <w:r>
        <w:rPr>
          <w:rFonts w:ascii="Gill Sans MT" w:hAnsi="Gill Sans MT"/>
        </w:rPr>
        <w:t>Staff study through Aberystwyth University Welsh for Adults Language Courses.  The Authority is currently supporting 9 staff to attend Welsh lessons.</w:t>
      </w:r>
    </w:p>
    <w:p w14:paraId="1D9D4935" w14:textId="77777777" w:rsidR="00A71EA9" w:rsidRDefault="00A71EA9">
      <w:pPr>
        <w:rPr>
          <w:rFonts w:ascii="Gill Sans MT" w:hAnsi="Gill Sans MT"/>
        </w:rPr>
      </w:pPr>
      <w:r>
        <w:rPr>
          <w:rFonts w:ascii="Gill Sans MT" w:hAnsi="Gill Sans MT"/>
        </w:rPr>
        <w:t xml:space="preserve">Two staff achieved distinctions in the Canolradd (Intermediate exam) and one member of staff passed the Sylfaen (Foundation) course in August 2016.  </w:t>
      </w:r>
    </w:p>
    <w:p w14:paraId="360E28C2" w14:textId="77777777" w:rsidR="00F963FA" w:rsidRPr="008515C4" w:rsidRDefault="00124AEF">
      <w:pPr>
        <w:rPr>
          <w:rFonts w:ascii="Gill Sans MT" w:hAnsi="Gill Sans MT"/>
        </w:rPr>
      </w:pPr>
      <w:r>
        <w:rPr>
          <w:rFonts w:ascii="Gill Sans MT" w:hAnsi="Gill Sans MT"/>
        </w:rPr>
        <w:t>Over the last year a number of i</w:t>
      </w:r>
      <w:r w:rsidR="00F963FA" w:rsidRPr="008515C4">
        <w:rPr>
          <w:rFonts w:ascii="Gill Sans MT" w:hAnsi="Gill Sans MT"/>
        </w:rPr>
        <w:t>n</w:t>
      </w:r>
      <w:r>
        <w:rPr>
          <w:rFonts w:ascii="Gill Sans MT" w:hAnsi="Gill Sans MT"/>
        </w:rPr>
        <w:t>-</w:t>
      </w:r>
      <w:r w:rsidR="00F963FA" w:rsidRPr="008515C4">
        <w:rPr>
          <w:rFonts w:ascii="Gill Sans MT" w:hAnsi="Gill Sans MT"/>
        </w:rPr>
        <w:t xml:space="preserve">house coffee mornings </w:t>
      </w:r>
      <w:r>
        <w:rPr>
          <w:rFonts w:ascii="Gill Sans MT" w:hAnsi="Gill Sans MT"/>
        </w:rPr>
        <w:t>have taken place with the M</w:t>
      </w:r>
      <w:r w:rsidR="00F963FA" w:rsidRPr="008515C4">
        <w:rPr>
          <w:rFonts w:ascii="Gill Sans MT" w:hAnsi="Gill Sans MT"/>
        </w:rPr>
        <w:t xml:space="preserve">enter Iaith </w:t>
      </w:r>
      <w:r>
        <w:rPr>
          <w:rFonts w:ascii="Gill Sans MT" w:hAnsi="Gill Sans MT"/>
        </w:rPr>
        <w:t xml:space="preserve">Officer </w:t>
      </w:r>
      <w:r w:rsidR="00F963FA" w:rsidRPr="008515C4">
        <w:rPr>
          <w:rFonts w:ascii="Gill Sans MT" w:hAnsi="Gill Sans MT"/>
        </w:rPr>
        <w:t>offering staff the opportunity to come along and chat in Welsh or to discuss work related translations.</w:t>
      </w:r>
    </w:p>
    <w:p w14:paraId="583E5E49" w14:textId="77777777" w:rsidR="00F963FA" w:rsidRPr="008515C4" w:rsidRDefault="00F963FA">
      <w:pPr>
        <w:rPr>
          <w:rFonts w:ascii="Gill Sans MT" w:hAnsi="Gill Sans MT"/>
        </w:rPr>
      </w:pPr>
      <w:r w:rsidRPr="008515C4">
        <w:rPr>
          <w:rFonts w:ascii="Gill Sans MT" w:hAnsi="Gill Sans MT"/>
        </w:rPr>
        <w:t xml:space="preserve">In January/February 2017 staff received Welsh Language Awareness Training.  Over 75% of the staff were trained across 6 sessions.  The course was run by the Welsh language Officer, with the help of the Menter Iaith.  As a result 95% of participants indicated that their awareness of the Welsh Language and </w:t>
      </w:r>
      <w:r w:rsidR="00C06087" w:rsidRPr="008515C4">
        <w:rPr>
          <w:rFonts w:ascii="Gill Sans MT" w:hAnsi="Gill Sans MT"/>
        </w:rPr>
        <w:t>welsh culture had improved, 90% felt that they were now able to comply with the Welsh Language Standards and 45 people indicated an interest in learning/ improving their Welsh in the future.</w:t>
      </w:r>
    </w:p>
    <w:p w14:paraId="6BB3FF1E" w14:textId="77777777" w:rsidR="0011628F" w:rsidRDefault="0011628F">
      <w:pPr>
        <w:rPr>
          <w:rFonts w:ascii="Gill Sans MT" w:hAnsi="Gill Sans MT"/>
        </w:rPr>
      </w:pPr>
    </w:p>
    <w:p w14:paraId="734F119D" w14:textId="77777777" w:rsidR="0011628F" w:rsidRPr="00C92D11" w:rsidRDefault="0011628F">
      <w:pPr>
        <w:rPr>
          <w:rFonts w:ascii="Gill Sans MT" w:hAnsi="Gill Sans MT"/>
          <w:b/>
          <w:u w:val="single"/>
        </w:rPr>
      </w:pPr>
      <w:r w:rsidRPr="00C92D11">
        <w:rPr>
          <w:rFonts w:ascii="Gill Sans MT" w:hAnsi="Gill Sans MT"/>
          <w:b/>
          <w:u w:val="single"/>
        </w:rPr>
        <w:t>Complaints</w:t>
      </w:r>
    </w:p>
    <w:p w14:paraId="3B63ADA5" w14:textId="77777777" w:rsidR="00C06087" w:rsidRDefault="00C06087">
      <w:pPr>
        <w:rPr>
          <w:rFonts w:ascii="Gill Sans MT" w:hAnsi="Gill Sans MT"/>
        </w:rPr>
      </w:pPr>
      <w:r w:rsidRPr="008515C4">
        <w:rPr>
          <w:rFonts w:ascii="Gill Sans MT" w:hAnsi="Gill Sans MT"/>
        </w:rPr>
        <w:t xml:space="preserve">During 2016/17 there have been no complaints regarding our compliance with the Welsh Language Standards. </w:t>
      </w:r>
      <w:r w:rsidR="00124AEF">
        <w:rPr>
          <w:rFonts w:ascii="Gill Sans MT" w:hAnsi="Gill Sans MT"/>
        </w:rPr>
        <w:t>One freedom of information request in relation to the Welsh Language was received.</w:t>
      </w:r>
    </w:p>
    <w:p w14:paraId="7A096549" w14:textId="77777777" w:rsidR="0011628F" w:rsidRDefault="0011628F">
      <w:pPr>
        <w:rPr>
          <w:rFonts w:ascii="Gill Sans MT" w:hAnsi="Gill Sans MT"/>
        </w:rPr>
      </w:pPr>
    </w:p>
    <w:p w14:paraId="557F9342" w14:textId="77777777" w:rsidR="0011628F" w:rsidRPr="00C92D11" w:rsidRDefault="0089352B">
      <w:pPr>
        <w:rPr>
          <w:rFonts w:ascii="Gill Sans MT" w:hAnsi="Gill Sans MT"/>
          <w:b/>
          <w:u w:val="single"/>
        </w:rPr>
      </w:pPr>
      <w:r w:rsidRPr="00C92D11">
        <w:rPr>
          <w:rFonts w:ascii="Gill Sans MT" w:hAnsi="Gill Sans MT"/>
          <w:b/>
          <w:u w:val="single"/>
        </w:rPr>
        <w:t xml:space="preserve">Promoting and Facilitating </w:t>
      </w:r>
      <w:r w:rsidR="00124AEF" w:rsidRPr="00C92D11">
        <w:rPr>
          <w:rFonts w:ascii="Gill Sans MT" w:hAnsi="Gill Sans MT"/>
          <w:b/>
          <w:u w:val="single"/>
        </w:rPr>
        <w:t>t</w:t>
      </w:r>
      <w:r w:rsidRPr="00C92D11">
        <w:rPr>
          <w:rFonts w:ascii="Gill Sans MT" w:hAnsi="Gill Sans MT"/>
          <w:b/>
          <w:u w:val="single"/>
        </w:rPr>
        <w:t>he Welsh Language</w:t>
      </w:r>
    </w:p>
    <w:p w14:paraId="1A4140FE" w14:textId="77777777" w:rsidR="00C61CDD" w:rsidRPr="00C61CDD" w:rsidRDefault="00C61CDD" w:rsidP="00C61CDD">
      <w:pPr>
        <w:spacing w:after="200" w:line="276" w:lineRule="auto"/>
        <w:rPr>
          <w:rFonts w:ascii="Gill Sans MT" w:eastAsia="Calibri" w:hAnsi="Gill Sans MT" w:cs="Times New Roman"/>
        </w:rPr>
      </w:pPr>
      <w:r w:rsidRPr="00C61CDD">
        <w:rPr>
          <w:rFonts w:ascii="Gill Sans MT" w:eastAsia="Calibri" w:hAnsi="Gill Sans MT" w:cs="Times New Roman"/>
        </w:rPr>
        <w:t>The Brecon Beacons National Park Authority is committed to promoting the use of the Welsh Language wherever possible and aims to ensure that residents and visitors are able to receive the service in Welsh if they so choose to do.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C61CDD" w:rsidRPr="00C61CDD" w14:paraId="4C30A7B8" w14:textId="77777777" w:rsidTr="00C61CDD">
        <w:tc>
          <w:tcPr>
            <w:tcW w:w="9026" w:type="dxa"/>
          </w:tcPr>
          <w:p w14:paraId="546706F8" w14:textId="77777777" w:rsidR="00C61CDD" w:rsidRPr="00C61CDD" w:rsidRDefault="00C61CDD" w:rsidP="00C61CDD">
            <w:pPr>
              <w:spacing w:after="200" w:line="360" w:lineRule="auto"/>
              <w:rPr>
                <w:rFonts w:ascii="Gill Sans MT" w:eastAsia="Calibri" w:hAnsi="Gill Sans MT" w:cs="Arial"/>
              </w:rPr>
            </w:pPr>
            <w:r w:rsidRPr="00C61CDD">
              <w:rPr>
                <w:rFonts w:ascii="Gill Sans MT" w:eastAsia="Calibri" w:hAnsi="Gill Sans MT" w:cs="Arial"/>
              </w:rPr>
              <w:t>The statutory framework for the Welsh language in the Brecon Beacons National Park which gives strength to this strategy is as follows:</w:t>
            </w:r>
          </w:p>
          <w:p w14:paraId="0F8348DD" w14:textId="77777777" w:rsidR="00C61CDD" w:rsidRPr="00C61CDD" w:rsidRDefault="00C61CDD" w:rsidP="00C61CDD">
            <w:pPr>
              <w:numPr>
                <w:ilvl w:val="0"/>
                <w:numId w:val="3"/>
              </w:numPr>
              <w:spacing w:line="360" w:lineRule="auto"/>
              <w:contextualSpacing/>
              <w:rPr>
                <w:rFonts w:ascii="Gill Sans MT" w:hAnsi="Gill Sans MT" w:cs="Arial"/>
              </w:rPr>
            </w:pPr>
            <w:r w:rsidRPr="00C61CDD">
              <w:rPr>
                <w:rFonts w:ascii="Gill Sans MT" w:hAnsi="Gill Sans MT" w:cs="Arial"/>
              </w:rPr>
              <w:t>The Welsh Language (Wales) Measure 2011</w:t>
            </w:r>
          </w:p>
          <w:p w14:paraId="3A8F07EC" w14:textId="77777777" w:rsidR="00C61CDD" w:rsidRPr="00C61CDD" w:rsidRDefault="00C61CDD" w:rsidP="00C61CDD">
            <w:pPr>
              <w:numPr>
                <w:ilvl w:val="0"/>
                <w:numId w:val="3"/>
              </w:numPr>
              <w:spacing w:line="360" w:lineRule="auto"/>
              <w:contextualSpacing/>
              <w:rPr>
                <w:rFonts w:ascii="Gill Sans MT" w:hAnsi="Gill Sans MT" w:cs="Arial"/>
              </w:rPr>
            </w:pPr>
            <w:r w:rsidRPr="00C61CDD">
              <w:rPr>
                <w:rFonts w:ascii="Gill Sans MT" w:hAnsi="Gill Sans MT" w:cs="Arial"/>
              </w:rPr>
              <w:t>The Well Being of Future Generations Act 2011:</w:t>
            </w:r>
          </w:p>
          <w:p w14:paraId="1C2FC712" w14:textId="77777777" w:rsidR="00C61CDD" w:rsidRPr="00C61CDD" w:rsidRDefault="00C61CDD" w:rsidP="00C61CDD">
            <w:pPr>
              <w:spacing w:after="200" w:line="360" w:lineRule="auto"/>
              <w:rPr>
                <w:rFonts w:ascii="Gill Sans MT" w:eastAsia="Calibri" w:hAnsi="Gill Sans MT" w:cs="Arial"/>
              </w:rPr>
            </w:pPr>
            <w:r w:rsidRPr="00C61CDD">
              <w:rPr>
                <w:rFonts w:ascii="Gill Sans MT" w:eastAsia="Calibri" w:hAnsi="Gill Sans MT" w:cs="Arial"/>
              </w:rPr>
              <w:t xml:space="preserve">The latter sets a clear well-being goal of </w:t>
            </w:r>
          </w:p>
          <w:p w14:paraId="6FF4CB50" w14:textId="77777777" w:rsidR="00C61CDD" w:rsidRPr="00C61CDD" w:rsidRDefault="00C61CDD" w:rsidP="00C61CDD">
            <w:pPr>
              <w:numPr>
                <w:ilvl w:val="0"/>
                <w:numId w:val="5"/>
              </w:numPr>
              <w:spacing w:line="360" w:lineRule="auto"/>
              <w:contextualSpacing/>
              <w:rPr>
                <w:rFonts w:ascii="Gill Sans MT" w:hAnsi="Gill Sans MT" w:cs="Arial"/>
              </w:rPr>
            </w:pPr>
            <w:r w:rsidRPr="00C61CDD">
              <w:rPr>
                <w:rFonts w:ascii="Gill Sans MT" w:hAnsi="Gill Sans MT" w:cs="Arial"/>
              </w:rPr>
              <w:t>A Wales of a vibrant culture and a thriving Welsh Language.</w:t>
            </w:r>
          </w:p>
          <w:p w14:paraId="1D28AABC" w14:textId="77777777" w:rsidR="00C61CDD" w:rsidRPr="00C61CDD" w:rsidRDefault="00C61CDD" w:rsidP="00C61CDD">
            <w:pPr>
              <w:numPr>
                <w:ilvl w:val="0"/>
                <w:numId w:val="5"/>
              </w:numPr>
              <w:spacing w:line="360" w:lineRule="auto"/>
              <w:contextualSpacing/>
              <w:rPr>
                <w:rFonts w:ascii="Gill Sans MT" w:hAnsi="Gill Sans MT" w:cs="Arial"/>
              </w:rPr>
            </w:pPr>
            <w:r w:rsidRPr="00C61CDD">
              <w:rPr>
                <w:rFonts w:ascii="Gill Sans MT" w:hAnsi="Gill Sans MT" w:cs="Arial"/>
              </w:rPr>
              <w:t>A society that promotes and protects culture, heritage and the Welsh Language</w:t>
            </w:r>
          </w:p>
          <w:p w14:paraId="3C2AACB6" w14:textId="77777777" w:rsidR="00C61CDD" w:rsidRPr="00C61CDD" w:rsidRDefault="00C61CDD" w:rsidP="00C61CDD">
            <w:pPr>
              <w:numPr>
                <w:ilvl w:val="0"/>
                <w:numId w:val="4"/>
              </w:numPr>
              <w:spacing w:line="360" w:lineRule="auto"/>
              <w:ind w:left="743" w:hanging="425"/>
              <w:contextualSpacing/>
              <w:rPr>
                <w:rFonts w:ascii="Gill Sans MT" w:hAnsi="Gill Sans MT" w:cs="Arial"/>
              </w:rPr>
            </w:pPr>
            <w:r w:rsidRPr="00C61CDD">
              <w:rPr>
                <w:rFonts w:ascii="Gill Sans MT" w:hAnsi="Gill Sans MT" w:cs="Arial"/>
              </w:rPr>
              <w:t>One million speakers by 2050 – The Welsh Government target announced at the National Eisteddfod in August 2016.</w:t>
            </w:r>
          </w:p>
        </w:tc>
      </w:tr>
    </w:tbl>
    <w:p w14:paraId="019F2360" w14:textId="77777777" w:rsidR="00C61CDD" w:rsidRDefault="00C61CDD">
      <w:pPr>
        <w:rPr>
          <w:rFonts w:ascii="Gill Sans MT" w:hAnsi="Gill Sans MT"/>
        </w:rPr>
      </w:pPr>
    </w:p>
    <w:p w14:paraId="511CD212" w14:textId="77777777" w:rsidR="0089352B" w:rsidRDefault="0089352B" w:rsidP="0089352B">
      <w:pPr>
        <w:rPr>
          <w:rFonts w:ascii="Gill Sans MT" w:hAnsi="Gill Sans MT"/>
        </w:rPr>
      </w:pPr>
      <w:r w:rsidRPr="008515C4">
        <w:rPr>
          <w:rFonts w:ascii="Gill Sans MT" w:hAnsi="Gill Sans MT"/>
        </w:rPr>
        <w:t>The Welsh Language Promotion Strategy was approved by the NPA on 7</w:t>
      </w:r>
      <w:r w:rsidRPr="008515C4">
        <w:rPr>
          <w:rFonts w:ascii="Gill Sans MT" w:hAnsi="Gill Sans MT"/>
          <w:vertAlign w:val="superscript"/>
        </w:rPr>
        <w:t>th</w:t>
      </w:r>
      <w:r w:rsidRPr="008515C4">
        <w:rPr>
          <w:rFonts w:ascii="Gill Sans MT" w:hAnsi="Gill Sans MT"/>
        </w:rPr>
        <w:t xml:space="preserve"> April 2017 and is now available on the website.</w:t>
      </w:r>
    </w:p>
    <w:p w14:paraId="59B3DF38" w14:textId="77777777" w:rsidR="003F6F37" w:rsidRDefault="003F6F37">
      <w:pPr>
        <w:rPr>
          <w:rFonts w:ascii="Gill Sans MT" w:hAnsi="Gill Sans MT"/>
        </w:rPr>
      </w:pPr>
      <w:r w:rsidRPr="008515C4">
        <w:rPr>
          <w:rFonts w:ascii="Gill Sans MT" w:hAnsi="Gill Sans MT"/>
        </w:rPr>
        <w:t>We have encouraged partnership groups to develop a Welsh Language Policy including the Sustainable Destination Partnership and the Black Mountains Land Use Partnership.</w:t>
      </w:r>
      <w:r w:rsidR="009741B5">
        <w:rPr>
          <w:rFonts w:ascii="Gill Sans MT" w:hAnsi="Gill Sans MT"/>
        </w:rPr>
        <w:t xml:space="preserve">  The Brecon Volunteer Bureau produced its first ever bilingual poster as a requirement of a Sustainable Development Fund grant.</w:t>
      </w:r>
    </w:p>
    <w:p w14:paraId="6487551D" w14:textId="77777777" w:rsidR="0031263C" w:rsidRDefault="0031263C">
      <w:pPr>
        <w:rPr>
          <w:rFonts w:ascii="Gill Sans MT" w:hAnsi="Gill Sans MT"/>
        </w:rPr>
      </w:pPr>
      <w:r>
        <w:rPr>
          <w:rFonts w:ascii="Gill Sans MT" w:hAnsi="Gill Sans MT"/>
        </w:rPr>
        <w:t>Recruitment for a Welsh Language Development Officer for the Welsh and Outdoor Activity Providers project supported by SDF and Arwain is due to commence shortly.</w:t>
      </w:r>
    </w:p>
    <w:p w14:paraId="36D91759" w14:textId="77777777" w:rsidR="00BA57C3" w:rsidRDefault="00BA57C3">
      <w:pPr>
        <w:rPr>
          <w:rFonts w:ascii="Gill Sans MT" w:hAnsi="Gill Sans MT"/>
        </w:rPr>
      </w:pPr>
      <w:r>
        <w:rPr>
          <w:rFonts w:ascii="Gill Sans MT" w:hAnsi="Gill Sans MT"/>
        </w:rPr>
        <w:t xml:space="preserve">Welsh </w:t>
      </w:r>
      <w:r w:rsidR="00C61CDD">
        <w:rPr>
          <w:rFonts w:ascii="Gill Sans MT" w:hAnsi="Gill Sans MT"/>
        </w:rPr>
        <w:t xml:space="preserve">Culture </w:t>
      </w:r>
      <w:r>
        <w:rPr>
          <w:rFonts w:ascii="Gill Sans MT" w:hAnsi="Gill Sans MT"/>
        </w:rPr>
        <w:t xml:space="preserve">Ambassador training has been carried out for Tourism businesses operating in the National Park.  As a result 14 </w:t>
      </w:r>
      <w:r w:rsidR="00C61CDD">
        <w:rPr>
          <w:rFonts w:ascii="Gill Sans MT" w:hAnsi="Gill Sans MT"/>
        </w:rPr>
        <w:t>Welsh Ambassadors have been trained across the Park</w:t>
      </w:r>
      <w:r w:rsidR="00124AEF">
        <w:rPr>
          <w:rFonts w:ascii="Gill Sans MT" w:hAnsi="Gill Sans MT"/>
        </w:rPr>
        <w:t xml:space="preserve"> in the last year</w:t>
      </w:r>
      <w:r w:rsidR="00C61CDD">
        <w:rPr>
          <w:rFonts w:ascii="Gill Sans MT" w:hAnsi="Gill Sans MT"/>
        </w:rPr>
        <w:t>.</w:t>
      </w:r>
    </w:p>
    <w:p w14:paraId="416174B1" w14:textId="77777777" w:rsidR="00AB45A5" w:rsidRDefault="00AB45A5">
      <w:pPr>
        <w:rPr>
          <w:rFonts w:ascii="Gill Sans MT" w:hAnsi="Gill Sans MT"/>
        </w:rPr>
      </w:pPr>
      <w:r>
        <w:rPr>
          <w:rFonts w:ascii="Gill Sans MT" w:hAnsi="Gill Sans MT"/>
        </w:rPr>
        <w:t xml:space="preserve">Education courses through the Medium of Welsh have been taken by 1139 pupils in 2016/17.  These courses are promoted widely to Welsh Medium Schools. </w:t>
      </w:r>
    </w:p>
    <w:p w14:paraId="52C68F74" w14:textId="77777777" w:rsidR="00C61CDD" w:rsidRDefault="0031263C">
      <w:pPr>
        <w:rPr>
          <w:rFonts w:ascii="Gill Sans MT" w:hAnsi="Gill Sans MT"/>
        </w:rPr>
      </w:pPr>
      <w:r>
        <w:rPr>
          <w:rFonts w:ascii="Gill Sans MT" w:hAnsi="Gill Sans MT"/>
        </w:rPr>
        <w:t>In 2016 the Authority organised the Welsh Parks’ representation at the National Eisteddfod in Abergavenny and s</w:t>
      </w:r>
      <w:r w:rsidR="00C61CDD">
        <w:rPr>
          <w:rFonts w:ascii="Gill Sans MT" w:hAnsi="Gill Sans MT"/>
        </w:rPr>
        <w:t>upport is being given to the Urdd Eisteddfod in 2018 which is taking place in Builth Wells.</w:t>
      </w:r>
      <w:r w:rsidR="00AB45A5">
        <w:rPr>
          <w:rFonts w:ascii="Gill Sans MT" w:hAnsi="Gill Sans MT"/>
        </w:rPr>
        <w:t xml:space="preserve">  Other opportunities for the promotion of the Language are being taken whenever possible.</w:t>
      </w:r>
    </w:p>
    <w:p w14:paraId="267A3739" w14:textId="77777777" w:rsidR="00AB45A5" w:rsidRDefault="00B109AC">
      <w:pPr>
        <w:rPr>
          <w:rFonts w:ascii="Gill Sans MT" w:hAnsi="Gill Sans MT"/>
        </w:rPr>
      </w:pPr>
      <w:r>
        <w:rPr>
          <w:rFonts w:ascii="Gill Sans MT" w:hAnsi="Gill Sans MT"/>
        </w:rPr>
        <w:t>All publications and interpretation panels, mobile phone apps etc. are produced bilingually.  An example of the panel produced for the waterfalls area can be seen below.</w:t>
      </w:r>
    </w:p>
    <w:p w14:paraId="39A556A1" w14:textId="77777777" w:rsidR="00B109AC" w:rsidRDefault="00B109AC">
      <w:pPr>
        <w:rPr>
          <w:rFonts w:ascii="Gill Sans MT" w:hAnsi="Gill Sans MT"/>
        </w:rPr>
      </w:pPr>
    </w:p>
    <w:p w14:paraId="16F93EEC" w14:textId="77777777" w:rsidR="00B109AC" w:rsidRDefault="00B109AC">
      <w:pPr>
        <w:rPr>
          <w:rFonts w:ascii="Gill Sans MT" w:hAnsi="Gill Sans MT"/>
        </w:rPr>
      </w:pPr>
    </w:p>
    <w:p w14:paraId="287DA843" w14:textId="77777777" w:rsidR="001B0399" w:rsidRDefault="001B0399">
      <w:pPr>
        <w:rPr>
          <w:rFonts w:ascii="Gill Sans MT" w:hAnsi="Gill Sans MT"/>
        </w:rPr>
      </w:pPr>
    </w:p>
    <w:p w14:paraId="77ACE894" w14:textId="77777777" w:rsidR="001B0399" w:rsidRDefault="001B0399">
      <w:pPr>
        <w:rPr>
          <w:rFonts w:ascii="Gill Sans MT" w:hAnsi="Gill Sans MT"/>
        </w:rPr>
      </w:pPr>
    </w:p>
    <w:p w14:paraId="3F637897" w14:textId="77777777" w:rsidR="001B0399" w:rsidRDefault="001B0399">
      <w:pPr>
        <w:rPr>
          <w:rFonts w:ascii="Gill Sans MT" w:hAnsi="Gill Sans MT"/>
        </w:rPr>
      </w:pPr>
    </w:p>
    <w:p w14:paraId="72EFB4CE" w14:textId="77777777" w:rsidR="00B109AC" w:rsidRDefault="00B109AC">
      <w:pPr>
        <w:rPr>
          <w:rFonts w:ascii="Gill Sans MT" w:hAnsi="Gill Sans MT"/>
        </w:rPr>
      </w:pPr>
    </w:p>
    <w:p w14:paraId="70F83134" w14:textId="77777777" w:rsidR="00B109AC" w:rsidRPr="00C92D11" w:rsidRDefault="00B109AC">
      <w:pPr>
        <w:rPr>
          <w:rFonts w:ascii="Gill Sans MT" w:hAnsi="Gill Sans MT"/>
          <w:b/>
          <w:u w:val="single"/>
        </w:rPr>
      </w:pPr>
      <w:r w:rsidRPr="00C92D11">
        <w:rPr>
          <w:rFonts w:ascii="Gill Sans MT" w:hAnsi="Gill Sans MT"/>
          <w:b/>
          <w:u w:val="single"/>
        </w:rPr>
        <w:t>The Waterfall Country Interpretation Panel</w:t>
      </w:r>
    </w:p>
    <w:p w14:paraId="7C848728" w14:textId="77777777" w:rsidR="00B109AC" w:rsidRDefault="00B109AC">
      <w:pPr>
        <w:rPr>
          <w:rFonts w:ascii="Gill Sans MT" w:hAnsi="Gill Sans MT"/>
        </w:rPr>
      </w:pPr>
      <w:r>
        <w:rPr>
          <w:noProof/>
          <w:lang w:eastAsia="en-GB"/>
        </w:rPr>
        <w:drawing>
          <wp:inline distT="0" distB="0" distL="0" distR="0" wp14:anchorId="147D585A" wp14:editId="27B323D4">
            <wp:extent cx="5708650" cy="477012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399" t="2003" r="1" b="1478"/>
                    <a:stretch/>
                  </pic:blipFill>
                  <pic:spPr bwMode="auto">
                    <a:xfrm>
                      <a:off x="0" y="0"/>
                      <a:ext cx="5708650" cy="4770120"/>
                    </a:xfrm>
                    <a:prstGeom prst="rect">
                      <a:avLst/>
                    </a:prstGeom>
                    <a:ln>
                      <a:noFill/>
                    </a:ln>
                    <a:extLst>
                      <a:ext uri="{53640926-AAD7-44D8-BBD7-CCE9431645EC}">
                        <a14:shadowObscured xmlns:a14="http://schemas.microsoft.com/office/drawing/2010/main"/>
                      </a:ext>
                    </a:extLst>
                  </pic:spPr>
                </pic:pic>
              </a:graphicData>
            </a:graphic>
          </wp:inline>
        </w:drawing>
      </w:r>
    </w:p>
    <w:p w14:paraId="0341FFB2" w14:textId="77777777" w:rsidR="0031263C" w:rsidRDefault="0031263C">
      <w:pPr>
        <w:rPr>
          <w:rFonts w:ascii="Gill Sans MT" w:hAnsi="Gill Sans MT"/>
        </w:rPr>
      </w:pPr>
    </w:p>
    <w:p w14:paraId="15FB1460" w14:textId="77777777" w:rsidR="0031263C" w:rsidRDefault="0031263C">
      <w:pPr>
        <w:rPr>
          <w:rFonts w:ascii="Gill Sans MT" w:hAnsi="Gill Sans MT"/>
        </w:rPr>
      </w:pPr>
    </w:p>
    <w:p w14:paraId="5C497002" w14:textId="77777777" w:rsidR="0031263C" w:rsidRPr="00C92D11" w:rsidRDefault="0031263C">
      <w:pPr>
        <w:rPr>
          <w:rFonts w:ascii="Gill Sans MT" w:hAnsi="Gill Sans MT"/>
          <w:b/>
          <w:u w:val="single"/>
        </w:rPr>
      </w:pPr>
      <w:r w:rsidRPr="00C92D11">
        <w:rPr>
          <w:rFonts w:ascii="Gill Sans MT" w:hAnsi="Gill Sans MT"/>
          <w:b/>
          <w:u w:val="single"/>
        </w:rPr>
        <w:t>Welsh Language Standards Action Plan</w:t>
      </w:r>
      <w:r w:rsidR="00B61DBE">
        <w:rPr>
          <w:rFonts w:ascii="Gill Sans MT" w:hAnsi="Gill Sans MT"/>
          <w:b/>
          <w:u w:val="single"/>
        </w:rPr>
        <w:t xml:space="preserve"> &amp; Quality of Service</w:t>
      </w:r>
    </w:p>
    <w:p w14:paraId="085AD200" w14:textId="58E58BF4" w:rsidR="00B61DBE" w:rsidRDefault="0031263C">
      <w:pPr>
        <w:rPr>
          <w:rFonts w:ascii="Gill Sans MT" w:hAnsi="Gill Sans MT"/>
        </w:rPr>
      </w:pPr>
      <w:r>
        <w:rPr>
          <w:rFonts w:ascii="Gill Sans MT" w:hAnsi="Gill Sans MT"/>
        </w:rPr>
        <w:t>The implementation and action plan for the Welsh Language standards was agreed by the National Park Authority in A</w:t>
      </w:r>
      <w:r w:rsidR="00C92D11">
        <w:rPr>
          <w:rFonts w:ascii="Gill Sans MT" w:hAnsi="Gill Sans MT"/>
        </w:rPr>
        <w:t>pril 2017 and will be pursued</w:t>
      </w:r>
      <w:r>
        <w:rPr>
          <w:rFonts w:ascii="Gill Sans MT" w:hAnsi="Gill Sans MT"/>
        </w:rPr>
        <w:t xml:space="preserve"> over the coming year</w:t>
      </w:r>
      <w:bookmarkStart w:id="0" w:name="_GoBack"/>
      <w:bookmarkEnd w:id="0"/>
      <w:r>
        <w:rPr>
          <w:rFonts w:ascii="Gill Sans MT" w:hAnsi="Gill Sans MT"/>
        </w:rPr>
        <w:t>.</w:t>
      </w:r>
      <w:r w:rsidR="00B61DBE">
        <w:rPr>
          <w:rFonts w:ascii="Gill Sans MT" w:hAnsi="Gill Sans MT"/>
        </w:rPr>
        <w:t xml:space="preserve"> </w:t>
      </w:r>
      <w:r w:rsidR="001B0399">
        <w:rPr>
          <w:rFonts w:ascii="Gill Sans MT" w:hAnsi="Gill Sans MT"/>
        </w:rPr>
        <w:t xml:space="preserve"> This document lists the standards to be complied with and the areas which require further work to implement suitable solutions.  The report</w:t>
      </w:r>
      <w:r w:rsidR="00B61DBE">
        <w:rPr>
          <w:rFonts w:ascii="Gill Sans MT" w:hAnsi="Gill Sans MT"/>
        </w:rPr>
        <w:t xml:space="preserve"> can be found on the National Park Authority website.</w:t>
      </w:r>
    </w:p>
    <w:p w14:paraId="1F36F23D" w14:textId="4CA78E56" w:rsidR="0031263C" w:rsidRDefault="00B61DBE">
      <w:pPr>
        <w:rPr>
          <w:rFonts w:ascii="Gill Sans MT" w:hAnsi="Gill Sans MT"/>
        </w:rPr>
      </w:pPr>
      <w:r>
        <w:rPr>
          <w:rFonts w:ascii="Gill Sans MT" w:hAnsi="Gill Sans MT"/>
        </w:rPr>
        <w:t xml:space="preserve">The Brecon Beacons National Park Authority is committed to the Welsh Language and </w:t>
      </w:r>
      <w:r w:rsidR="001B0399">
        <w:rPr>
          <w:rFonts w:ascii="Gill Sans MT" w:hAnsi="Gill Sans MT"/>
        </w:rPr>
        <w:t xml:space="preserve">makes use </w:t>
      </w:r>
      <w:r>
        <w:rPr>
          <w:rFonts w:ascii="Gill Sans MT" w:hAnsi="Gill Sans MT"/>
        </w:rPr>
        <w:t>of the Welsh Government framework for translation services.</w:t>
      </w:r>
    </w:p>
    <w:p w14:paraId="19F7D665" w14:textId="77777777" w:rsidR="00EC691A" w:rsidRDefault="00EC691A">
      <w:pPr>
        <w:rPr>
          <w:rFonts w:ascii="Gill Sans MT" w:hAnsi="Gill Sans MT"/>
        </w:rPr>
      </w:pPr>
    </w:p>
    <w:p w14:paraId="53E89810" w14:textId="77777777" w:rsidR="00F4249A" w:rsidRDefault="00F4249A">
      <w:pPr>
        <w:rPr>
          <w:rFonts w:ascii="Gill Sans MT" w:hAnsi="Gill Sans MT"/>
        </w:rPr>
      </w:pPr>
    </w:p>
    <w:p w14:paraId="1D1E8092" w14:textId="77777777" w:rsidR="0031263C" w:rsidRDefault="0031263C">
      <w:pPr>
        <w:rPr>
          <w:rFonts w:ascii="Gill Sans MT" w:hAnsi="Gill Sans MT"/>
        </w:rPr>
      </w:pPr>
    </w:p>
    <w:p w14:paraId="363723F3" w14:textId="77777777" w:rsidR="0031263C" w:rsidRDefault="0031263C">
      <w:pPr>
        <w:rPr>
          <w:rFonts w:ascii="Gill Sans MT" w:hAnsi="Gill Sans MT"/>
        </w:rPr>
      </w:pPr>
    </w:p>
    <w:p w14:paraId="7C6B02FB" w14:textId="77777777" w:rsidR="0031263C" w:rsidRPr="008515C4" w:rsidRDefault="0031263C">
      <w:pPr>
        <w:rPr>
          <w:rFonts w:ascii="Gill Sans MT" w:hAnsi="Gill Sans MT"/>
        </w:rPr>
      </w:pPr>
    </w:p>
    <w:sectPr w:rsidR="0031263C" w:rsidRPr="008515C4" w:rsidSect="00780EE4">
      <w:footerReference w:type="default" r:id="rId12"/>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BFBEB8" w14:textId="77777777" w:rsidR="00D231E3" w:rsidRDefault="00D231E3" w:rsidP="00E813CD">
      <w:pPr>
        <w:spacing w:after="0" w:line="240" w:lineRule="auto"/>
      </w:pPr>
      <w:r>
        <w:separator/>
      </w:r>
    </w:p>
  </w:endnote>
  <w:endnote w:type="continuationSeparator" w:id="0">
    <w:p w14:paraId="7AD37639" w14:textId="77777777" w:rsidR="00D231E3" w:rsidRDefault="00D231E3" w:rsidP="00E8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766696"/>
      <w:docPartObj>
        <w:docPartGallery w:val="Page Numbers (Bottom of Page)"/>
        <w:docPartUnique/>
      </w:docPartObj>
    </w:sdtPr>
    <w:sdtEndPr>
      <w:rPr>
        <w:noProof/>
      </w:rPr>
    </w:sdtEndPr>
    <w:sdtContent>
      <w:p w14:paraId="52FCD657" w14:textId="77777777" w:rsidR="00E813CD" w:rsidRDefault="00E813CD">
        <w:pPr>
          <w:pStyle w:val="Footer"/>
          <w:jc w:val="center"/>
        </w:pPr>
        <w:r>
          <w:fldChar w:fldCharType="begin"/>
        </w:r>
        <w:r>
          <w:instrText xml:space="preserve"> PAGE   \* MERGEFORMAT </w:instrText>
        </w:r>
        <w:r>
          <w:fldChar w:fldCharType="separate"/>
        </w:r>
        <w:r w:rsidR="00780EE4">
          <w:rPr>
            <w:noProof/>
          </w:rPr>
          <w:t>7</w:t>
        </w:r>
        <w:r>
          <w:rPr>
            <w:noProof/>
          </w:rPr>
          <w:fldChar w:fldCharType="end"/>
        </w:r>
      </w:p>
    </w:sdtContent>
  </w:sdt>
  <w:p w14:paraId="48B7AFC1" w14:textId="77777777" w:rsidR="00E813CD" w:rsidRDefault="00E813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99AFFC" w14:textId="77777777" w:rsidR="00D231E3" w:rsidRDefault="00D231E3" w:rsidP="00E813CD">
      <w:pPr>
        <w:spacing w:after="0" w:line="240" w:lineRule="auto"/>
      </w:pPr>
      <w:r>
        <w:separator/>
      </w:r>
    </w:p>
  </w:footnote>
  <w:footnote w:type="continuationSeparator" w:id="0">
    <w:p w14:paraId="192A6CE9" w14:textId="77777777" w:rsidR="00D231E3" w:rsidRDefault="00D231E3" w:rsidP="00E813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52ACF"/>
    <w:multiLevelType w:val="hybridMultilevel"/>
    <w:tmpl w:val="2612E2CE"/>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 w15:restartNumberingAfterBreak="0">
    <w:nsid w:val="0A5C1982"/>
    <w:multiLevelType w:val="hybridMultilevel"/>
    <w:tmpl w:val="8CF07B88"/>
    <w:lvl w:ilvl="0" w:tplc="B1189760">
      <w:start w:val="1"/>
      <w:numFmt w:val="bullet"/>
      <w:lvlText w:val="•"/>
      <w:lvlJc w:val="left"/>
      <w:pPr>
        <w:tabs>
          <w:tab w:val="num" w:pos="720"/>
        </w:tabs>
        <w:ind w:left="720" w:hanging="360"/>
      </w:pPr>
      <w:rPr>
        <w:rFonts w:ascii="Times New Roman" w:hAnsi="Times New Roman" w:hint="default"/>
      </w:rPr>
    </w:lvl>
    <w:lvl w:ilvl="1" w:tplc="B3984C7E" w:tentative="1">
      <w:start w:val="1"/>
      <w:numFmt w:val="bullet"/>
      <w:lvlText w:val="•"/>
      <w:lvlJc w:val="left"/>
      <w:pPr>
        <w:tabs>
          <w:tab w:val="num" w:pos="1440"/>
        </w:tabs>
        <w:ind w:left="1440" w:hanging="360"/>
      </w:pPr>
      <w:rPr>
        <w:rFonts w:ascii="Times New Roman" w:hAnsi="Times New Roman" w:hint="default"/>
      </w:rPr>
    </w:lvl>
    <w:lvl w:ilvl="2" w:tplc="EA4AD6B0" w:tentative="1">
      <w:start w:val="1"/>
      <w:numFmt w:val="bullet"/>
      <w:lvlText w:val="•"/>
      <w:lvlJc w:val="left"/>
      <w:pPr>
        <w:tabs>
          <w:tab w:val="num" w:pos="2160"/>
        </w:tabs>
        <w:ind w:left="2160" w:hanging="360"/>
      </w:pPr>
      <w:rPr>
        <w:rFonts w:ascii="Times New Roman" w:hAnsi="Times New Roman" w:hint="default"/>
      </w:rPr>
    </w:lvl>
    <w:lvl w:ilvl="3" w:tplc="B4243B94" w:tentative="1">
      <w:start w:val="1"/>
      <w:numFmt w:val="bullet"/>
      <w:lvlText w:val="•"/>
      <w:lvlJc w:val="left"/>
      <w:pPr>
        <w:tabs>
          <w:tab w:val="num" w:pos="2880"/>
        </w:tabs>
        <w:ind w:left="2880" w:hanging="360"/>
      </w:pPr>
      <w:rPr>
        <w:rFonts w:ascii="Times New Roman" w:hAnsi="Times New Roman" w:hint="default"/>
      </w:rPr>
    </w:lvl>
    <w:lvl w:ilvl="4" w:tplc="0F2C47B8" w:tentative="1">
      <w:start w:val="1"/>
      <w:numFmt w:val="bullet"/>
      <w:lvlText w:val="•"/>
      <w:lvlJc w:val="left"/>
      <w:pPr>
        <w:tabs>
          <w:tab w:val="num" w:pos="3600"/>
        </w:tabs>
        <w:ind w:left="3600" w:hanging="360"/>
      </w:pPr>
      <w:rPr>
        <w:rFonts w:ascii="Times New Roman" w:hAnsi="Times New Roman" w:hint="default"/>
      </w:rPr>
    </w:lvl>
    <w:lvl w:ilvl="5" w:tplc="C4546C5A" w:tentative="1">
      <w:start w:val="1"/>
      <w:numFmt w:val="bullet"/>
      <w:lvlText w:val="•"/>
      <w:lvlJc w:val="left"/>
      <w:pPr>
        <w:tabs>
          <w:tab w:val="num" w:pos="4320"/>
        </w:tabs>
        <w:ind w:left="4320" w:hanging="360"/>
      </w:pPr>
      <w:rPr>
        <w:rFonts w:ascii="Times New Roman" w:hAnsi="Times New Roman" w:hint="default"/>
      </w:rPr>
    </w:lvl>
    <w:lvl w:ilvl="6" w:tplc="399EBB58" w:tentative="1">
      <w:start w:val="1"/>
      <w:numFmt w:val="bullet"/>
      <w:lvlText w:val="•"/>
      <w:lvlJc w:val="left"/>
      <w:pPr>
        <w:tabs>
          <w:tab w:val="num" w:pos="5040"/>
        </w:tabs>
        <w:ind w:left="5040" w:hanging="360"/>
      </w:pPr>
      <w:rPr>
        <w:rFonts w:ascii="Times New Roman" w:hAnsi="Times New Roman" w:hint="default"/>
      </w:rPr>
    </w:lvl>
    <w:lvl w:ilvl="7" w:tplc="CF907D62" w:tentative="1">
      <w:start w:val="1"/>
      <w:numFmt w:val="bullet"/>
      <w:lvlText w:val="•"/>
      <w:lvlJc w:val="left"/>
      <w:pPr>
        <w:tabs>
          <w:tab w:val="num" w:pos="5760"/>
        </w:tabs>
        <w:ind w:left="5760" w:hanging="360"/>
      </w:pPr>
      <w:rPr>
        <w:rFonts w:ascii="Times New Roman" w:hAnsi="Times New Roman" w:hint="default"/>
      </w:rPr>
    </w:lvl>
    <w:lvl w:ilvl="8" w:tplc="ACF2514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3EDE0273"/>
    <w:multiLevelType w:val="hybridMultilevel"/>
    <w:tmpl w:val="6DFE4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1E1F83"/>
    <w:multiLevelType w:val="hybridMultilevel"/>
    <w:tmpl w:val="339AE95A"/>
    <w:lvl w:ilvl="0" w:tplc="08090001">
      <w:start w:val="1"/>
      <w:numFmt w:val="bullet"/>
      <w:lvlText w:val=""/>
      <w:lvlJc w:val="left"/>
      <w:pPr>
        <w:ind w:left="1080" w:hanging="360"/>
      </w:pPr>
      <w:rPr>
        <w:rFonts w:ascii="Symbol" w:hAnsi="Symbol" w:hint="default"/>
      </w:rPr>
    </w:lvl>
    <w:lvl w:ilvl="1" w:tplc="D1425852">
      <w:numFmt w:val="bullet"/>
      <w:lvlText w:val="•"/>
      <w:lvlJc w:val="left"/>
      <w:pPr>
        <w:ind w:left="1800" w:hanging="360"/>
      </w:pPr>
      <w:rPr>
        <w:rFonts w:ascii="Arial" w:eastAsiaTheme="minorEastAsia" w:hAnsi="Arial"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7D963AC8"/>
    <w:multiLevelType w:val="hybridMultilevel"/>
    <w:tmpl w:val="7C2E5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042"/>
    <w:rsid w:val="000146F6"/>
    <w:rsid w:val="00090320"/>
    <w:rsid w:val="000C1450"/>
    <w:rsid w:val="0011628F"/>
    <w:rsid w:val="00124AEF"/>
    <w:rsid w:val="0012513B"/>
    <w:rsid w:val="001B0399"/>
    <w:rsid w:val="0021567C"/>
    <w:rsid w:val="0021599A"/>
    <w:rsid w:val="0031263C"/>
    <w:rsid w:val="00334D60"/>
    <w:rsid w:val="003F6F37"/>
    <w:rsid w:val="00405239"/>
    <w:rsid w:val="00482938"/>
    <w:rsid w:val="004B4727"/>
    <w:rsid w:val="004F5F02"/>
    <w:rsid w:val="005B7847"/>
    <w:rsid w:val="005C3B00"/>
    <w:rsid w:val="00656A17"/>
    <w:rsid w:val="00780EE4"/>
    <w:rsid w:val="00784A52"/>
    <w:rsid w:val="00815C25"/>
    <w:rsid w:val="00850760"/>
    <w:rsid w:val="008515C4"/>
    <w:rsid w:val="00881FCE"/>
    <w:rsid w:val="0089352B"/>
    <w:rsid w:val="008D1278"/>
    <w:rsid w:val="009741B5"/>
    <w:rsid w:val="00A24785"/>
    <w:rsid w:val="00A71EA9"/>
    <w:rsid w:val="00AB45A5"/>
    <w:rsid w:val="00B109AC"/>
    <w:rsid w:val="00B61DBE"/>
    <w:rsid w:val="00BA57C3"/>
    <w:rsid w:val="00C06087"/>
    <w:rsid w:val="00C45F2A"/>
    <w:rsid w:val="00C61CDD"/>
    <w:rsid w:val="00C86437"/>
    <w:rsid w:val="00C92D11"/>
    <w:rsid w:val="00D231E3"/>
    <w:rsid w:val="00D7623F"/>
    <w:rsid w:val="00DE7B1E"/>
    <w:rsid w:val="00E813CD"/>
    <w:rsid w:val="00EC4042"/>
    <w:rsid w:val="00EC691A"/>
    <w:rsid w:val="00F417FD"/>
    <w:rsid w:val="00F4249A"/>
    <w:rsid w:val="00F963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A33C4"/>
  <w15:chartTrackingRefBased/>
  <w15:docId w15:val="{928630DC-45BD-48F9-A195-96172019D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4042"/>
    <w:rPr>
      <w:color w:val="0563C1" w:themeColor="hyperlink"/>
      <w:u w:val="single"/>
    </w:rPr>
  </w:style>
  <w:style w:type="paragraph" w:styleId="NoSpacing">
    <w:name w:val="No Spacing"/>
    <w:uiPriority w:val="1"/>
    <w:qFormat/>
    <w:rsid w:val="004B4727"/>
    <w:pPr>
      <w:spacing w:after="0" w:line="240" w:lineRule="auto"/>
    </w:pPr>
    <w:rPr>
      <w:rFonts w:ascii="Calibri" w:eastAsia="Calibri" w:hAnsi="Calibri" w:cs="Times New Roman"/>
      <w:lang w:val="en-US"/>
    </w:rPr>
  </w:style>
  <w:style w:type="paragraph" w:styleId="ListParagraph">
    <w:name w:val="List Paragraph"/>
    <w:basedOn w:val="Normal"/>
    <w:uiPriority w:val="34"/>
    <w:qFormat/>
    <w:rsid w:val="00850760"/>
    <w:pPr>
      <w:ind w:left="720"/>
      <w:contextualSpacing/>
    </w:pPr>
  </w:style>
  <w:style w:type="table" w:styleId="TableGrid">
    <w:name w:val="Table Grid"/>
    <w:basedOn w:val="TableNormal"/>
    <w:uiPriority w:val="59"/>
    <w:rsid w:val="00C61CDD"/>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813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13CD"/>
  </w:style>
  <w:style w:type="paragraph" w:styleId="Footer">
    <w:name w:val="footer"/>
    <w:basedOn w:val="Normal"/>
    <w:link w:val="FooterChar"/>
    <w:uiPriority w:val="99"/>
    <w:unhideWhenUsed/>
    <w:rsid w:val="00E813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13CD"/>
  </w:style>
  <w:style w:type="character" w:styleId="CommentReference">
    <w:name w:val="annotation reference"/>
    <w:basedOn w:val="DefaultParagraphFont"/>
    <w:uiPriority w:val="99"/>
    <w:semiHidden/>
    <w:unhideWhenUsed/>
    <w:rsid w:val="00DE7B1E"/>
    <w:rPr>
      <w:sz w:val="16"/>
      <w:szCs w:val="16"/>
    </w:rPr>
  </w:style>
  <w:style w:type="paragraph" w:styleId="CommentText">
    <w:name w:val="annotation text"/>
    <w:basedOn w:val="Normal"/>
    <w:link w:val="CommentTextChar"/>
    <w:uiPriority w:val="99"/>
    <w:semiHidden/>
    <w:unhideWhenUsed/>
    <w:rsid w:val="00DE7B1E"/>
    <w:pPr>
      <w:spacing w:line="240" w:lineRule="auto"/>
    </w:pPr>
    <w:rPr>
      <w:sz w:val="20"/>
      <w:szCs w:val="20"/>
    </w:rPr>
  </w:style>
  <w:style w:type="character" w:customStyle="1" w:styleId="CommentTextChar">
    <w:name w:val="Comment Text Char"/>
    <w:basedOn w:val="DefaultParagraphFont"/>
    <w:link w:val="CommentText"/>
    <w:uiPriority w:val="99"/>
    <w:semiHidden/>
    <w:rsid w:val="00DE7B1E"/>
    <w:rPr>
      <w:sz w:val="20"/>
      <w:szCs w:val="20"/>
    </w:rPr>
  </w:style>
  <w:style w:type="paragraph" w:styleId="CommentSubject">
    <w:name w:val="annotation subject"/>
    <w:basedOn w:val="CommentText"/>
    <w:next w:val="CommentText"/>
    <w:link w:val="CommentSubjectChar"/>
    <w:uiPriority w:val="99"/>
    <w:semiHidden/>
    <w:unhideWhenUsed/>
    <w:rsid w:val="00DE7B1E"/>
    <w:rPr>
      <w:b/>
      <w:bCs/>
    </w:rPr>
  </w:style>
  <w:style w:type="character" w:customStyle="1" w:styleId="CommentSubjectChar">
    <w:name w:val="Comment Subject Char"/>
    <w:basedOn w:val="CommentTextChar"/>
    <w:link w:val="CommentSubject"/>
    <w:uiPriority w:val="99"/>
    <w:semiHidden/>
    <w:rsid w:val="00DE7B1E"/>
    <w:rPr>
      <w:b/>
      <w:bCs/>
      <w:sz w:val="20"/>
      <w:szCs w:val="20"/>
    </w:rPr>
  </w:style>
  <w:style w:type="paragraph" w:styleId="BalloonText">
    <w:name w:val="Balloon Text"/>
    <w:basedOn w:val="Normal"/>
    <w:link w:val="BalloonTextChar"/>
    <w:uiPriority w:val="99"/>
    <w:semiHidden/>
    <w:unhideWhenUsed/>
    <w:rsid w:val="00DE7B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7B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858733">
      <w:bodyDiv w:val="1"/>
      <w:marLeft w:val="0"/>
      <w:marRight w:val="0"/>
      <w:marTop w:val="0"/>
      <w:marBottom w:val="0"/>
      <w:divBdr>
        <w:top w:val="none" w:sz="0" w:space="0" w:color="auto"/>
        <w:left w:val="none" w:sz="0" w:space="0" w:color="auto"/>
        <w:bottom w:val="none" w:sz="0" w:space="0" w:color="auto"/>
        <w:right w:val="none" w:sz="0" w:space="0" w:color="auto"/>
      </w:divBdr>
    </w:div>
    <w:div w:id="1750073986">
      <w:bodyDiv w:val="1"/>
      <w:marLeft w:val="0"/>
      <w:marRight w:val="0"/>
      <w:marTop w:val="0"/>
      <w:marBottom w:val="0"/>
      <w:divBdr>
        <w:top w:val="none" w:sz="0" w:space="0" w:color="auto"/>
        <w:left w:val="none" w:sz="0" w:space="0" w:color="auto"/>
        <w:bottom w:val="none" w:sz="0" w:space="0" w:color="auto"/>
        <w:right w:val="none" w:sz="0" w:space="0" w:color="auto"/>
      </w:divBdr>
      <w:divsChild>
        <w:div w:id="1546944430">
          <w:marLeft w:val="0"/>
          <w:marRight w:val="0"/>
          <w:marTop w:val="0"/>
          <w:marBottom w:val="0"/>
          <w:divBdr>
            <w:top w:val="none" w:sz="0" w:space="0" w:color="auto"/>
            <w:left w:val="none" w:sz="0" w:space="0" w:color="auto"/>
            <w:bottom w:val="none" w:sz="0" w:space="0" w:color="auto"/>
            <w:right w:val="none" w:sz="0" w:space="0" w:color="auto"/>
          </w:divBdr>
          <w:divsChild>
            <w:div w:id="1557163799">
              <w:marLeft w:val="0"/>
              <w:marRight w:val="0"/>
              <w:marTop w:val="0"/>
              <w:marBottom w:val="0"/>
              <w:divBdr>
                <w:top w:val="none" w:sz="0" w:space="0" w:color="auto"/>
                <w:left w:val="none" w:sz="0" w:space="0" w:color="auto"/>
                <w:bottom w:val="none" w:sz="0" w:space="0" w:color="auto"/>
                <w:right w:val="none" w:sz="0" w:space="0" w:color="auto"/>
              </w:divBdr>
              <w:divsChild>
                <w:div w:id="786966400">
                  <w:marLeft w:val="0"/>
                  <w:marRight w:val="0"/>
                  <w:marTop w:val="0"/>
                  <w:marBottom w:val="0"/>
                  <w:divBdr>
                    <w:top w:val="none" w:sz="0" w:space="0" w:color="auto"/>
                    <w:left w:val="none" w:sz="0" w:space="0" w:color="auto"/>
                    <w:bottom w:val="none" w:sz="0" w:space="0" w:color="auto"/>
                    <w:right w:val="none" w:sz="0" w:space="0" w:color="auto"/>
                  </w:divBdr>
                  <w:divsChild>
                    <w:div w:id="916210550">
                      <w:marLeft w:val="0"/>
                      <w:marRight w:val="0"/>
                      <w:marTop w:val="0"/>
                      <w:marBottom w:val="0"/>
                      <w:divBdr>
                        <w:top w:val="none" w:sz="0" w:space="0" w:color="auto"/>
                        <w:left w:val="none" w:sz="0" w:space="0" w:color="auto"/>
                        <w:bottom w:val="none" w:sz="0" w:space="0" w:color="auto"/>
                        <w:right w:val="none" w:sz="0" w:space="0" w:color="auto"/>
                      </w:divBdr>
                      <w:divsChild>
                        <w:div w:id="1618365907">
                          <w:marLeft w:val="0"/>
                          <w:marRight w:val="0"/>
                          <w:marTop w:val="0"/>
                          <w:marBottom w:val="0"/>
                          <w:divBdr>
                            <w:top w:val="none" w:sz="0" w:space="0" w:color="auto"/>
                            <w:left w:val="none" w:sz="0" w:space="0" w:color="auto"/>
                            <w:bottom w:val="none" w:sz="0" w:space="0" w:color="auto"/>
                            <w:right w:val="none" w:sz="0" w:space="0" w:color="auto"/>
                          </w:divBdr>
                          <w:divsChild>
                            <w:div w:id="303394222">
                              <w:marLeft w:val="0"/>
                              <w:marRight w:val="0"/>
                              <w:marTop w:val="0"/>
                              <w:marBottom w:val="0"/>
                              <w:divBdr>
                                <w:top w:val="none" w:sz="0" w:space="0" w:color="auto"/>
                                <w:left w:val="none" w:sz="0" w:space="0" w:color="auto"/>
                                <w:bottom w:val="none" w:sz="0" w:space="0" w:color="auto"/>
                                <w:right w:val="none" w:sz="0" w:space="0" w:color="auto"/>
                              </w:divBdr>
                              <w:divsChild>
                                <w:div w:id="938948752">
                                  <w:marLeft w:val="0"/>
                                  <w:marRight w:val="0"/>
                                  <w:marTop w:val="0"/>
                                  <w:marBottom w:val="0"/>
                                  <w:divBdr>
                                    <w:top w:val="none" w:sz="0" w:space="0" w:color="auto"/>
                                    <w:left w:val="none" w:sz="0" w:space="0" w:color="auto"/>
                                    <w:bottom w:val="none" w:sz="0" w:space="0" w:color="auto"/>
                                    <w:right w:val="none" w:sz="0" w:space="0" w:color="auto"/>
                                  </w:divBdr>
                                  <w:divsChild>
                                    <w:div w:id="552736768">
                                      <w:marLeft w:val="0"/>
                                      <w:marRight w:val="0"/>
                                      <w:marTop w:val="0"/>
                                      <w:marBottom w:val="0"/>
                                      <w:divBdr>
                                        <w:top w:val="none" w:sz="0" w:space="0" w:color="auto"/>
                                        <w:left w:val="none" w:sz="0" w:space="0" w:color="auto"/>
                                        <w:bottom w:val="none" w:sz="0" w:space="0" w:color="auto"/>
                                        <w:right w:val="none" w:sz="0" w:space="0" w:color="auto"/>
                                      </w:divBdr>
                                      <w:divsChild>
                                        <w:div w:id="1533030547">
                                          <w:marLeft w:val="0"/>
                                          <w:marRight w:val="0"/>
                                          <w:marTop w:val="0"/>
                                          <w:marBottom w:val="0"/>
                                          <w:divBdr>
                                            <w:top w:val="none" w:sz="0" w:space="0" w:color="auto"/>
                                            <w:left w:val="none" w:sz="0" w:space="0" w:color="auto"/>
                                            <w:bottom w:val="none" w:sz="0" w:space="0" w:color="auto"/>
                                            <w:right w:val="none" w:sz="0" w:space="0" w:color="auto"/>
                                          </w:divBdr>
                                          <w:divsChild>
                                            <w:div w:id="126051504">
                                              <w:marLeft w:val="0"/>
                                              <w:marRight w:val="0"/>
                                              <w:marTop w:val="0"/>
                                              <w:marBottom w:val="0"/>
                                              <w:divBdr>
                                                <w:top w:val="none" w:sz="0" w:space="0" w:color="auto"/>
                                                <w:left w:val="none" w:sz="0" w:space="0" w:color="auto"/>
                                                <w:bottom w:val="none" w:sz="0" w:space="0" w:color="auto"/>
                                                <w:right w:val="none" w:sz="0" w:space="0" w:color="auto"/>
                                              </w:divBdr>
                                              <w:divsChild>
                                                <w:div w:id="1968462357">
                                                  <w:marLeft w:val="0"/>
                                                  <w:marRight w:val="0"/>
                                                  <w:marTop w:val="0"/>
                                                  <w:marBottom w:val="0"/>
                                                  <w:divBdr>
                                                    <w:top w:val="none" w:sz="0" w:space="0" w:color="auto"/>
                                                    <w:left w:val="none" w:sz="0" w:space="0" w:color="auto"/>
                                                    <w:bottom w:val="none" w:sz="0" w:space="0" w:color="auto"/>
                                                    <w:right w:val="none" w:sz="0" w:space="0" w:color="auto"/>
                                                  </w:divBdr>
                                                  <w:divsChild>
                                                    <w:div w:id="1464814013">
                                                      <w:marLeft w:val="0"/>
                                                      <w:marRight w:val="0"/>
                                                      <w:marTop w:val="0"/>
                                                      <w:marBottom w:val="0"/>
                                                      <w:divBdr>
                                                        <w:top w:val="none" w:sz="0" w:space="0" w:color="auto"/>
                                                        <w:left w:val="none" w:sz="0" w:space="0" w:color="auto"/>
                                                        <w:bottom w:val="none" w:sz="0" w:space="0" w:color="auto"/>
                                                        <w:right w:val="none" w:sz="0" w:space="0" w:color="auto"/>
                                                      </w:divBdr>
                                                      <w:divsChild>
                                                        <w:div w:id="1475638409">
                                                          <w:marLeft w:val="0"/>
                                                          <w:marRight w:val="0"/>
                                                          <w:marTop w:val="0"/>
                                                          <w:marBottom w:val="0"/>
                                                          <w:divBdr>
                                                            <w:top w:val="none" w:sz="0" w:space="0" w:color="auto"/>
                                                            <w:left w:val="none" w:sz="0" w:space="0" w:color="auto"/>
                                                            <w:bottom w:val="none" w:sz="0" w:space="0" w:color="auto"/>
                                                            <w:right w:val="none" w:sz="0" w:space="0" w:color="auto"/>
                                                          </w:divBdr>
                                                          <w:divsChild>
                                                            <w:div w:id="412972900">
                                                              <w:marLeft w:val="0"/>
                                                              <w:marRight w:val="0"/>
                                                              <w:marTop w:val="0"/>
                                                              <w:marBottom w:val="0"/>
                                                              <w:divBdr>
                                                                <w:top w:val="none" w:sz="0" w:space="0" w:color="auto"/>
                                                                <w:left w:val="none" w:sz="0" w:space="0" w:color="auto"/>
                                                                <w:bottom w:val="none" w:sz="0" w:space="0" w:color="auto"/>
                                                                <w:right w:val="none" w:sz="0" w:space="0" w:color="auto"/>
                                                              </w:divBdr>
                                                              <w:divsChild>
                                                                <w:div w:id="60718580">
                                                                  <w:marLeft w:val="0"/>
                                                                  <w:marRight w:val="0"/>
                                                                  <w:marTop w:val="0"/>
                                                                  <w:marBottom w:val="0"/>
                                                                  <w:divBdr>
                                                                    <w:top w:val="none" w:sz="0" w:space="0" w:color="auto"/>
                                                                    <w:left w:val="none" w:sz="0" w:space="0" w:color="auto"/>
                                                                    <w:bottom w:val="none" w:sz="0" w:space="0" w:color="auto"/>
                                                                    <w:right w:val="none" w:sz="0" w:space="0" w:color="auto"/>
                                                                  </w:divBdr>
                                                                  <w:divsChild>
                                                                    <w:div w:id="1847867483">
                                                                      <w:marLeft w:val="0"/>
                                                                      <w:marRight w:val="0"/>
                                                                      <w:marTop w:val="0"/>
                                                                      <w:marBottom w:val="0"/>
                                                                      <w:divBdr>
                                                                        <w:top w:val="none" w:sz="0" w:space="0" w:color="auto"/>
                                                                        <w:left w:val="none" w:sz="0" w:space="0" w:color="auto"/>
                                                                        <w:bottom w:val="none" w:sz="0" w:space="0" w:color="auto"/>
                                                                        <w:right w:val="none" w:sz="0" w:space="0" w:color="auto"/>
                                                                      </w:divBdr>
                                                                      <w:divsChild>
                                                                        <w:div w:id="845168787">
                                                                          <w:marLeft w:val="0"/>
                                                                          <w:marRight w:val="0"/>
                                                                          <w:marTop w:val="0"/>
                                                                          <w:marBottom w:val="0"/>
                                                                          <w:divBdr>
                                                                            <w:top w:val="none" w:sz="0" w:space="0" w:color="auto"/>
                                                                            <w:left w:val="none" w:sz="0" w:space="0" w:color="auto"/>
                                                                            <w:bottom w:val="none" w:sz="0" w:space="0" w:color="auto"/>
                                                                            <w:right w:val="none" w:sz="0" w:space="0" w:color="auto"/>
                                                                          </w:divBdr>
                                                                          <w:divsChild>
                                                                            <w:div w:id="1612972373">
                                                                              <w:marLeft w:val="0"/>
                                                                              <w:marRight w:val="0"/>
                                                                              <w:marTop w:val="0"/>
                                                                              <w:marBottom w:val="0"/>
                                                                              <w:divBdr>
                                                                                <w:top w:val="none" w:sz="0" w:space="0" w:color="auto"/>
                                                                                <w:left w:val="none" w:sz="0" w:space="0" w:color="auto"/>
                                                                                <w:bottom w:val="none" w:sz="0" w:space="0" w:color="auto"/>
                                                                                <w:right w:val="none" w:sz="0" w:space="0" w:color="auto"/>
                                                                              </w:divBdr>
                                                                              <w:divsChild>
                                                                                <w:div w:id="708143541">
                                                                                  <w:marLeft w:val="0"/>
                                                                                  <w:marRight w:val="0"/>
                                                                                  <w:marTop w:val="0"/>
                                                                                  <w:marBottom w:val="0"/>
                                                                                  <w:divBdr>
                                                                                    <w:top w:val="none" w:sz="0" w:space="0" w:color="auto"/>
                                                                                    <w:left w:val="none" w:sz="0" w:space="0" w:color="auto"/>
                                                                                    <w:bottom w:val="none" w:sz="0" w:space="0" w:color="auto"/>
                                                                                    <w:right w:val="none" w:sz="0" w:space="0" w:color="auto"/>
                                                                                  </w:divBdr>
                                                                                  <w:divsChild>
                                                                                    <w:div w:id="1754009505">
                                                                                      <w:marLeft w:val="0"/>
                                                                                      <w:marRight w:val="0"/>
                                                                                      <w:marTop w:val="0"/>
                                                                                      <w:marBottom w:val="0"/>
                                                                                      <w:divBdr>
                                                                                        <w:top w:val="none" w:sz="0" w:space="0" w:color="auto"/>
                                                                                        <w:left w:val="none" w:sz="0" w:space="0" w:color="auto"/>
                                                                                        <w:bottom w:val="none" w:sz="0" w:space="0" w:color="auto"/>
                                                                                        <w:right w:val="none" w:sz="0" w:space="0" w:color="auto"/>
                                                                                      </w:divBdr>
                                                                                      <w:divsChild>
                                                                                        <w:div w:id="812599437">
                                                                                          <w:marLeft w:val="0"/>
                                                                                          <w:marRight w:val="0"/>
                                                                                          <w:marTop w:val="0"/>
                                                                                          <w:marBottom w:val="0"/>
                                                                                          <w:divBdr>
                                                                                            <w:top w:val="none" w:sz="0" w:space="0" w:color="auto"/>
                                                                                            <w:left w:val="none" w:sz="0" w:space="0" w:color="auto"/>
                                                                                            <w:bottom w:val="none" w:sz="0" w:space="0" w:color="auto"/>
                                                                                            <w:right w:val="none" w:sz="0" w:space="0" w:color="auto"/>
                                                                                          </w:divBdr>
                                                                                          <w:divsChild>
                                                                                            <w:div w:id="1969120021">
                                                                                              <w:marLeft w:val="0"/>
                                                                                              <w:marRight w:val="0"/>
                                                                                              <w:marTop w:val="0"/>
                                                                                              <w:marBottom w:val="0"/>
                                                                                              <w:divBdr>
                                                                                                <w:top w:val="none" w:sz="0" w:space="0" w:color="auto"/>
                                                                                                <w:left w:val="none" w:sz="0" w:space="0" w:color="auto"/>
                                                                                                <w:bottom w:val="none" w:sz="0" w:space="0" w:color="auto"/>
                                                                                                <w:right w:val="none" w:sz="0" w:space="0" w:color="auto"/>
                                                                                              </w:divBdr>
                                                                                              <w:divsChild>
                                                                                                <w:div w:id="1781335654">
                                                                                                  <w:marLeft w:val="0"/>
                                                                                                  <w:marRight w:val="0"/>
                                                                                                  <w:marTop w:val="0"/>
                                                                                                  <w:marBottom w:val="0"/>
                                                                                                  <w:divBdr>
                                                                                                    <w:top w:val="none" w:sz="0" w:space="0" w:color="auto"/>
                                                                                                    <w:left w:val="none" w:sz="0" w:space="0" w:color="auto"/>
                                                                                                    <w:bottom w:val="none" w:sz="0" w:space="0" w:color="auto"/>
                                                                                                    <w:right w:val="none" w:sz="0" w:space="0" w:color="auto"/>
                                                                                                  </w:divBdr>
                                                                                                  <w:divsChild>
                                                                                                    <w:div w:id="981732262">
                                                                                                      <w:marLeft w:val="0"/>
                                                                                                      <w:marRight w:val="0"/>
                                                                                                      <w:marTop w:val="0"/>
                                                                                                      <w:marBottom w:val="0"/>
                                                                                                      <w:divBdr>
                                                                                                        <w:top w:val="none" w:sz="0" w:space="0" w:color="auto"/>
                                                                                                        <w:left w:val="none" w:sz="0" w:space="0" w:color="auto"/>
                                                                                                        <w:bottom w:val="none" w:sz="0" w:space="0" w:color="auto"/>
                                                                                                        <w:right w:val="none" w:sz="0" w:space="0" w:color="auto"/>
                                                                                                      </w:divBdr>
                                                                                                      <w:divsChild>
                                                                                                        <w:div w:id="1552228129">
                                                                                                          <w:marLeft w:val="0"/>
                                                                                                          <w:marRight w:val="0"/>
                                                                                                          <w:marTop w:val="0"/>
                                                                                                          <w:marBottom w:val="0"/>
                                                                                                          <w:divBdr>
                                                                                                            <w:top w:val="none" w:sz="0" w:space="0" w:color="auto"/>
                                                                                                            <w:left w:val="none" w:sz="0" w:space="0" w:color="auto"/>
                                                                                                            <w:bottom w:val="none" w:sz="0" w:space="0" w:color="auto"/>
                                                                                                            <w:right w:val="none" w:sz="0" w:space="0" w:color="auto"/>
                                                                                                          </w:divBdr>
                                                                                                          <w:divsChild>
                                                                                                            <w:div w:id="1166941742">
                                                                                                              <w:marLeft w:val="0"/>
                                                                                                              <w:marRight w:val="0"/>
                                                                                                              <w:marTop w:val="0"/>
                                                                                                              <w:marBottom w:val="0"/>
                                                                                                              <w:divBdr>
                                                                                                                <w:top w:val="none" w:sz="0" w:space="0" w:color="auto"/>
                                                                                                                <w:left w:val="none" w:sz="0" w:space="0" w:color="auto"/>
                                                                                                                <w:bottom w:val="none" w:sz="0" w:space="0" w:color="auto"/>
                                                                                                                <w:right w:val="none" w:sz="0" w:space="0" w:color="auto"/>
                                                                                                              </w:divBdr>
                                                                                                              <w:divsChild>
                                                                                                                <w:div w:id="803087391">
                                                                                                                  <w:marLeft w:val="0"/>
                                                                                                                  <w:marRight w:val="0"/>
                                                                                                                  <w:marTop w:val="0"/>
                                                                                                                  <w:marBottom w:val="0"/>
                                                                                                                  <w:divBdr>
                                                                                                                    <w:top w:val="none" w:sz="0" w:space="0" w:color="auto"/>
                                                                                                                    <w:left w:val="none" w:sz="0" w:space="0" w:color="auto"/>
                                                                                                                    <w:bottom w:val="none" w:sz="0" w:space="0" w:color="auto"/>
                                                                                                                    <w:right w:val="none" w:sz="0" w:space="0" w:color="auto"/>
                                                                                                                  </w:divBdr>
                                                                                                                  <w:divsChild>
                                                                                                                    <w:div w:id="1420297444">
                                                                                                                      <w:marLeft w:val="0"/>
                                                                                                                      <w:marRight w:val="0"/>
                                                                                                                      <w:marTop w:val="0"/>
                                                                                                                      <w:marBottom w:val="0"/>
                                                                                                                      <w:divBdr>
                                                                                                                        <w:top w:val="none" w:sz="0" w:space="0" w:color="auto"/>
                                                                                                                        <w:left w:val="none" w:sz="0" w:space="0" w:color="auto"/>
                                                                                                                        <w:bottom w:val="none" w:sz="0" w:space="0" w:color="auto"/>
                                                                                                                        <w:right w:val="none" w:sz="0" w:space="0" w:color="auto"/>
                                                                                                                      </w:divBdr>
                                                                                                                      <w:divsChild>
                                                                                                                        <w:div w:id="1178541940">
                                                                                                                          <w:marLeft w:val="0"/>
                                                                                                                          <w:marRight w:val="0"/>
                                                                                                                          <w:marTop w:val="0"/>
                                                                                                                          <w:marBottom w:val="0"/>
                                                                                                                          <w:divBdr>
                                                                                                                            <w:top w:val="none" w:sz="0" w:space="0" w:color="auto"/>
                                                                                                                            <w:left w:val="none" w:sz="0" w:space="0" w:color="auto"/>
                                                                                                                            <w:bottom w:val="none" w:sz="0" w:space="0" w:color="auto"/>
                                                                                                                            <w:right w:val="none" w:sz="0" w:space="0" w:color="auto"/>
                                                                                                                          </w:divBdr>
                                                                                                                        </w:div>
                                                                                                                        <w:div w:id="72988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www.breconbeacons.org" TargetMode="External"/><Relationship Id="rId4" Type="http://schemas.openxmlformats.org/officeDocument/2006/relationships/settings" Target="settings.xml"/><Relationship Id="rId9" Type="http://schemas.openxmlformats.org/officeDocument/2006/relationships/hyperlink" Target="http://www.beacons-npa.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F4D7C0-5C06-4A9D-8E7F-A87254A5F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1957</Words>
  <Characters>11157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Roderick</dc:creator>
  <cp:keywords/>
  <dc:description/>
  <cp:lastModifiedBy>Helen Roderick</cp:lastModifiedBy>
  <cp:revision>2</cp:revision>
  <dcterms:created xsi:type="dcterms:W3CDTF">2017-06-02T15:36:00Z</dcterms:created>
  <dcterms:modified xsi:type="dcterms:W3CDTF">2017-06-02T15:36:00Z</dcterms:modified>
</cp:coreProperties>
</file>