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842"/>
      </w:tblGrid>
      <w:tr w:rsidR="008A2AE6" w14:paraId="472D8909" w14:textId="77777777" w:rsidTr="00112664">
        <w:trPr>
          <w:trHeight w:val="240"/>
        </w:trPr>
        <w:tc>
          <w:tcPr>
            <w:tcW w:w="8472" w:type="dxa"/>
            <w:tcBorders>
              <w:top w:val="nil"/>
              <w:right w:val="nil"/>
            </w:tcBorders>
          </w:tcPr>
          <w:p w14:paraId="472D8902" w14:textId="77777777" w:rsidR="008A2AE6" w:rsidRDefault="008A2A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Parc Cenedlaethol Bannau Brycheiniog</w:t>
            </w:r>
          </w:p>
          <w:p w14:paraId="472D8903" w14:textId="77777777" w:rsidR="008A2AE6" w:rsidRDefault="008A2AE6">
            <w:pPr>
              <w:rPr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</w:rPr>
                  <w:t>Brecon</w:t>
                </w:r>
              </w:smartTag>
              <w:r>
                <w:rPr>
                  <w:b/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</w:rPr>
                  <w:t>Beacons</w:t>
                </w:r>
              </w:smartTag>
              <w:r>
                <w:rPr>
                  <w:b/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8"/>
                  </w:rPr>
                  <w:t>National Park</w:t>
                </w:r>
              </w:smartTag>
            </w:smartTag>
          </w:p>
          <w:p w14:paraId="472D8904" w14:textId="77777777" w:rsidR="008A2AE6" w:rsidRDefault="008A2AE6">
            <w:pPr>
              <w:rPr>
                <w:b/>
              </w:rPr>
            </w:pPr>
          </w:p>
          <w:p w14:paraId="472D8905" w14:textId="62D5524B" w:rsidR="008A2AE6" w:rsidRPr="008E6417" w:rsidRDefault="008F7E57" w:rsidP="008F7E57">
            <w:pPr>
              <w:rPr>
                <w:b/>
              </w:rPr>
            </w:pPr>
            <w:r w:rsidRPr="008F7E57">
              <w:rPr>
                <w:b/>
                <w:lang w:val="cy-GB"/>
              </w:rPr>
              <w:t xml:space="preserve">NODYN CYNGOR CYNLLUNIO </w:t>
            </w:r>
            <w:r w:rsidRPr="008F7E57">
              <w:rPr>
                <w:sz w:val="18"/>
                <w:lang w:val="cy-GB"/>
              </w:rPr>
              <w:t>(</w:t>
            </w:r>
            <w:r w:rsidR="007C3E1A">
              <w:rPr>
                <w:sz w:val="18"/>
                <w:lang w:val="cy-GB"/>
              </w:rPr>
              <w:t xml:space="preserve">4 </w:t>
            </w:r>
            <w:r w:rsidRPr="008F7E57">
              <w:rPr>
                <w:sz w:val="18"/>
                <w:lang w:val="cy-GB"/>
              </w:rPr>
              <w:t>Mehefin 2021)</w:t>
            </w:r>
          </w:p>
          <w:p w14:paraId="472D8906" w14:textId="4EB452F6" w:rsidR="008A2AE6" w:rsidRPr="008E6417" w:rsidRDefault="008F7E57" w:rsidP="008F7E57">
            <w:pPr>
              <w:rPr>
                <w:b/>
                <w:sz w:val="48"/>
              </w:rPr>
            </w:pPr>
            <w:r w:rsidRPr="008F7E57">
              <w:rPr>
                <w:b/>
                <w:sz w:val="48"/>
                <w:lang w:val="cy-GB"/>
              </w:rPr>
              <w:t>Ceisiadau cynllunio – sut i gyflwyno sylwadau</w:t>
            </w:r>
          </w:p>
          <w:p w14:paraId="472D8907" w14:textId="77777777" w:rsidR="008A2AE6" w:rsidRPr="008A2AE6" w:rsidRDefault="008A2AE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472D8908" w14:textId="77777777" w:rsidR="008A2AE6" w:rsidRDefault="00281B8C">
            <w:pPr>
              <w:jc w:val="right"/>
            </w:pPr>
            <w:r>
              <w:rPr>
                <w:rFonts w:cs="Arial"/>
                <w:b/>
                <w:noProof/>
                <w:color w:val="000000"/>
                <w:lang w:val="cy-GB" w:eastAsia="cy-GB"/>
              </w:rPr>
              <w:drawing>
                <wp:inline distT="0" distB="0" distL="0" distR="0" wp14:anchorId="472D89B7" wp14:editId="472D89B8">
                  <wp:extent cx="1056640" cy="1475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AE6" w14:paraId="472D890C" w14:textId="77777777">
        <w:tc>
          <w:tcPr>
            <w:tcW w:w="8472" w:type="dxa"/>
            <w:tcBorders>
              <w:top w:val="nil"/>
              <w:bottom w:val="nil"/>
              <w:right w:val="nil"/>
            </w:tcBorders>
          </w:tcPr>
          <w:p w14:paraId="472D890A" w14:textId="77777777" w:rsidR="008A2AE6" w:rsidRDefault="008A2AE6">
            <w:pPr>
              <w:rPr>
                <w:b/>
                <w:sz w:val="32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472D890B" w14:textId="77777777" w:rsidR="008A2AE6" w:rsidRDefault="008A2AE6">
            <w:pPr>
              <w:jc w:val="right"/>
            </w:pPr>
          </w:p>
        </w:tc>
      </w:tr>
    </w:tbl>
    <w:p w14:paraId="472D890D" w14:textId="77777777" w:rsidR="008A2AE6" w:rsidRDefault="008A2AE6">
      <w:pPr>
        <w:rPr>
          <w:b/>
          <w:sz w:val="48"/>
        </w:rPr>
        <w:sectPr w:rsidR="008A2A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567" w:bottom="1134" w:left="1134" w:header="720" w:footer="720" w:gutter="0"/>
          <w:cols w:space="720"/>
        </w:sectPr>
      </w:pPr>
    </w:p>
    <w:p w14:paraId="472D890E" w14:textId="2FC187B3" w:rsidR="00AD5815" w:rsidRPr="008E6417" w:rsidRDefault="008F7E57" w:rsidP="00605408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8F7E57">
        <w:rPr>
          <w:rFonts w:ascii="Gill Sans MT" w:hAnsi="Gill Sans MT" w:cs="Arial"/>
          <w:iCs/>
          <w:color w:val="333333"/>
          <w:sz w:val="20"/>
          <w:lang w:val="cy-GB" w:eastAsia="en-GB"/>
        </w:rPr>
        <w:t xml:space="preserve">Mae sylwadau gan y cyhoedd ar gynigion cynllunio’n cael eu hannog a’u croesawu, ai </w:t>
      </w:r>
      <w:r w:rsidR="00D46707">
        <w:rPr>
          <w:rFonts w:ascii="Gill Sans MT" w:hAnsi="Gill Sans MT" w:cs="Arial"/>
          <w:iCs/>
          <w:color w:val="333333"/>
          <w:sz w:val="20"/>
          <w:lang w:val="cy-GB" w:eastAsia="en-GB"/>
        </w:rPr>
        <w:t>ynghylch</w:t>
      </w:r>
      <w:r w:rsidRPr="008F7E57">
        <w:rPr>
          <w:rFonts w:ascii="Gill Sans MT" w:hAnsi="Gill Sans MT" w:cs="Arial"/>
          <w:iCs/>
          <w:color w:val="333333"/>
          <w:sz w:val="20"/>
          <w:lang w:val="cy-GB" w:eastAsia="en-GB"/>
        </w:rPr>
        <w:t xml:space="preserve"> ddatblygiadau bychan fel ymestyn tai neu </w:t>
      </w:r>
      <w:r w:rsidR="00D46707">
        <w:rPr>
          <w:rFonts w:ascii="Gill Sans MT" w:hAnsi="Gill Sans MT" w:cs="Arial"/>
          <w:iCs/>
          <w:color w:val="333333"/>
          <w:sz w:val="20"/>
          <w:lang w:val="cy-GB" w:eastAsia="en-GB"/>
        </w:rPr>
        <w:t>ynghylch</w:t>
      </w:r>
      <w:r w:rsidRPr="008F7E57">
        <w:rPr>
          <w:rFonts w:ascii="Gill Sans MT" w:hAnsi="Gill Sans MT" w:cs="Arial"/>
          <w:iCs/>
          <w:color w:val="333333"/>
          <w:sz w:val="20"/>
          <w:lang w:val="cy-GB" w:eastAsia="en-GB"/>
        </w:rPr>
        <w:t xml:space="preserve"> datblygiadau mawr a fyddai'n effeithio ar ardal gyfan. </w:t>
      </w:r>
      <w:r w:rsidR="00AD5815" w:rsidRPr="008E6417">
        <w:rPr>
          <w:rFonts w:ascii="Gill Sans MT" w:hAnsi="Gill Sans MT" w:cs="Arial"/>
          <w:iCs/>
          <w:color w:val="333333"/>
          <w:sz w:val="20"/>
          <w:lang w:val="en" w:eastAsia="en-GB"/>
        </w:rPr>
        <w:t xml:space="preserve"> </w:t>
      </w:r>
      <w:r w:rsidRPr="00605408">
        <w:rPr>
          <w:rFonts w:ascii="Gill Sans MT" w:hAnsi="Gill Sans MT" w:cs="Arial"/>
          <w:iCs/>
          <w:color w:val="333333"/>
          <w:sz w:val="20"/>
          <w:lang w:val="cy-GB" w:eastAsia="en-GB"/>
        </w:rPr>
        <w:t xml:space="preserve">Mae’r dudalen hon yn egluro'r ffordd orau i chi gyflwyno eich sylwadau ar geisiadau cynllunio er mwyn iddyn nhw gael eu hystyried cyn </w:t>
      </w:r>
      <w:r w:rsidR="00D46707">
        <w:rPr>
          <w:rFonts w:ascii="Gill Sans MT" w:hAnsi="Gill Sans MT" w:cs="Arial"/>
          <w:iCs/>
          <w:color w:val="333333"/>
          <w:sz w:val="20"/>
          <w:lang w:val="cy-GB" w:eastAsia="en-GB"/>
        </w:rPr>
        <w:t xml:space="preserve">bod </w:t>
      </w:r>
      <w:r w:rsidRPr="00605408">
        <w:rPr>
          <w:rFonts w:ascii="Gill Sans MT" w:hAnsi="Gill Sans MT" w:cs="Arial"/>
          <w:iCs/>
          <w:color w:val="333333"/>
          <w:sz w:val="20"/>
          <w:lang w:val="cy-GB" w:eastAsia="en-GB"/>
        </w:rPr>
        <w:t xml:space="preserve">penderfyniad ffurfiol </w:t>
      </w:r>
      <w:r w:rsidR="00D46707">
        <w:rPr>
          <w:rFonts w:ascii="Gill Sans MT" w:hAnsi="Gill Sans MT" w:cs="Arial"/>
          <w:iCs/>
          <w:color w:val="333333"/>
          <w:sz w:val="20"/>
          <w:lang w:val="cy-GB" w:eastAsia="en-GB"/>
        </w:rPr>
        <w:t>yn cael ei g</w:t>
      </w:r>
      <w:r w:rsidR="00D46707" w:rsidRPr="00605408">
        <w:rPr>
          <w:rFonts w:ascii="Gill Sans MT" w:hAnsi="Gill Sans MT" w:cs="Arial"/>
          <w:iCs/>
          <w:color w:val="333333"/>
          <w:sz w:val="20"/>
          <w:lang w:val="cy-GB" w:eastAsia="en-GB"/>
        </w:rPr>
        <w:t xml:space="preserve">ymryd </w:t>
      </w:r>
      <w:r w:rsidRPr="00605408">
        <w:rPr>
          <w:rFonts w:ascii="Gill Sans MT" w:hAnsi="Gill Sans MT" w:cs="Arial"/>
          <w:iCs/>
          <w:color w:val="333333"/>
          <w:sz w:val="20"/>
          <w:lang w:val="cy-GB" w:eastAsia="en-GB"/>
        </w:rPr>
        <w:t xml:space="preserve">a sut y gallwch gyfrannau at y broses o benderfynu, </w:t>
      </w:r>
    </w:p>
    <w:p w14:paraId="472D890F" w14:textId="77777777" w:rsidR="00AD5815" w:rsidRPr="008010D9" w:rsidRDefault="00AD5815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10" w14:textId="70FA9CA4" w:rsidR="00AD5815" w:rsidRPr="008E6417" w:rsidRDefault="008F7E57" w:rsidP="00605408">
      <w:pPr>
        <w:spacing w:line="312" w:lineRule="atLeast"/>
        <w:rPr>
          <w:rFonts w:ascii="Gill Sans MT" w:hAnsi="Gill Sans MT" w:cs="Arial"/>
          <w:b/>
          <w:bCs/>
          <w:color w:val="333333"/>
          <w:sz w:val="20"/>
          <w:lang w:val="en" w:eastAsia="en-GB"/>
        </w:rPr>
      </w:pPr>
      <w:r w:rsidRPr="00605408">
        <w:rPr>
          <w:rFonts w:ascii="Gill Sans MT" w:hAnsi="Gill Sans MT" w:cs="Arial"/>
          <w:b/>
          <w:bCs/>
          <w:color w:val="333333"/>
          <w:sz w:val="20"/>
          <w:lang w:val="cy-GB" w:eastAsia="en-GB"/>
        </w:rPr>
        <w:t>Y Broses Ymgynghori</w:t>
      </w:r>
    </w:p>
    <w:p w14:paraId="472D8911" w14:textId="77777777" w:rsidR="00AD5815" w:rsidRPr="008010D9" w:rsidRDefault="00AD5815" w:rsidP="00AD5815">
      <w:pPr>
        <w:spacing w:line="312" w:lineRule="atLeast"/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12" w14:textId="296E4F29" w:rsidR="00AD5815" w:rsidRPr="008E6417" w:rsidRDefault="00605408" w:rsidP="00AD5815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Pan fydd cais cynllunio’n cael ei </w:t>
      </w:r>
      <w:r w:rsidR="00D46707">
        <w:rPr>
          <w:rFonts w:ascii="Gill Sans MT" w:hAnsi="Gill Sans MT" w:cs="Arial"/>
          <w:color w:val="333333"/>
          <w:sz w:val="20"/>
          <w:lang w:val="cy-GB" w:eastAsia="en-GB"/>
        </w:rPr>
        <w:t>gyflwyno</w:t>
      </w:r>
      <w:r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, byddwn yn ymgynghori â chi mewn sawl ffordd. </w:t>
      </w:r>
    </w:p>
    <w:p w14:paraId="472D8913" w14:textId="2A3F7BA7" w:rsidR="00AD5815" w:rsidRPr="008010D9" w:rsidRDefault="00605408" w:rsidP="00605408">
      <w:pPr>
        <w:numPr>
          <w:ilvl w:val="0"/>
          <w:numId w:val="1"/>
        </w:numPr>
        <w:tabs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605408">
        <w:rPr>
          <w:rFonts w:ascii="Gill Sans MT" w:hAnsi="Gill Sans MT" w:cs="Arial"/>
          <w:color w:val="000000"/>
          <w:sz w:val="20"/>
          <w:lang w:val="cy-GB" w:eastAsia="en-GB"/>
        </w:rPr>
        <w:t>Efallai y byddwch yn derbyn llythyr hysbysu</w:t>
      </w:r>
      <w:r w:rsidR="00AD5815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14" w14:textId="6CEA8694" w:rsidR="00AD5815" w:rsidRPr="008010D9" w:rsidRDefault="00605408" w:rsidP="00605408">
      <w:pPr>
        <w:numPr>
          <w:ilvl w:val="0"/>
          <w:numId w:val="1"/>
        </w:numPr>
        <w:tabs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605408">
        <w:rPr>
          <w:rFonts w:ascii="Gill Sans MT" w:hAnsi="Gill Sans MT" w:cs="Arial"/>
          <w:color w:val="000000"/>
          <w:sz w:val="20"/>
          <w:lang w:val="cy-GB" w:eastAsia="en-GB"/>
        </w:rPr>
        <w:t xml:space="preserve">Efallai y byddwch </w:t>
      </w:r>
      <w:r>
        <w:rPr>
          <w:rFonts w:ascii="Gill Sans MT" w:hAnsi="Gill Sans MT" w:cs="Arial"/>
          <w:color w:val="000000"/>
          <w:sz w:val="20"/>
          <w:lang w:val="cy-GB" w:eastAsia="en-GB"/>
        </w:rPr>
        <w:t>yn</w:t>
      </w:r>
      <w:r w:rsidRPr="00605408">
        <w:rPr>
          <w:rFonts w:ascii="Gill Sans MT" w:hAnsi="Gill Sans MT" w:cs="Arial"/>
          <w:color w:val="000000"/>
          <w:sz w:val="20"/>
          <w:lang w:val="cy-GB" w:eastAsia="en-GB"/>
        </w:rPr>
        <w:t xml:space="preserve"> gweld rhybudd ar safle</w:t>
      </w:r>
      <w:r w:rsidR="00AD5815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15" w14:textId="2E3F82B2" w:rsidR="00AD5815" w:rsidRPr="008010D9" w:rsidRDefault="00605408" w:rsidP="00605408">
      <w:pPr>
        <w:numPr>
          <w:ilvl w:val="0"/>
          <w:numId w:val="1"/>
        </w:numPr>
        <w:tabs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605408">
        <w:rPr>
          <w:rFonts w:ascii="Gill Sans MT" w:hAnsi="Gill Sans MT" w:cs="Arial"/>
          <w:color w:val="000000"/>
          <w:sz w:val="20"/>
          <w:lang w:val="cy-GB" w:eastAsia="en-GB"/>
        </w:rPr>
        <w:t>Efallai y byddwch yn darlle</w:t>
      </w:r>
      <w:r w:rsidR="00D46707">
        <w:rPr>
          <w:rFonts w:ascii="Gill Sans MT" w:hAnsi="Gill Sans MT" w:cs="Arial"/>
          <w:color w:val="000000"/>
          <w:sz w:val="20"/>
          <w:lang w:val="cy-GB" w:eastAsia="en-GB"/>
        </w:rPr>
        <w:t>n am y cais yn y wasg leol neu’</w:t>
      </w:r>
      <w:r w:rsidRPr="00605408">
        <w:rPr>
          <w:rFonts w:ascii="Gill Sans MT" w:hAnsi="Gill Sans MT" w:cs="Arial"/>
          <w:color w:val="000000"/>
          <w:sz w:val="20"/>
          <w:lang w:val="cy-GB" w:eastAsia="en-GB"/>
        </w:rPr>
        <w:t>n gweld rhybudd statudol yn y wasg</w:t>
      </w:r>
      <w:r w:rsidR="00AD5815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16" w14:textId="21C5F2BA" w:rsidR="00AD5815" w:rsidRPr="008E6417" w:rsidRDefault="00605408" w:rsidP="00605408">
      <w:pPr>
        <w:numPr>
          <w:ilvl w:val="0"/>
          <w:numId w:val="1"/>
        </w:numPr>
        <w:tabs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605408">
        <w:rPr>
          <w:rFonts w:ascii="Gill Sans MT" w:hAnsi="Gill Sans MT" w:cs="Arial"/>
          <w:color w:val="000000"/>
          <w:sz w:val="20"/>
          <w:lang w:val="cy-GB" w:eastAsia="en-GB"/>
        </w:rPr>
        <w:t xml:space="preserve">Efallai y byddwch yn gweld y cais wrth edrych ar geisiadau ar wefan yr awdurdod neu ar y rhestr wythnosol o'r ceisiadau a dderbyniwyd. </w:t>
      </w:r>
    </w:p>
    <w:p w14:paraId="472D8917" w14:textId="77777777" w:rsidR="008532D0" w:rsidRPr="008010D9" w:rsidRDefault="008532D0" w:rsidP="00AD5815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18" w14:textId="00A18590" w:rsidR="00792ED1" w:rsidRPr="008010D9" w:rsidRDefault="00154CCB" w:rsidP="00AD5815">
      <w:pPr>
        <w:rPr>
          <w:rFonts w:ascii="Gill Sans MT" w:hAnsi="Gill Sans MT" w:cs="Arial"/>
          <w:color w:val="333333"/>
          <w:sz w:val="20"/>
          <w:lang w:val="en" w:eastAsia="en-GB"/>
        </w:rPr>
      </w:pPr>
      <w:r>
        <w:rPr>
          <w:rFonts w:ascii="Gill Sans MT" w:hAnsi="Gill Sans MT" w:cs="Gill Sans MT"/>
          <w:color w:val="333333"/>
          <w:sz w:val="20"/>
          <w:lang w:val="cy-GB" w:eastAsia="ja-JP"/>
        </w:rPr>
        <w:t xml:space="preserve">Cyn cyflwyno eich sylwadau, dylech dreulio ychydig o amser yn edrych ar ddogfennau'r cais ar lein (ar ein gwefan </w:t>
      </w:r>
      <w:r>
        <w:rPr>
          <w:rFonts w:ascii="Gill Sans MT" w:hAnsi="Gill Sans MT" w:cs="Gill Sans MT"/>
          <w:color w:val="0000FF"/>
          <w:sz w:val="20"/>
          <w:u w:val="single"/>
          <w:lang w:val="cy-GB" w:eastAsia="ja-JP"/>
        </w:rPr>
        <w:t>www.beacons-npa.gov.uk</w:t>
      </w:r>
      <w:r>
        <w:rPr>
          <w:rFonts w:ascii="Gill Sans MT" w:hAnsi="Gill Sans MT" w:cs="Gill Sans MT"/>
          <w:color w:val="333333"/>
          <w:sz w:val="20"/>
          <w:lang w:val="cy-GB" w:eastAsia="ja-JP"/>
        </w:rPr>
        <w:t xml:space="preserve"> ).</w:t>
      </w:r>
      <w:r>
        <w:rPr>
          <w:rFonts w:ascii="Gill Sans MT" w:hAnsi="Gill Sans MT" w:cs="Gill Sans MT"/>
          <w:color w:val="333333"/>
          <w:sz w:val="20"/>
          <w:lang w:val="en" w:eastAsia="ja-JP"/>
        </w:rPr>
        <w:t xml:space="preserve"> </w:t>
      </w:r>
      <w:r>
        <w:rPr>
          <w:rFonts w:ascii="Gill Sans MT" w:hAnsi="Gill Sans MT" w:cs="Gill Sans MT"/>
          <w:color w:val="333333"/>
          <w:sz w:val="20"/>
          <w:lang w:val="cy-GB" w:eastAsia="ja-JP"/>
        </w:rPr>
        <w:t xml:space="preserve">Dewiswch y ddolen i fynd at dudalen chwilio ceisiadau cynllunio i weld y ffeil, bydd hyn yn eich galluogi i wneud asesiad gwybodus o’r cais. </w:t>
      </w:r>
      <w:r>
        <w:rPr>
          <w:rFonts w:ascii="Gill Sans MT" w:hAnsi="Gill Sans MT" w:cs="Gill Sans MT"/>
          <w:color w:val="333333"/>
          <w:sz w:val="20"/>
          <w:lang w:val="en" w:eastAsia="ja-JP"/>
        </w:rPr>
        <w:t xml:space="preserve"> </w:t>
      </w:r>
      <w:r>
        <w:rPr>
          <w:rFonts w:ascii="Gill Sans MT" w:hAnsi="Gill Sans MT" w:cs="Gill Sans MT"/>
          <w:color w:val="333333"/>
          <w:sz w:val="20"/>
          <w:lang w:val="cy-GB" w:eastAsia="ja-JP"/>
        </w:rPr>
        <w:t xml:space="preserve">Gallwch gyflwyno eich sylwadau ar lein neu trwy e-bost i: </w:t>
      </w:r>
      <w:r>
        <w:rPr>
          <w:rFonts w:ascii="Gill Sans MT" w:hAnsi="Gill Sans MT" w:cs="Gill Sans MT"/>
          <w:color w:val="0000FF"/>
          <w:sz w:val="20"/>
          <w:u w:val="single"/>
          <w:lang w:val="cy-GB" w:eastAsia="ja-JP"/>
        </w:rPr>
        <w:t>planning.enquiries@beacons-npa.gov.uk</w:t>
      </w:r>
      <w:r>
        <w:rPr>
          <w:rFonts w:ascii="Gill Sans MT" w:hAnsi="Gill Sans MT" w:cs="Gill Sans MT"/>
          <w:color w:val="333333"/>
          <w:sz w:val="20"/>
          <w:lang w:val="cy-GB" w:eastAsia="ja-JP"/>
        </w:rPr>
        <w:t>.</w:t>
      </w:r>
      <w:r>
        <w:rPr>
          <w:rFonts w:ascii="Gill Sans MT" w:hAnsi="Gill Sans MT" w:cs="Gill Sans MT"/>
          <w:color w:val="333333"/>
          <w:sz w:val="20"/>
          <w:lang w:val="en" w:eastAsia="ja-JP"/>
        </w:rPr>
        <w:t xml:space="preserve">  </w:t>
      </w:r>
    </w:p>
    <w:p w14:paraId="472D8919" w14:textId="303C70F5" w:rsidR="00792ED1" w:rsidRPr="008E6417" w:rsidRDefault="00605408" w:rsidP="00605408">
      <w:pPr>
        <w:pStyle w:val="NormalWeb"/>
        <w:rPr>
          <w:rFonts w:ascii="Gill Sans MT" w:hAnsi="Gill Sans MT" w:cs="Arial"/>
          <w:color w:val="333333"/>
          <w:sz w:val="20"/>
          <w:lang w:val="en"/>
        </w:rPr>
      </w:pPr>
      <w:r w:rsidRPr="00605408">
        <w:rPr>
          <w:rFonts w:ascii="Gill Sans MT" w:hAnsi="Gill Sans MT" w:cs="Arial"/>
          <w:color w:val="333333"/>
          <w:sz w:val="20"/>
          <w:szCs w:val="20"/>
          <w:lang w:val="cy-GB"/>
        </w:rPr>
        <w:t>Os hoffech gael cyngor annibynnol ar hyn neu ar unrhyw fater cynllunio arall, gallwch gysylltu â’r Gwasanaeth Ymgynghorol Cymorth Cynllunio Cymru, Cymorth Cynllunio Cymru, Llawr Cyntaf, 174 Heol yr Eglw</w:t>
      </w:r>
      <w:r w:rsidR="007C3E1A">
        <w:rPr>
          <w:rFonts w:ascii="Gill Sans MT" w:hAnsi="Gill Sans MT" w:cs="Arial"/>
          <w:color w:val="333333"/>
          <w:sz w:val="20"/>
          <w:szCs w:val="20"/>
          <w:lang w:val="cy-GB"/>
        </w:rPr>
        <w:t>ys Newydd, Caerdydd, CF14 3NB, ff</w:t>
      </w:r>
      <w:r w:rsidR="007C3E1A">
        <w:rPr>
          <w:rFonts w:ascii="Segoe UI" w:hAnsi="Segoe UI" w:cs="Segoe UI"/>
          <w:color w:val="333333"/>
          <w:sz w:val="20"/>
          <w:szCs w:val="20"/>
          <w:lang w:val="cy-GB"/>
        </w:rPr>
        <w:t>ô</w:t>
      </w:r>
      <w:r w:rsidR="007C3E1A">
        <w:rPr>
          <w:rFonts w:ascii="Gill Sans MT" w:hAnsi="Gill Sans MT" w:cs="Arial"/>
          <w:color w:val="333333"/>
          <w:sz w:val="20"/>
          <w:szCs w:val="20"/>
          <w:lang w:val="cy-GB"/>
        </w:rPr>
        <w:t>n 02920 625000 neu trwy ein gwefan</w:t>
      </w:r>
      <w:r w:rsidRPr="00605408">
        <w:rPr>
          <w:rFonts w:ascii="Gill Sans MT" w:hAnsi="Gill Sans MT" w:cs="Arial"/>
          <w:color w:val="333333"/>
          <w:sz w:val="20"/>
          <w:szCs w:val="20"/>
          <w:lang w:val="cy-GB"/>
        </w:rPr>
        <w:t xml:space="preserve"> </w:t>
      </w:r>
    </w:p>
    <w:p w14:paraId="472D891A" w14:textId="77777777" w:rsidR="00792ED1" w:rsidRPr="008010D9" w:rsidRDefault="00792ED1" w:rsidP="00792ED1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1B" w14:textId="65D20EB7" w:rsidR="00AD5815" w:rsidRPr="008E6417" w:rsidRDefault="00605408" w:rsidP="00792ED1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Dim ond i grwpiau cymunedol ac i unigolion sy’n methu fforddio talu am help proffesiynol y mae cyngor ar gael. </w:t>
      </w:r>
    </w:p>
    <w:p w14:paraId="472D891C" w14:textId="77777777" w:rsidR="00B2516C" w:rsidRPr="008010D9" w:rsidRDefault="00B2516C" w:rsidP="008301C1">
      <w:pPr>
        <w:spacing w:line="312" w:lineRule="atLeast"/>
        <w:rPr>
          <w:rFonts w:ascii="Gill Sans MT" w:hAnsi="Gill Sans MT" w:cs="Arial"/>
          <w:b/>
          <w:bCs/>
          <w:color w:val="333333"/>
          <w:sz w:val="20"/>
          <w:lang w:val="en" w:eastAsia="en-GB"/>
        </w:rPr>
      </w:pPr>
    </w:p>
    <w:p w14:paraId="472D891D" w14:textId="7004B20C" w:rsidR="008301C1" w:rsidRPr="008E6417" w:rsidRDefault="00D46707" w:rsidP="00605408">
      <w:pPr>
        <w:spacing w:line="312" w:lineRule="atLeast"/>
        <w:rPr>
          <w:rFonts w:ascii="Gill Sans MT" w:hAnsi="Gill Sans MT" w:cs="Arial"/>
          <w:b/>
          <w:bCs/>
          <w:color w:val="333333"/>
          <w:sz w:val="20"/>
          <w:lang w:val="en" w:eastAsia="en-GB"/>
        </w:rPr>
      </w:pPr>
      <w:r>
        <w:rPr>
          <w:rFonts w:ascii="Gill Sans MT" w:hAnsi="Gill Sans MT" w:cs="Arial"/>
          <w:b/>
          <w:bCs/>
          <w:color w:val="333333"/>
          <w:sz w:val="20"/>
          <w:lang w:val="cy-GB" w:eastAsia="en-GB"/>
        </w:rPr>
        <w:t>Cy</w:t>
      </w:r>
      <w:r w:rsidR="00605408" w:rsidRPr="00605408">
        <w:rPr>
          <w:rFonts w:ascii="Gill Sans MT" w:hAnsi="Gill Sans MT" w:cs="Arial"/>
          <w:b/>
          <w:bCs/>
          <w:color w:val="333333"/>
          <w:sz w:val="20"/>
          <w:lang w:val="cy-GB" w:eastAsia="en-GB"/>
        </w:rPr>
        <w:t>flwyno eich sylwadau’n ysgrifenedig</w:t>
      </w:r>
    </w:p>
    <w:p w14:paraId="472D891E" w14:textId="77777777" w:rsidR="00B2516C" w:rsidRPr="008010D9" w:rsidRDefault="00B2516C" w:rsidP="008301C1">
      <w:pPr>
        <w:spacing w:line="312" w:lineRule="atLeast"/>
        <w:rPr>
          <w:rFonts w:ascii="Gill Sans MT" w:hAnsi="Gill Sans MT" w:cs="Arial"/>
          <w:b/>
          <w:bCs/>
          <w:color w:val="333333"/>
          <w:sz w:val="20"/>
          <w:lang w:val="en" w:eastAsia="en-GB"/>
        </w:rPr>
      </w:pPr>
    </w:p>
    <w:p w14:paraId="472D891F" w14:textId="1E64B658" w:rsidR="008301C1" w:rsidRPr="008E6417" w:rsidRDefault="00605408" w:rsidP="008301C1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Gallwch gyflwyno sylwadau ar lein drwy ganfod y cais ar ein gwefan ar </w:t>
      </w:r>
      <w:r w:rsidRPr="00605408">
        <w:rPr>
          <w:rStyle w:val="Hyperlink"/>
          <w:rFonts w:ascii="Gill Sans MT" w:hAnsi="Gill Sans MT" w:cs="Arial"/>
          <w:sz w:val="20"/>
          <w:lang w:val="cy-GB" w:eastAsia="en-GB"/>
        </w:rPr>
        <w:t>Planning Application Search</w:t>
      </w:r>
      <w:r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 a chyflwyno eich sylwadau trwy ddefnyddio’r botwm sylwadau.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Bydd eich sylwadau’n cael eu hanfon ar eu hunion at y swyddog achos ac yn cael eu hatodi wrth y cais cynllunio. </w:t>
      </w:r>
    </w:p>
    <w:p w14:paraId="472D8920" w14:textId="77777777" w:rsidR="008301C1" w:rsidRPr="008010D9" w:rsidRDefault="008301C1" w:rsidP="008301C1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21" w14:textId="4D631BAE" w:rsidR="008301C1" w:rsidRPr="008010D9" w:rsidRDefault="00605408" w:rsidP="008301C1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605408">
        <w:rPr>
          <w:rFonts w:ascii="Gill Sans MT" w:hAnsi="Gill Sans MT" w:cs="Arial"/>
          <w:color w:val="333333"/>
          <w:sz w:val="20"/>
          <w:lang w:val="cy-GB" w:eastAsia="en-GB"/>
        </w:rPr>
        <w:t>Dylech gofio y bydd unrhyw sylwadau y byddwch yn eu cyflwyno ar lein, yn ysgrifenedig neu drwy ebost</w:t>
      </w:r>
      <w:r w:rsidR="007C3E1A">
        <w:rPr>
          <w:rFonts w:ascii="Gill Sans MT" w:hAnsi="Gill Sans MT" w:cs="Arial"/>
          <w:color w:val="333333"/>
          <w:sz w:val="20"/>
          <w:lang w:val="cy-GB" w:eastAsia="en-GB"/>
        </w:rPr>
        <w:t>,</w:t>
      </w:r>
      <w:r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 yn cael eu gosod ar ffeil gyhoeddus.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22" w14:textId="77777777" w:rsidR="008301C1" w:rsidRPr="008010D9" w:rsidRDefault="008301C1" w:rsidP="008301C1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23" w14:textId="04AC237C" w:rsidR="001D73BC" w:rsidRPr="008E6417" w:rsidRDefault="00154CCB" w:rsidP="008301C1">
      <w:pPr>
        <w:rPr>
          <w:rFonts w:ascii="Gill Sans MT" w:hAnsi="Gill Sans MT" w:cs="Arial"/>
          <w:color w:val="333333"/>
          <w:sz w:val="20"/>
          <w:lang w:val="en" w:eastAsia="en-GB"/>
        </w:rPr>
      </w:pPr>
      <w:r>
        <w:rPr>
          <w:rFonts w:ascii="Gill Sans MT" w:hAnsi="Gill Sans MT" w:cs="Arial"/>
          <w:color w:val="333333"/>
          <w:sz w:val="20"/>
          <w:lang w:val="cy-GB" w:eastAsia="en-GB"/>
        </w:rPr>
        <w:t>Mae'n ddyle</w:t>
      </w:r>
      <w:r w:rsidR="00605408"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tswydd ar yr Awdurdod benderfynu ar gais o fewn cyfnod penodol - wyth </w:t>
      </w:r>
      <w:r w:rsidR="00D46707">
        <w:rPr>
          <w:rFonts w:ascii="Gill Sans MT" w:hAnsi="Gill Sans MT" w:cs="Arial"/>
          <w:color w:val="333333"/>
          <w:sz w:val="20"/>
          <w:lang w:val="cy-GB" w:eastAsia="en-GB"/>
        </w:rPr>
        <w:t xml:space="preserve">wythnos, </w:t>
      </w:r>
      <w:r w:rsidR="00D46707" w:rsidRPr="00605408">
        <w:rPr>
          <w:rFonts w:ascii="Gill Sans MT" w:hAnsi="Gill Sans MT" w:cs="Arial"/>
          <w:color w:val="333333"/>
          <w:sz w:val="20"/>
          <w:lang w:val="cy-GB" w:eastAsia="en-GB"/>
        </w:rPr>
        <w:t>fel arfer</w:t>
      </w:r>
      <w:r w:rsidR="00605408" w:rsidRPr="00605408">
        <w:rPr>
          <w:rFonts w:ascii="Gill Sans MT" w:hAnsi="Gill Sans MT" w:cs="Arial"/>
          <w:color w:val="333333"/>
          <w:sz w:val="20"/>
          <w:lang w:val="cy-GB" w:eastAsia="en-GB"/>
        </w:rPr>
        <w:t xml:space="preserve">. 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="00924A72" w:rsidRPr="00924A72">
        <w:rPr>
          <w:rFonts w:ascii="Gill Sans MT" w:hAnsi="Gill Sans MT" w:cs="Arial"/>
          <w:color w:val="333333"/>
          <w:sz w:val="20"/>
          <w:lang w:val="cy-GB" w:eastAsia="en-GB"/>
        </w:rPr>
        <w:t xml:space="preserve">Felly, mae'n rhaid i chi gyflwyno sylwadau cyn dyddiad penodol, sy'n cael ei ddangos ar y llythyr hysbysu, ar y rhybudd safle, neu, os yn berthnasol, ar y rhybudd yn y wasg.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="00924A72" w:rsidRPr="00924A72">
        <w:rPr>
          <w:rFonts w:ascii="Gill Sans MT" w:hAnsi="Gill Sans MT" w:cs="Arial"/>
          <w:color w:val="333333"/>
          <w:sz w:val="20"/>
          <w:lang w:val="cy-GB" w:eastAsia="en-GB"/>
        </w:rPr>
        <w:t xml:space="preserve">Cofiwch, gall y dyddiadau hyn newid oherwydd dyddiadau cyhoeddi ayb. </w:t>
      </w:r>
      <w:r w:rsidR="00B2516C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="00924A72" w:rsidRPr="00924A72">
        <w:rPr>
          <w:rFonts w:ascii="Gill Sans MT" w:hAnsi="Gill Sans MT" w:cs="Arial"/>
          <w:color w:val="333333"/>
          <w:sz w:val="20"/>
          <w:lang w:val="cy-GB" w:eastAsia="en-GB"/>
        </w:rPr>
        <w:t xml:space="preserve">Fodd bynnag, ar ôl y dyddiad terfynol, mae gan yr Awdurdod hawl gyfreithiol i benderfynu ar gais. </w:t>
      </w:r>
    </w:p>
    <w:p w14:paraId="472D8924" w14:textId="77777777" w:rsidR="00A61392" w:rsidRPr="008010D9" w:rsidRDefault="00A61392" w:rsidP="008301C1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25" w14:textId="59EF0986" w:rsidR="001D73BC" w:rsidRPr="008E6417" w:rsidRDefault="00924A72" w:rsidP="001D73BC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  <w:r w:rsidRPr="00924A72">
        <w:rPr>
          <w:rFonts w:ascii="Gill Sans MT" w:hAnsi="Gill Sans MT"/>
          <w:sz w:val="20"/>
          <w:lang w:val="cy-GB"/>
        </w:rPr>
        <w:t xml:space="preserve">Yn y Parc Cenedlaethol, mae tirwedd, amwynder, cymeriad a dyluniad adeiladau traddodiadol yn agweddau </w:t>
      </w:r>
      <w:r w:rsidR="007C3E1A">
        <w:rPr>
          <w:rFonts w:ascii="Gill Sans MT" w:hAnsi="Gill Sans MT"/>
          <w:sz w:val="20"/>
          <w:lang w:val="cy-GB"/>
        </w:rPr>
        <w:t>pwysig, penodol,</w:t>
      </w:r>
      <w:r w:rsidRPr="00924A72">
        <w:rPr>
          <w:rFonts w:ascii="Gill Sans MT" w:hAnsi="Gill Sans MT"/>
          <w:sz w:val="20"/>
          <w:lang w:val="cy-GB"/>
        </w:rPr>
        <w:t xml:space="preserve"> o ddiddordeb cyhoeddus mewn llawer o geisiadau. </w:t>
      </w:r>
    </w:p>
    <w:p w14:paraId="472D8926" w14:textId="77777777" w:rsidR="001D73BC" w:rsidRPr="008010D9" w:rsidRDefault="001D73BC" w:rsidP="001D73BC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27" w14:textId="3A71BFFC" w:rsidR="001D73BC" w:rsidRPr="008E6417" w:rsidRDefault="00154CCB" w:rsidP="001D73BC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  <w:r>
        <w:rPr>
          <w:rFonts w:ascii="Gill Sans MT" w:hAnsi="Gill Sans MT" w:cs="Gill Sans MT"/>
          <w:sz w:val="20"/>
          <w:lang w:val="cy-GB" w:eastAsia="ja-JP"/>
        </w:rPr>
        <w:t xml:space="preserve">Gallai materion fel diogelwch y cyhoedd, llygredd neu aflonyddu gan sŵn fod yn berthnasol i raddau ynghylch penderfyniadau cynllunio (yn enwedig ynghylch defnydd diwydiannol) ond fel arfer daw'r rhain o dan ddeddfwriaeth wahanol. </w:t>
      </w:r>
      <w:r>
        <w:rPr>
          <w:rFonts w:ascii="Gill Sans MT" w:hAnsi="Gill Sans MT" w:cs="Gill Sans MT"/>
          <w:sz w:val="20"/>
          <w:lang w:val="en-US" w:eastAsia="ja-JP"/>
        </w:rPr>
        <w:t xml:space="preserve"> </w:t>
      </w:r>
      <w:r>
        <w:rPr>
          <w:rFonts w:ascii="Gill Sans MT" w:hAnsi="Gill Sans MT" w:cs="Gill Sans MT"/>
          <w:sz w:val="20"/>
          <w:lang w:val="cy-GB" w:eastAsia="ja-JP"/>
        </w:rPr>
        <w:t>Ychydig o bwys sy’n cael ei roi i sylwadau moesol ar gynigion ar gyfer datblygiadau fel tafarndai, siopau betio ac arc</w:t>
      </w:r>
      <w:r>
        <w:rPr>
          <w:rFonts w:ascii="Segoe UI" w:hAnsi="Segoe UI" w:cs="Segoe UI"/>
          <w:sz w:val="20"/>
          <w:lang w:val="cy-GB" w:eastAsia="ja-JP"/>
        </w:rPr>
        <w:t>ê</w:t>
      </w:r>
      <w:r>
        <w:rPr>
          <w:rFonts w:ascii="Gill Sans MT" w:hAnsi="Gill Sans MT" w:cs="Gill Sans MT"/>
          <w:sz w:val="20"/>
          <w:lang w:val="cy-GB" w:eastAsia="ja-JP"/>
        </w:rPr>
        <w:t xml:space="preserve">d difyrion wrth benderfynu ar geisiadau cynllunio.  </w:t>
      </w:r>
    </w:p>
    <w:p w14:paraId="472D8928" w14:textId="77777777" w:rsidR="001D73BC" w:rsidRPr="008010D9" w:rsidRDefault="001D73BC" w:rsidP="001D73BC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29" w14:textId="48645F41" w:rsidR="001D73BC" w:rsidRPr="008E6417" w:rsidRDefault="00924A72" w:rsidP="001D73BC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  <w:r w:rsidRPr="007E49FF">
        <w:rPr>
          <w:rFonts w:ascii="Gill Sans MT" w:hAnsi="Gill Sans MT"/>
          <w:sz w:val="20"/>
          <w:lang w:val="cy-GB"/>
        </w:rPr>
        <w:lastRenderedPageBreak/>
        <w:t xml:space="preserve">Mae canllawiau polisi </w:t>
      </w:r>
      <w:r w:rsidR="007C3E1A">
        <w:rPr>
          <w:rFonts w:ascii="Gill Sans MT" w:hAnsi="Gill Sans MT"/>
          <w:sz w:val="20"/>
          <w:lang w:val="cy-GB"/>
        </w:rPr>
        <w:t>cynllunio’r Llywo</w:t>
      </w:r>
      <w:r w:rsidRPr="007E49FF">
        <w:rPr>
          <w:rFonts w:ascii="Gill Sans MT" w:hAnsi="Gill Sans MT"/>
          <w:sz w:val="20"/>
          <w:lang w:val="cy-GB"/>
        </w:rPr>
        <w:t>draeth yn datgan:</w:t>
      </w:r>
    </w:p>
    <w:p w14:paraId="472D892A" w14:textId="77777777" w:rsidR="001D73BC" w:rsidRPr="008010D9" w:rsidRDefault="001D73BC" w:rsidP="001D73BC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2B" w14:textId="32EFE0EC" w:rsidR="001D73BC" w:rsidRPr="008E6417" w:rsidRDefault="00154CCB" w:rsidP="001D73BC">
      <w:pPr>
        <w:rPr>
          <w:rFonts w:ascii="Gill Sans MT" w:hAnsi="Gill Sans MT" w:cs="Arial"/>
          <w:sz w:val="20"/>
          <w:lang w:val="en" w:eastAsia="en-GB"/>
        </w:rPr>
      </w:pPr>
      <w:r>
        <w:rPr>
          <w:rFonts w:ascii="Gill Sans MT" w:hAnsi="Gill Sans MT" w:cs="Gill Sans MT"/>
          <w:i/>
          <w:iCs/>
          <w:sz w:val="20"/>
          <w:lang w:val="cy-GB" w:eastAsia="ja-JP"/>
        </w:rPr>
        <w:t xml:space="preserve">“Wrth benderfynu ar geisiadau cynllunio, mae’n rhaid i awdurdodau cynllunio lleol dalu sylw i unrhyw farn berthnasol ar faterion cynllunio sy'n cael ei mynegi gan gymdogion, trigolion lleol ac unrhyw drydydd parti arall. </w:t>
      </w:r>
      <w:r>
        <w:rPr>
          <w:rFonts w:ascii="Gill Sans MT" w:hAnsi="Gill Sans MT" w:cs="Gill Sans MT"/>
          <w:i/>
          <w:iCs/>
          <w:sz w:val="20"/>
          <w:lang w:val="en-US" w:eastAsia="ja-JP"/>
        </w:rPr>
        <w:t xml:space="preserve"> </w:t>
      </w:r>
      <w:r>
        <w:rPr>
          <w:rFonts w:ascii="Gill Sans MT" w:hAnsi="Gill Sans MT" w:cs="Gill Sans MT"/>
          <w:i/>
          <w:iCs/>
          <w:sz w:val="20"/>
          <w:lang w:val="cy-GB" w:eastAsia="ja-JP"/>
        </w:rPr>
        <w:t xml:space="preserve">Er bod yn rhaid ystyried sylwedd barn pobl leol, y dyletswydd yw penderfynu pob achos yn </w:t>
      </w:r>
      <w:r>
        <w:rPr>
          <w:rFonts w:ascii="Segoe UI" w:hAnsi="Segoe UI" w:cs="Segoe UI"/>
          <w:i/>
          <w:iCs/>
          <w:sz w:val="20"/>
          <w:lang w:val="cy-GB" w:eastAsia="ja-JP"/>
        </w:rPr>
        <w:t>ô</w:t>
      </w:r>
      <w:r>
        <w:rPr>
          <w:rFonts w:ascii="Gill Sans MT" w:hAnsi="Gill Sans MT" w:cs="Gill Sans MT"/>
          <w:i/>
          <w:iCs/>
          <w:sz w:val="20"/>
          <w:lang w:val="cy-GB" w:eastAsia="ja-JP"/>
        </w:rPr>
        <w:t xml:space="preserve">l ei rinweddau cynllunio. </w:t>
      </w:r>
      <w:r>
        <w:rPr>
          <w:rFonts w:ascii="Gill Sans MT" w:hAnsi="Gill Sans MT" w:cs="Gill Sans MT"/>
          <w:i/>
          <w:iCs/>
          <w:sz w:val="20"/>
          <w:lang w:val="en-US" w:eastAsia="ja-JP"/>
        </w:rPr>
        <w:t xml:space="preserve"> </w:t>
      </w:r>
      <w:r>
        <w:rPr>
          <w:rFonts w:ascii="Gill Sans MT" w:hAnsi="Gill Sans MT" w:cs="Gill Sans MT"/>
          <w:i/>
          <w:iCs/>
          <w:sz w:val="20"/>
          <w:lang w:val="cy-GB" w:eastAsia="ja-JP"/>
        </w:rPr>
        <w:t xml:space="preserve">Fel egwyddor gyffredinol, nid yw gwrthwynebiad neu gefnogaeth leol, ei hunan, yn sail resymol dros wrthod neu ganiatáu cais cynllunio. </w:t>
      </w:r>
    </w:p>
    <w:p w14:paraId="472D892C" w14:textId="77777777" w:rsidR="008301C1" w:rsidRPr="008010D9" w:rsidRDefault="008301C1" w:rsidP="008301C1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8010D9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2D" w14:textId="4CFEB594" w:rsidR="008301C1" w:rsidRPr="008010D9" w:rsidRDefault="007E49FF" w:rsidP="007E49FF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7E49FF">
        <w:rPr>
          <w:rFonts w:ascii="Gill Sans MT" w:hAnsi="Gill Sans MT" w:cs="Arial"/>
          <w:color w:val="333333"/>
          <w:sz w:val="20"/>
          <w:lang w:val="cy-GB" w:eastAsia="en-GB"/>
        </w:rPr>
        <w:t xml:space="preserve">Byddai o help pe byddech yn rhoi rhai rhesymau pam eich bod yn cefnogi neu'n gwrthwynebu cais.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7E49FF">
        <w:rPr>
          <w:rFonts w:ascii="Gill Sans MT" w:hAnsi="Gill Sans MT" w:cs="Arial"/>
          <w:color w:val="333333"/>
          <w:sz w:val="20"/>
          <w:lang w:val="cy-GB" w:eastAsia="en-GB"/>
        </w:rPr>
        <w:t xml:space="preserve">Fodd bynnag, mae’n rhaid i'r sylwadau hynny fod yn berthnasol ac yn seiliedig ar faterion cynllunio.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>
        <w:rPr>
          <w:rFonts w:ascii="Gill Sans MT" w:hAnsi="Gill Sans MT" w:cs="Arial"/>
          <w:color w:val="333333"/>
          <w:sz w:val="20"/>
          <w:lang w:val="en" w:eastAsia="en-GB"/>
        </w:rPr>
        <w:t>Mae’r rhain yn cynnwys</w:t>
      </w:r>
      <w:r w:rsidR="002E79BB" w:rsidRPr="008010D9">
        <w:rPr>
          <w:rFonts w:ascii="Gill Sans MT" w:hAnsi="Gill Sans MT" w:cs="Arial"/>
          <w:color w:val="333333"/>
          <w:sz w:val="20"/>
          <w:lang w:val="en" w:eastAsia="en-GB"/>
        </w:rPr>
        <w:t>:</w:t>
      </w:r>
      <w:r w:rsidR="008301C1" w:rsidRPr="008010D9">
        <w:rPr>
          <w:rFonts w:ascii="Gill Sans MT" w:hAnsi="Gill Sans MT" w:cs="Arial"/>
          <w:color w:val="333333"/>
          <w:sz w:val="20"/>
          <w:lang w:val="en" w:eastAsia="en-GB"/>
        </w:rPr>
        <w:t>-</w:t>
      </w:r>
    </w:p>
    <w:p w14:paraId="472D892E" w14:textId="0791C813" w:rsidR="008301C1" w:rsidRPr="008010D9" w:rsidRDefault="007E49FF" w:rsidP="007E49FF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>
        <w:rPr>
          <w:rFonts w:ascii="Gill Sans MT" w:hAnsi="Gill Sans MT" w:cs="Arial"/>
          <w:color w:val="000000"/>
          <w:sz w:val="20"/>
          <w:lang w:val="cy-GB" w:eastAsia="en-GB"/>
        </w:rPr>
        <w:t xml:space="preserve">a yw’r </w:t>
      </w:r>
      <w:r w:rsidRPr="007E49FF">
        <w:rPr>
          <w:rFonts w:ascii="Gill Sans MT" w:hAnsi="Gill Sans MT" w:cs="Arial"/>
          <w:color w:val="000000"/>
          <w:sz w:val="20"/>
          <w:lang w:val="cy-GB" w:eastAsia="en-GB"/>
        </w:rPr>
        <w:t>cais yn cydymffurfio gyda’r Cynllun Datblygu a fabwysiadwyd</w:t>
      </w:r>
      <w:r w:rsidR="007C3E1A" w:rsidRPr="008E6417">
        <w:rPr>
          <w:vanish/>
        </w:rPr>
        <w:t>;</w:t>
      </w:r>
      <w:r w:rsidR="008301C1" w:rsidRPr="007E49FF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2F" w14:textId="1750698F" w:rsidR="008301C1" w:rsidRPr="008010D9" w:rsidRDefault="007E49FF" w:rsidP="007E49FF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7E49FF">
        <w:rPr>
          <w:rFonts w:ascii="Gill Sans MT" w:hAnsi="Gill Sans MT" w:cs="Arial"/>
          <w:color w:val="000000"/>
          <w:sz w:val="20"/>
          <w:lang w:val="cy-GB" w:eastAsia="en-GB"/>
        </w:rPr>
        <w:t xml:space="preserve">sut y mae’r cais yn cydweddu o ran dyluniad a defnydd gyda’r ardal o’i gwmpas; 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0" w14:textId="32ACD985" w:rsidR="008301C1" w:rsidRPr="008010D9" w:rsidRDefault="007E49FF" w:rsidP="00E06928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E06928">
        <w:rPr>
          <w:rFonts w:ascii="Gill Sans MT" w:hAnsi="Gill Sans MT" w:cs="Arial"/>
          <w:color w:val="000000"/>
          <w:sz w:val="20"/>
          <w:lang w:val="cy-GB" w:eastAsia="en-GB"/>
        </w:rPr>
        <w:t xml:space="preserve">colli preifatrwydd </w:t>
      </w:r>
      <w:r w:rsidR="00E06928" w:rsidRPr="00E06928">
        <w:rPr>
          <w:rFonts w:ascii="Gill Sans MT" w:hAnsi="Gill Sans MT" w:cs="Arial"/>
          <w:color w:val="000000"/>
          <w:sz w:val="20"/>
          <w:lang w:val="cy-GB" w:eastAsia="en-GB"/>
        </w:rPr>
        <w:t xml:space="preserve">i </w:t>
      </w:r>
      <w:r w:rsidRPr="00E06928">
        <w:rPr>
          <w:rFonts w:ascii="Gill Sans MT" w:hAnsi="Gill Sans MT" w:cs="Arial"/>
          <w:color w:val="000000"/>
          <w:sz w:val="20"/>
          <w:lang w:val="cy-GB" w:eastAsia="en-GB"/>
        </w:rPr>
        <w:t xml:space="preserve">eiddo cyfagos; 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1" w14:textId="7BCEE0E1" w:rsidR="008301C1" w:rsidRPr="008010D9" w:rsidRDefault="00E06928" w:rsidP="00E06928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E06928">
        <w:rPr>
          <w:rFonts w:ascii="Gill Sans MT" w:hAnsi="Gill Sans MT" w:cs="Arial"/>
          <w:color w:val="000000"/>
          <w:sz w:val="20"/>
          <w:lang w:val="cy-GB" w:eastAsia="en-GB"/>
        </w:rPr>
        <w:t xml:space="preserve">yr effaith ar barcio, traffig a diogelwch y ffordd; 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2" w14:textId="58C69EF8" w:rsidR="008301C1" w:rsidRPr="008010D9" w:rsidRDefault="00E06928" w:rsidP="00E06928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E06928">
        <w:rPr>
          <w:rFonts w:ascii="Gill Sans MT" w:hAnsi="Gill Sans MT" w:cs="Arial"/>
          <w:color w:val="000000"/>
          <w:sz w:val="20"/>
          <w:lang w:val="cy-GB" w:eastAsia="en-GB"/>
        </w:rPr>
        <w:t xml:space="preserve">sŵn ac amharu’n gyffredinol ar drigolion cyfagos. 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3" w14:textId="77777777" w:rsidR="008532D0" w:rsidRPr="008010D9" w:rsidRDefault="008532D0" w:rsidP="008532D0">
      <w:pPr>
        <w:spacing w:before="60" w:after="60"/>
        <w:ind w:left="284"/>
        <w:rPr>
          <w:rFonts w:ascii="Gill Sans MT" w:hAnsi="Gill Sans MT" w:cs="Arial"/>
          <w:color w:val="000000"/>
          <w:sz w:val="20"/>
          <w:lang w:val="en" w:eastAsia="en-GB"/>
        </w:rPr>
      </w:pPr>
    </w:p>
    <w:p w14:paraId="472D8934" w14:textId="17718049" w:rsidR="008301C1" w:rsidRPr="008E6417" w:rsidRDefault="00E06928" w:rsidP="002E3496">
      <w:pPr>
        <w:tabs>
          <w:tab w:val="num" w:pos="284"/>
        </w:tabs>
        <w:ind w:left="284" w:hanging="284"/>
        <w:rPr>
          <w:rFonts w:ascii="Gill Sans MT" w:hAnsi="Gill Sans MT" w:cs="Arial"/>
          <w:b/>
          <w:bCs/>
          <w:color w:val="333333"/>
          <w:sz w:val="20"/>
          <w:lang w:val="en" w:eastAsia="en-GB"/>
        </w:rPr>
      </w:pPr>
      <w:r w:rsidRPr="00E06928">
        <w:rPr>
          <w:rFonts w:ascii="Gill Sans MT" w:hAnsi="Gill Sans MT" w:cs="Arial"/>
          <w:b/>
          <w:color w:val="333333"/>
          <w:sz w:val="20"/>
          <w:lang w:val="cy-GB" w:eastAsia="en-GB"/>
        </w:rPr>
        <w:t>Nid</w:t>
      </w:r>
      <w:r w:rsidRPr="00E06928">
        <w:rPr>
          <w:rFonts w:ascii="Gill Sans MT" w:hAnsi="Gill Sans MT" w:cs="Arial"/>
          <w:color w:val="333333"/>
          <w:sz w:val="20"/>
          <w:lang w:val="cy-GB" w:eastAsia="en-GB"/>
        </w:rPr>
        <w:t xml:space="preserve"> yw materion cynllunio'n cynnwys</w:t>
      </w:r>
    </w:p>
    <w:p w14:paraId="472D8935" w14:textId="77777777" w:rsidR="008532D0" w:rsidRPr="008010D9" w:rsidRDefault="008532D0" w:rsidP="002E3496">
      <w:pPr>
        <w:tabs>
          <w:tab w:val="num" w:pos="284"/>
        </w:tabs>
        <w:ind w:left="284" w:hanging="284"/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36" w14:textId="27652D26" w:rsidR="008301C1" w:rsidRPr="008010D9" w:rsidRDefault="00E06928" w:rsidP="00E06928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E06928">
        <w:rPr>
          <w:rFonts w:ascii="Gill Sans MT" w:hAnsi="Gill Sans MT" w:cs="Arial"/>
          <w:color w:val="000000"/>
          <w:sz w:val="20"/>
          <w:lang w:val="cy-GB" w:eastAsia="en-GB"/>
        </w:rPr>
        <w:t>difetha eich golygfa</w:t>
      </w:r>
      <w:r>
        <w:rPr>
          <w:rFonts w:ascii="Gill Sans MT" w:hAnsi="Gill Sans MT" w:cs="Arial"/>
          <w:color w:val="000000"/>
          <w:sz w:val="20"/>
          <w:lang w:val="cy-GB" w:eastAsia="en-GB"/>
        </w:rPr>
        <w:t>;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7" w14:textId="601CB070" w:rsidR="008301C1" w:rsidRPr="008010D9" w:rsidRDefault="00E06928" w:rsidP="00E06928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E06928">
        <w:rPr>
          <w:rFonts w:ascii="Gill Sans MT" w:hAnsi="Gill Sans MT" w:cs="Arial"/>
          <w:color w:val="000000"/>
          <w:sz w:val="20"/>
          <w:lang w:val="cy-GB" w:eastAsia="en-GB"/>
        </w:rPr>
        <w:t>hawl i oleuni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8" w14:textId="26CF6EDE" w:rsidR="008301C1" w:rsidRPr="008010D9" w:rsidRDefault="00E06928" w:rsidP="00E06928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E06928">
        <w:rPr>
          <w:rFonts w:ascii="Gill Sans MT" w:hAnsi="Gill Sans MT" w:cs="Arial"/>
          <w:color w:val="000000"/>
          <w:sz w:val="20"/>
          <w:lang w:val="cy-GB" w:eastAsia="en-GB"/>
        </w:rPr>
        <w:t xml:space="preserve">dibrisio eich eiddo; 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9" w14:textId="76604E06" w:rsidR="008301C1" w:rsidRPr="008010D9" w:rsidRDefault="007626D3" w:rsidP="007626D3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7626D3">
        <w:rPr>
          <w:rFonts w:ascii="Gill Sans MT" w:hAnsi="Gill Sans MT" w:cs="Arial"/>
          <w:color w:val="000000"/>
          <w:sz w:val="20"/>
          <w:lang w:val="cy-GB" w:eastAsia="en-GB"/>
        </w:rPr>
        <w:t>c</w:t>
      </w:r>
      <w:r w:rsidR="00E06928" w:rsidRPr="007626D3">
        <w:rPr>
          <w:rFonts w:ascii="Gill Sans MT" w:hAnsi="Gill Sans MT" w:cs="Arial"/>
          <w:color w:val="000000"/>
          <w:sz w:val="20"/>
          <w:lang w:val="cy-GB" w:eastAsia="en-GB"/>
        </w:rPr>
        <w:t xml:space="preserve">yfamodau’n effeithio ar eiddo; 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A" w14:textId="53C4758E" w:rsidR="008301C1" w:rsidRPr="008010D9" w:rsidRDefault="007626D3" w:rsidP="007626D3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7626D3">
        <w:rPr>
          <w:rFonts w:ascii="Gill Sans MT" w:hAnsi="Gill Sans MT" w:cs="Arial"/>
          <w:color w:val="000000"/>
          <w:sz w:val="20"/>
          <w:lang w:val="cy-GB" w:eastAsia="en-GB"/>
        </w:rPr>
        <w:t xml:space="preserve">niwsans yn codi o waith adeiladu; 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B" w14:textId="628A65CF" w:rsidR="008301C1" w:rsidRPr="008010D9" w:rsidRDefault="007626D3" w:rsidP="007626D3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7626D3">
        <w:rPr>
          <w:rFonts w:ascii="Gill Sans MT" w:hAnsi="Gill Sans MT" w:cs="Arial"/>
          <w:color w:val="000000"/>
          <w:sz w:val="20"/>
          <w:lang w:val="cy-GB" w:eastAsia="en-GB"/>
        </w:rPr>
        <w:t>anghydfod perchnogaeth tir;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C" w14:textId="3A0F937D" w:rsidR="008301C1" w:rsidRPr="008010D9" w:rsidRDefault="007626D3" w:rsidP="007626D3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7626D3">
        <w:rPr>
          <w:rFonts w:ascii="Gill Sans MT" w:hAnsi="Gill Sans MT" w:cs="Arial"/>
          <w:color w:val="000000"/>
          <w:sz w:val="20"/>
          <w:lang w:val="cy-GB" w:eastAsia="en-GB"/>
        </w:rPr>
        <w:t xml:space="preserve">amgylchiadau personol neu gymeriad yr ymgeisydd; 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D" w14:textId="7998D545" w:rsidR="008301C1" w:rsidRPr="008010D9" w:rsidRDefault="007626D3" w:rsidP="004A1A29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4A1A29">
        <w:rPr>
          <w:rFonts w:ascii="Gill Sans MT" w:hAnsi="Gill Sans MT" w:cs="Arial"/>
          <w:color w:val="000000"/>
          <w:sz w:val="20"/>
          <w:lang w:val="cy-GB" w:eastAsia="en-GB"/>
        </w:rPr>
        <w:t>materion moesol.</w:t>
      </w:r>
      <w:r w:rsidR="008301C1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3E" w14:textId="77777777" w:rsidR="00A61392" w:rsidRPr="008010D9" w:rsidRDefault="00A61392" w:rsidP="008532D0">
      <w:pPr>
        <w:spacing w:before="60" w:after="60"/>
        <w:ind w:left="284"/>
        <w:rPr>
          <w:rFonts w:ascii="Gill Sans MT" w:hAnsi="Gill Sans MT" w:cs="Arial"/>
          <w:color w:val="000000"/>
          <w:sz w:val="20"/>
          <w:lang w:val="en" w:eastAsia="en-GB"/>
        </w:rPr>
      </w:pPr>
    </w:p>
    <w:p w14:paraId="472D893F" w14:textId="5E2CABB1" w:rsidR="008301C1" w:rsidRPr="008E6417" w:rsidRDefault="004A1A29" w:rsidP="002E79BB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Does dim rhaid i chi fod â buddiant uniongyrchol yn safle'r cais na bod yn berchennog nag yn ddeiliad tir neu eiddo cyfagos.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Galwch gefnogi yn ogystal â gwrthwynebu cais.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Cofiwch </w:t>
      </w:r>
      <w:r w:rsidR="00D46707">
        <w:rPr>
          <w:rFonts w:ascii="Gill Sans MT" w:hAnsi="Gill Sans MT" w:cs="Arial"/>
          <w:color w:val="333333"/>
          <w:sz w:val="20"/>
          <w:lang w:val="cy-GB" w:eastAsia="en-GB"/>
        </w:rPr>
        <w:t xml:space="preserve">ei bod </w:t>
      </w:r>
      <w:r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yn bosibl i'r cyhoedd weld pob sylw a dderbynnir, y gellir eu hailadrodd mewn dogfennau cyhoeddus a'u cyhoeddi ar y wefan fel rhan o adroddiad swyddog ac ar ffeil y cais.  </w:t>
      </w:r>
    </w:p>
    <w:p w14:paraId="472D8940" w14:textId="77777777" w:rsidR="002E79BB" w:rsidRPr="008010D9" w:rsidRDefault="002E79BB" w:rsidP="002E79BB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41" w14:textId="4AF04288" w:rsidR="008301C1" w:rsidRPr="008010D9" w:rsidRDefault="004A1A29" w:rsidP="002E79BB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Mae’r rhan fwyaf o geisiadau’n cael eu penderfynu o dan bwerau dirprwyedig (h.y. gan swyddogion).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Fodd </w:t>
      </w:r>
      <w:r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bynnag, os ceir sylwadau ysgrifenedig sy'n groes i argymhellion swyddog, er enghraifft, bydd y Pwyllgor Cynllunio, fel arfer, yn ystyried y ceisiadau hynny, yn amodol ar y trefniadau diogelu canlynol. </w:t>
      </w:r>
      <w:r w:rsidR="008301C1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42" w14:textId="77777777" w:rsidR="002E79BB" w:rsidRPr="008010D9" w:rsidRDefault="002E79BB" w:rsidP="002E79BB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43" w14:textId="61FF84CE" w:rsidR="002E79BB" w:rsidRPr="008E6417" w:rsidRDefault="004A1A29" w:rsidP="002E79BB">
      <w:pPr>
        <w:rPr>
          <w:rFonts w:ascii="Gill Sans MT" w:hAnsi="Gill Sans MT" w:cs="Arial"/>
          <w:b/>
          <w:color w:val="333333"/>
          <w:sz w:val="20"/>
          <w:lang w:val="en" w:eastAsia="en-GB"/>
        </w:rPr>
      </w:pPr>
      <w:r w:rsidRPr="004A1A29">
        <w:rPr>
          <w:rFonts w:ascii="Gill Sans MT" w:hAnsi="Gill Sans MT" w:cs="Arial"/>
          <w:b/>
          <w:color w:val="333333"/>
          <w:sz w:val="20"/>
          <w:lang w:val="cy-GB" w:eastAsia="en-GB"/>
        </w:rPr>
        <w:t xml:space="preserve">Trefniadau diogelu </w:t>
      </w:r>
    </w:p>
    <w:p w14:paraId="472D8944" w14:textId="77777777" w:rsidR="00B2516C" w:rsidRPr="008010D9" w:rsidRDefault="00B2516C" w:rsidP="002E79BB">
      <w:pPr>
        <w:rPr>
          <w:rFonts w:ascii="Gill Sans MT" w:hAnsi="Gill Sans MT" w:cs="Arial"/>
          <w:b/>
          <w:color w:val="333333"/>
          <w:sz w:val="20"/>
          <w:lang w:val="en" w:eastAsia="en-GB"/>
        </w:rPr>
      </w:pPr>
    </w:p>
    <w:p w14:paraId="472D8945" w14:textId="0A934D34" w:rsidR="002E79BB" w:rsidRPr="008010D9" w:rsidRDefault="004A1A29" w:rsidP="004A1A2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Gill Sans MT" w:hAnsi="Gill Sans MT" w:cs="Arial"/>
          <w:color w:val="333333"/>
          <w:sz w:val="20"/>
          <w:lang w:val="en" w:eastAsia="en-GB"/>
        </w:rPr>
      </w:pPr>
      <w:r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Bod pob penderfyniad yn cydymffurfio’n llawn gyda’r Cynllun Datblygu Unedol ac â phob polisi, safon a chanllawiau priodol. </w:t>
      </w:r>
      <w:r w:rsidR="002E79BB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46" w14:textId="4BA789F1" w:rsidR="002E3496" w:rsidRPr="008E6417" w:rsidRDefault="00D46707" w:rsidP="004A1A2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Gill Sans MT" w:hAnsi="Gill Sans MT" w:cs="Arial"/>
          <w:color w:val="333333"/>
          <w:sz w:val="20"/>
          <w:lang w:val="en" w:eastAsia="en-GB"/>
        </w:rPr>
      </w:pPr>
      <w:r>
        <w:rPr>
          <w:rFonts w:ascii="Gill Sans MT" w:hAnsi="Gill Sans MT" w:cs="Arial"/>
          <w:color w:val="333333"/>
          <w:sz w:val="20"/>
          <w:lang w:val="cy-GB" w:eastAsia="en-GB"/>
        </w:rPr>
        <w:t>Ni</w:t>
      </w:r>
      <w:r w:rsidR="004A1A29"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d oes yna sylw gan y cyhoedd nad yw wedi’i ddatrys ynghylch unrhyw benderfyniad. </w:t>
      </w:r>
    </w:p>
    <w:p w14:paraId="472D8947" w14:textId="101684CB" w:rsidR="002E3496" w:rsidRPr="008E6417" w:rsidRDefault="00D46707" w:rsidP="004A1A2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Gill Sans MT" w:hAnsi="Gill Sans MT" w:cs="Arial"/>
          <w:color w:val="333333"/>
          <w:sz w:val="20"/>
          <w:lang w:val="en" w:eastAsia="en-GB"/>
        </w:rPr>
      </w:pPr>
      <w:r>
        <w:rPr>
          <w:rFonts w:ascii="Gill Sans MT" w:hAnsi="Gill Sans MT" w:cs="Arial"/>
          <w:color w:val="333333"/>
          <w:sz w:val="20"/>
          <w:lang w:val="cy-GB" w:eastAsia="en-GB"/>
        </w:rPr>
        <w:t>Ni</w:t>
      </w:r>
      <w:r w:rsidR="004A1A29"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d oes cynghorion croes gan unrhyw Gorff Cyhoeddus neu ymgynghorai statudol ynghych unrhyw benderfyniad. </w:t>
      </w:r>
    </w:p>
    <w:p w14:paraId="472D8948" w14:textId="1FA32A8D" w:rsidR="002E3496" w:rsidRPr="008E6417" w:rsidRDefault="00D46707" w:rsidP="004A1A2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Gill Sans MT" w:hAnsi="Gill Sans MT" w:cs="Arial"/>
          <w:color w:val="333333"/>
          <w:sz w:val="20"/>
          <w:lang w:val="en" w:eastAsia="en-GB"/>
        </w:rPr>
      </w:pPr>
      <w:r>
        <w:rPr>
          <w:rFonts w:ascii="Gill Sans MT" w:hAnsi="Gill Sans MT" w:cs="Arial"/>
          <w:color w:val="333333"/>
          <w:sz w:val="20"/>
          <w:lang w:val="cy-GB" w:eastAsia="en-GB"/>
        </w:rPr>
        <w:t>Ni</w:t>
      </w:r>
      <w:r w:rsidR="004A1A29" w:rsidRPr="004A1A29">
        <w:rPr>
          <w:rFonts w:ascii="Gill Sans MT" w:hAnsi="Gill Sans MT" w:cs="Arial"/>
          <w:color w:val="333333"/>
          <w:sz w:val="20"/>
          <w:lang w:val="cy-GB" w:eastAsia="en-GB"/>
        </w:rPr>
        <w:t>d oes unrhyw Aelod o'r Awdurdod wedi gwrthwynebu i'r cais gael ei benderfynu trwy benderfyniad dirprwyedig ac wedi gofyn iddo ga</w:t>
      </w:r>
      <w:r w:rsidR="007C3E1A">
        <w:rPr>
          <w:rFonts w:ascii="Gill Sans MT" w:hAnsi="Gill Sans MT" w:cs="Arial"/>
          <w:color w:val="333333"/>
          <w:sz w:val="20"/>
          <w:lang w:val="cy-GB" w:eastAsia="en-GB"/>
        </w:rPr>
        <w:t>el</w:t>
      </w:r>
      <w:r w:rsidR="004A1A29" w:rsidRPr="004A1A29">
        <w:rPr>
          <w:rFonts w:ascii="Gill Sans MT" w:hAnsi="Gill Sans MT" w:cs="Arial"/>
          <w:color w:val="333333"/>
          <w:sz w:val="20"/>
          <w:lang w:val="cy-GB" w:eastAsia="en-GB"/>
        </w:rPr>
        <w:t xml:space="preserve"> ei ystyried gan Bwyllgor. </w:t>
      </w:r>
    </w:p>
    <w:p w14:paraId="472D8949" w14:textId="211E4AA6" w:rsidR="002E79BB" w:rsidRPr="008E6417" w:rsidRDefault="00D46707" w:rsidP="0077544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Gill Sans MT" w:hAnsi="Gill Sans MT" w:cs="Arial"/>
          <w:color w:val="333333"/>
          <w:sz w:val="20"/>
          <w:lang w:val="en" w:eastAsia="en-GB"/>
        </w:rPr>
      </w:pPr>
      <w:r>
        <w:rPr>
          <w:rFonts w:ascii="Gill Sans MT" w:hAnsi="Gill Sans MT" w:cs="Arial"/>
          <w:color w:val="333333"/>
          <w:sz w:val="20"/>
          <w:lang w:val="cy-GB" w:eastAsia="en-GB"/>
        </w:rPr>
        <w:t>Ni</w:t>
      </w:r>
      <w:r w:rsidR="004A1A29" w:rsidRPr="00775444">
        <w:rPr>
          <w:rFonts w:ascii="Gill Sans MT" w:hAnsi="Gill Sans MT" w:cs="Arial"/>
          <w:color w:val="333333"/>
          <w:sz w:val="20"/>
          <w:lang w:val="cy-GB" w:eastAsia="en-GB"/>
        </w:rPr>
        <w:t>d y</w:t>
      </w:r>
      <w:r w:rsidR="00775444" w:rsidRPr="00775444">
        <w:rPr>
          <w:rFonts w:ascii="Gill Sans MT" w:hAnsi="Gill Sans MT" w:cs="Arial"/>
          <w:color w:val="333333"/>
          <w:sz w:val="20"/>
          <w:lang w:val="cy-GB" w:eastAsia="en-GB"/>
        </w:rPr>
        <w:t xml:space="preserve">w'r mater yn un y mae gan Aelod o'r Awdurdod neu swyddog o'r Adran Gwasanaethau Cynllunio fuddiant rhagfarnus ynddo. </w:t>
      </w:r>
    </w:p>
    <w:p w14:paraId="472D894A" w14:textId="77777777" w:rsidR="005B63C9" w:rsidRPr="008010D9" w:rsidRDefault="005B63C9" w:rsidP="002E79BB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4B" w14:textId="1F18CAD0" w:rsidR="002E79BB" w:rsidRPr="008E6417" w:rsidRDefault="00775444" w:rsidP="00775444">
      <w:pPr>
        <w:spacing w:before="150" w:after="150"/>
        <w:outlineLvl w:val="3"/>
        <w:rPr>
          <w:rFonts w:ascii="Gill Sans MT" w:hAnsi="Gill Sans MT" w:cs="Arial"/>
          <w:b/>
          <w:bCs/>
          <w:color w:val="000000"/>
          <w:sz w:val="20"/>
          <w:lang w:val="en" w:eastAsia="en-GB"/>
        </w:rPr>
      </w:pPr>
      <w:r w:rsidRPr="00775444">
        <w:rPr>
          <w:rFonts w:ascii="Gill Sans MT" w:hAnsi="Gill Sans MT" w:cs="Arial"/>
          <w:b/>
          <w:bCs/>
          <w:color w:val="000000"/>
          <w:sz w:val="20"/>
          <w:lang w:val="cy-GB" w:eastAsia="en-GB"/>
        </w:rPr>
        <w:t>Y Pwyllgor Cynllunio</w:t>
      </w:r>
    </w:p>
    <w:p w14:paraId="472D894C" w14:textId="144969FD" w:rsidR="00E02008" w:rsidRPr="008E6417" w:rsidRDefault="00775444" w:rsidP="00E02008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775444">
        <w:rPr>
          <w:rFonts w:ascii="Gill Sans MT" w:hAnsi="Gill Sans MT" w:cs="Arial"/>
          <w:color w:val="333333"/>
          <w:sz w:val="20"/>
          <w:lang w:val="cy-GB" w:eastAsia="en-GB"/>
        </w:rPr>
        <w:t xml:space="preserve">Cynhelir </w:t>
      </w:r>
      <w:r w:rsidRPr="00775444">
        <w:rPr>
          <w:rStyle w:val="Hyperlink"/>
          <w:rFonts w:ascii="Gill Sans MT" w:hAnsi="Gill Sans MT" w:cs="Arial"/>
          <w:sz w:val="20"/>
          <w:lang w:val="cy-GB" w:eastAsia="en-GB"/>
        </w:rPr>
        <w:t>cyfarfodydd y Pwyllgor Cynllunio</w:t>
      </w:r>
      <w:r w:rsidRPr="00775444">
        <w:rPr>
          <w:rFonts w:ascii="Gill Sans MT" w:hAnsi="Gill Sans MT" w:cs="Arial"/>
          <w:color w:val="333333"/>
          <w:sz w:val="20"/>
          <w:lang w:val="cy-GB" w:eastAsia="en-GB"/>
        </w:rPr>
        <w:t xml:space="preserve"> fel arfer bob chwe i wyth wythnos ar ddydd Mawrth.  </w:t>
      </w:r>
      <w:r w:rsidR="00E02008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775444">
        <w:rPr>
          <w:rFonts w:ascii="Gill Sans MT" w:hAnsi="Gill Sans MT" w:cs="Arial"/>
          <w:color w:val="333333"/>
          <w:sz w:val="20"/>
          <w:lang w:val="cy-GB" w:eastAsia="en-GB"/>
        </w:rPr>
        <w:t xml:space="preserve">Mae’r cyfarfodydd ar agor i’r cyhoedd. </w:t>
      </w:r>
      <w:r w:rsidR="00E02008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775444">
        <w:rPr>
          <w:rFonts w:ascii="Gill Sans MT" w:hAnsi="Gill Sans MT" w:cs="Arial"/>
          <w:color w:val="333333"/>
          <w:sz w:val="20"/>
          <w:lang w:val="cy-GB" w:eastAsia="en-GB"/>
        </w:rPr>
        <w:t xml:space="preserve">Gall unrhyw sylw ysgrifenedig y byddwch yn ei gyflwyno gael ei gynnwys yn yr adroddiad ysgrifenedig os bydd y cais yn cael ei ystyried gan y Pwyllgor. </w:t>
      </w:r>
      <w:r w:rsidR="00E02008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775444">
        <w:rPr>
          <w:rFonts w:ascii="Gill Sans MT" w:hAnsi="Gill Sans MT" w:cs="Arial"/>
          <w:color w:val="333333"/>
          <w:sz w:val="20"/>
          <w:lang w:val="cy-GB" w:eastAsia="en-GB"/>
        </w:rPr>
        <w:t>Os byd</w:t>
      </w:r>
      <w:r w:rsidR="00D46707">
        <w:rPr>
          <w:rFonts w:ascii="Gill Sans MT" w:hAnsi="Gill Sans MT" w:cs="Arial"/>
          <w:color w:val="333333"/>
          <w:sz w:val="20"/>
          <w:lang w:val="cy-GB" w:eastAsia="en-GB"/>
        </w:rPr>
        <w:t>d</w:t>
      </w:r>
      <w:r w:rsidRPr="00775444">
        <w:rPr>
          <w:rFonts w:ascii="Gill Sans MT" w:hAnsi="Gill Sans MT" w:cs="Arial"/>
          <w:color w:val="333333"/>
          <w:sz w:val="20"/>
          <w:lang w:val="cy-GB" w:eastAsia="en-GB"/>
        </w:rPr>
        <w:t xml:space="preserve"> y sylwadau’n cael eu derbyn ar ôl cyhoeddi'r adroddiadau, efallai y bydd y Swyddog Cynllunio'n eu crynhoi yn y cyfarfod. </w:t>
      </w:r>
    </w:p>
    <w:p w14:paraId="472D894D" w14:textId="7A61DA30" w:rsidR="00E02008" w:rsidRPr="008E6417" w:rsidRDefault="00775444" w:rsidP="00775444">
      <w:pPr>
        <w:spacing w:before="150" w:after="150"/>
        <w:outlineLvl w:val="3"/>
        <w:rPr>
          <w:rFonts w:ascii="Gill Sans MT" w:hAnsi="Gill Sans MT" w:cs="Arial"/>
          <w:b/>
          <w:bCs/>
          <w:color w:val="000000"/>
          <w:sz w:val="20"/>
          <w:lang w:val="en" w:eastAsia="en-GB"/>
        </w:rPr>
      </w:pPr>
      <w:r w:rsidRPr="00775444">
        <w:rPr>
          <w:rFonts w:ascii="Gill Sans MT" w:hAnsi="Gill Sans MT" w:cs="Arial"/>
          <w:b/>
          <w:bCs/>
          <w:color w:val="000000"/>
          <w:sz w:val="20"/>
          <w:lang w:val="cy-GB" w:eastAsia="en-GB"/>
        </w:rPr>
        <w:t>Siarad yn y Pwyllgor Cynllunio</w:t>
      </w:r>
    </w:p>
    <w:p w14:paraId="472D894E" w14:textId="6CD1ED86" w:rsidR="00E02008" w:rsidRPr="008010D9" w:rsidRDefault="00775444" w:rsidP="00775444">
      <w:pPr>
        <w:spacing w:before="60" w:after="60"/>
        <w:rPr>
          <w:rFonts w:ascii="Gill Sans MT" w:hAnsi="Gill Sans MT" w:cs="Arial"/>
          <w:color w:val="333333"/>
          <w:sz w:val="20"/>
          <w:lang w:val="en" w:eastAsia="en-GB"/>
        </w:rPr>
      </w:pPr>
      <w:r w:rsidRPr="00775444">
        <w:rPr>
          <w:rFonts w:ascii="Gill Sans MT" w:hAnsi="Gill Sans MT" w:cs="Arial"/>
          <w:color w:val="333333"/>
          <w:sz w:val="20"/>
          <w:lang w:val="cy-GB" w:eastAsia="en-GB"/>
        </w:rPr>
        <w:t>Os byddwch wedi cyflwyno sylwadau ysgrifenedig ynghylch cais cynllunio (a’i anfon at y T</w:t>
      </w:r>
      <w:r w:rsidRPr="00775444">
        <w:rPr>
          <w:rFonts w:ascii="Segoe UI" w:hAnsi="Segoe UI" w:cs="Segoe UI"/>
          <w:color w:val="333333"/>
          <w:sz w:val="20"/>
          <w:lang w:val="cy-GB" w:eastAsia="en-GB"/>
        </w:rPr>
        <w:t>î</w:t>
      </w:r>
      <w:r w:rsidRPr="00775444">
        <w:rPr>
          <w:rFonts w:ascii="Gill Sans MT" w:hAnsi="Gill Sans MT" w:cs="Arial"/>
          <w:color w:val="333333"/>
          <w:sz w:val="20"/>
          <w:lang w:val="cy-GB" w:eastAsia="en-GB"/>
        </w:rPr>
        <w:t xml:space="preserve">m Cynllunio) ac eisiau siarad yn y Pwyllgor mae’n rhaid i chi gofrestru i siarad, gallwch wneud hynny trwy’r ddolen hon </w:t>
      </w:r>
      <w:r w:rsidRPr="00775444">
        <w:rPr>
          <w:rStyle w:val="Hyperlink"/>
          <w:rFonts w:ascii="Gill Sans MT" w:hAnsi="Gill Sans MT" w:cs="Arial"/>
          <w:sz w:val="20"/>
          <w:lang w:val="cy-GB" w:eastAsia="en-GB"/>
        </w:rPr>
        <w:t xml:space="preserve">Cynllun Siarad gan y Cyhoedd. </w:t>
      </w:r>
      <w:r w:rsidR="00044E69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4F" w14:textId="4F40D9CE" w:rsidR="006221A3" w:rsidRPr="008010D9" w:rsidRDefault="006221A3" w:rsidP="00B13485">
      <w:pPr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vanish/>
          <w:color w:val="000000"/>
          <w:sz w:val="20"/>
          <w:lang w:val="en" w:eastAsia="en-GB"/>
        </w:rPr>
        <w:t>At the meeting the Chair will announce each item and the planning officer will report on the proposals and the main considerations displaying photos of the site and selected plans.</w:t>
      </w:r>
      <w:r w:rsidR="00775444" w:rsidRPr="008E6417">
        <w:rPr>
          <w:vanish/>
        </w:rPr>
        <w:t>&lt;</w:t>
      </w:r>
      <w:r w:rsidR="00775444" w:rsidRPr="00B13485">
        <w:t>}0{&gt;</w:t>
      </w:r>
      <w:r w:rsidR="00775444" w:rsidRPr="00B13485">
        <w:rPr>
          <w:rFonts w:ascii="Gill Sans MT" w:hAnsi="Gill Sans MT" w:cs="Arial"/>
          <w:color w:val="000000"/>
          <w:sz w:val="20"/>
          <w:lang w:val="cy-GB" w:eastAsia="en-GB"/>
        </w:rPr>
        <w:t>Yn y cyfarfod, bydd y Cadeirydd yn cyhoeddi pob eitem a bydd y swyddog cynllunio'</w:t>
      </w:r>
      <w:r w:rsidR="00D46707">
        <w:rPr>
          <w:rFonts w:ascii="Gill Sans MT" w:hAnsi="Gill Sans MT" w:cs="Arial"/>
          <w:color w:val="000000"/>
          <w:sz w:val="20"/>
          <w:lang w:val="cy-GB" w:eastAsia="en-GB"/>
        </w:rPr>
        <w:t>n</w:t>
      </w:r>
      <w:r w:rsidR="00775444" w:rsidRPr="00B13485">
        <w:rPr>
          <w:rFonts w:ascii="Gill Sans MT" w:hAnsi="Gill Sans MT" w:cs="Arial"/>
          <w:color w:val="000000"/>
          <w:sz w:val="20"/>
          <w:lang w:val="cy-GB" w:eastAsia="en-GB"/>
        </w:rPr>
        <w:t xml:space="preserve"> </w:t>
      </w:r>
      <w:r w:rsidR="00B13485" w:rsidRPr="00B13485">
        <w:rPr>
          <w:rFonts w:ascii="Gill Sans MT" w:hAnsi="Gill Sans MT" w:cs="Arial"/>
          <w:color w:val="000000"/>
          <w:sz w:val="20"/>
          <w:lang w:val="cy-GB" w:eastAsia="en-GB"/>
        </w:rPr>
        <w:t>adrod</w:t>
      </w:r>
      <w:r w:rsidR="00D46707">
        <w:rPr>
          <w:rFonts w:ascii="Gill Sans MT" w:hAnsi="Gill Sans MT" w:cs="Arial"/>
          <w:color w:val="000000"/>
          <w:sz w:val="20"/>
          <w:lang w:val="cy-GB" w:eastAsia="en-GB"/>
        </w:rPr>
        <w:t>d</w:t>
      </w:r>
      <w:r w:rsidR="00B13485" w:rsidRPr="00B13485">
        <w:rPr>
          <w:rFonts w:ascii="Gill Sans MT" w:hAnsi="Gill Sans MT" w:cs="Arial"/>
          <w:color w:val="000000"/>
          <w:sz w:val="20"/>
          <w:lang w:val="cy-GB" w:eastAsia="en-GB"/>
        </w:rPr>
        <w:t xml:space="preserve"> ar y cynnig a'r prif ystyriaethau, gan ddangos ffotograffau a chynlluniau dethol.</w:t>
      </w:r>
      <w:r w:rsidR="00B13485" w:rsidRPr="008E6417">
        <w:rPr>
          <w:rFonts w:ascii="Gill Sans MT" w:hAnsi="Gill Sans MT" w:cs="Arial"/>
          <w:color w:val="000000"/>
          <w:sz w:val="20"/>
          <w:lang w:val="cy-GB" w:eastAsia="en-GB"/>
        </w:rPr>
        <w:t xml:space="preserve"> </w:t>
      </w:r>
      <w:r w:rsidRPr="008010D9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50" w14:textId="09AE6BFF" w:rsidR="006221A3" w:rsidRPr="008010D9" w:rsidRDefault="00B13485" w:rsidP="00B13485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>Yna bydd y Cadeirydd yn gwahodd s</w:t>
      </w:r>
      <w:r w:rsidR="00D46707">
        <w:rPr>
          <w:rFonts w:ascii="Gill Sans MT" w:hAnsi="Gill Sans MT" w:cs="Arial"/>
          <w:color w:val="000000"/>
          <w:sz w:val="20"/>
          <w:lang w:val="cy-GB" w:eastAsia="en-GB"/>
        </w:rPr>
        <w:t xml:space="preserve">iaradwyr </w:t>
      </w: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 xml:space="preserve">i annerch y cyfarfod am hyd at </w:t>
      </w:r>
      <w:r w:rsidRPr="00B13485">
        <w:rPr>
          <w:rFonts w:ascii="Gill Sans MT" w:hAnsi="Gill Sans MT" w:cs="Arial"/>
          <w:b/>
          <w:color w:val="000000"/>
          <w:sz w:val="20"/>
          <w:lang w:val="cy-GB" w:eastAsia="en-GB"/>
        </w:rPr>
        <w:t>3 munud yr un</w:t>
      </w: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>.</w:t>
      </w:r>
      <w:r w:rsidRPr="008E6417">
        <w:rPr>
          <w:rFonts w:ascii="Gill Sans MT" w:hAnsi="Gill Sans MT" w:cs="Arial"/>
          <w:color w:val="000000"/>
          <w:sz w:val="20"/>
          <w:lang w:val="cy-GB" w:eastAsia="en-GB"/>
        </w:rPr>
        <w:t xml:space="preserve"> </w:t>
      </w:r>
      <w:r w:rsidR="006221A3" w:rsidRPr="008010D9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51" w14:textId="0371D208" w:rsidR="006221A3" w:rsidRPr="008010D9" w:rsidRDefault="00B13485" w:rsidP="00B13485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 xml:space="preserve">Bydd unrhyw wrthwynebwyr yn cael eu galw yn gyntaf, yna y rhai sy’n cefnogi ac yna’r ymgeisydd neu </w:t>
      </w:r>
      <w:r w:rsidR="00D46707">
        <w:rPr>
          <w:rFonts w:ascii="Gill Sans MT" w:hAnsi="Gill Sans MT" w:cs="Arial"/>
          <w:color w:val="000000"/>
          <w:sz w:val="20"/>
          <w:lang w:val="cy-GB" w:eastAsia="en-GB"/>
        </w:rPr>
        <w:t xml:space="preserve">ei </w:t>
      </w: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>gynrychiolydd.</w:t>
      </w:r>
      <w:r w:rsidRPr="008E6417">
        <w:rPr>
          <w:rFonts w:ascii="Gill Sans MT" w:hAnsi="Gill Sans MT" w:cs="Arial"/>
          <w:color w:val="000000"/>
          <w:sz w:val="20"/>
          <w:lang w:val="cy-GB" w:eastAsia="en-GB"/>
        </w:rPr>
        <w:t xml:space="preserve"> </w:t>
      </w:r>
      <w:r w:rsidR="006221A3" w:rsidRPr="008010D9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52" w14:textId="40933FD1" w:rsidR="006221A3" w:rsidRPr="008010D9" w:rsidRDefault="00B13485" w:rsidP="00B13485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 xml:space="preserve">Mae gan Gadeirydd y Pwyllgor Cynllunio ddisgresiwn i sicrhau bod unrhyw hawl i ymateb gan ymgeisydd (neu enwebai) i araith llefarydd </w:t>
      </w:r>
      <w:r w:rsidRPr="00B13485">
        <w:rPr>
          <w:rFonts w:ascii="Gill Sans MT" w:hAnsi="Gill Sans MT" w:cs="Arial"/>
          <w:color w:val="000000"/>
          <w:sz w:val="20"/>
          <w:lang w:val="cy-GB" w:eastAsia="en-GB"/>
        </w:rPr>
        <w:lastRenderedPageBreak/>
        <w:t>deiseb (sydd wedi’i gyfyngu i dri munud) yn gymesur o ran amser.</w:t>
      </w:r>
      <w:r w:rsidRPr="008E6417">
        <w:rPr>
          <w:rFonts w:ascii="Gill Sans MT" w:hAnsi="Gill Sans MT" w:cs="Arial"/>
          <w:color w:val="000000"/>
          <w:sz w:val="20"/>
          <w:lang w:val="cy-GB" w:eastAsia="en-GB"/>
        </w:rPr>
        <w:t xml:space="preserve"> </w:t>
      </w:r>
      <w:r w:rsidR="006221A3" w:rsidRPr="008010D9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53" w14:textId="6C0416A1" w:rsidR="006221A3" w:rsidRPr="00B13485" w:rsidRDefault="00B13485" w:rsidP="00B13485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>Gall Cynghorwyr ofyn i'r Swyddog Cynllunio egluro rhai o'r pwyntiau a godwyd cyn penderfynu.</w:t>
      </w:r>
      <w:r w:rsidRPr="008E6417">
        <w:rPr>
          <w:rFonts w:ascii="Gill Sans MT" w:hAnsi="Gill Sans MT" w:cs="Arial"/>
          <w:color w:val="000000"/>
          <w:sz w:val="20"/>
          <w:lang w:val="cy-GB" w:eastAsia="en-GB"/>
        </w:rPr>
        <w:t xml:space="preserve"> </w:t>
      </w:r>
    </w:p>
    <w:p w14:paraId="472D8954" w14:textId="77777777" w:rsidR="006221A3" w:rsidRPr="008010D9" w:rsidRDefault="006221A3" w:rsidP="006221A3">
      <w:pPr>
        <w:spacing w:before="60" w:after="60"/>
        <w:rPr>
          <w:rFonts w:ascii="Gill Sans MT" w:hAnsi="Gill Sans MT" w:cs="Arial"/>
          <w:color w:val="000000"/>
          <w:sz w:val="20"/>
          <w:lang w:val="en" w:eastAsia="en-GB"/>
        </w:rPr>
      </w:pPr>
    </w:p>
    <w:p w14:paraId="472D8955" w14:textId="52B9C065" w:rsidR="006221A3" w:rsidRPr="008E6417" w:rsidRDefault="00B13485" w:rsidP="00B13485">
      <w:pPr>
        <w:spacing w:after="150"/>
        <w:outlineLvl w:val="3"/>
        <w:rPr>
          <w:rFonts w:ascii="Gill Sans MT" w:hAnsi="Gill Sans MT" w:cs="Arial"/>
          <w:b/>
          <w:bCs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b/>
          <w:bCs/>
          <w:color w:val="000000"/>
          <w:sz w:val="20"/>
          <w:lang w:val="cy-GB" w:eastAsia="en-GB"/>
        </w:rPr>
        <w:t>Sut y cymerir penderfyniadau</w:t>
      </w:r>
    </w:p>
    <w:p w14:paraId="472D8956" w14:textId="72C9F963" w:rsidR="006221A3" w:rsidRPr="008E6417" w:rsidRDefault="00B13485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B13485">
        <w:rPr>
          <w:rFonts w:ascii="Gill Sans MT" w:hAnsi="Gill Sans MT" w:cs="Arial"/>
          <w:color w:val="333333"/>
          <w:sz w:val="20"/>
          <w:lang w:val="cy-GB" w:eastAsia="en-GB"/>
        </w:rPr>
        <w:t xml:space="preserve">Bydd pob penderfyniad yn cael ei gymryd gan gadw’r ffactorau canlynol yn y cof - </w:t>
      </w:r>
    </w:p>
    <w:p w14:paraId="472D8957" w14:textId="73E5194B" w:rsidR="006221A3" w:rsidRPr="008010D9" w:rsidRDefault="00B13485" w:rsidP="00B13485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 xml:space="preserve">a yw’r cais yn cyd-fynd â’r cynllun datblygu; </w:t>
      </w:r>
      <w:r w:rsidR="006221A3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58" w14:textId="3708475C" w:rsidR="006221A3" w:rsidRPr="008010D9" w:rsidRDefault="00B13485" w:rsidP="00B13485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>rhinweddau unigol y cais</w:t>
      </w:r>
      <w:r w:rsidR="007C3E1A">
        <w:rPr>
          <w:vanish/>
        </w:rPr>
        <w:t>,</w:t>
      </w:r>
      <w:r w:rsidR="006221A3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59" w14:textId="53A66AAA" w:rsidR="006221A3" w:rsidRPr="008010D9" w:rsidRDefault="00B13485" w:rsidP="00B13485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Gill Sans MT" w:hAnsi="Gill Sans MT" w:cs="Arial"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color w:val="000000"/>
          <w:sz w:val="20"/>
          <w:lang w:val="cy-GB" w:eastAsia="en-GB"/>
        </w:rPr>
        <w:t>unrhyw sylwadau priodol oddi wrth ymgynghoreion.</w:t>
      </w:r>
      <w:r w:rsidRPr="008E6417">
        <w:rPr>
          <w:rFonts w:ascii="Gill Sans MT" w:hAnsi="Gill Sans MT" w:cs="Arial"/>
          <w:color w:val="000000"/>
          <w:sz w:val="20"/>
          <w:lang w:val="cy-GB" w:eastAsia="en-GB"/>
        </w:rPr>
        <w:t xml:space="preserve"> </w:t>
      </w:r>
      <w:r w:rsidR="006221A3" w:rsidRPr="008010D9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</w:p>
    <w:p w14:paraId="472D895A" w14:textId="3B39CC6D" w:rsidR="006221A3" w:rsidRPr="008E6417" w:rsidRDefault="00B13485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B13485">
        <w:rPr>
          <w:rFonts w:ascii="Gill Sans MT" w:hAnsi="Gill Sans MT" w:cs="Arial"/>
          <w:color w:val="333333"/>
          <w:sz w:val="20"/>
          <w:lang w:val="cy-GB" w:eastAsia="en-GB"/>
        </w:rPr>
        <w:t xml:space="preserve">Dim ond un agwedd sydd i’w hystyried yw eich sylwadau chi, felly, ac efallai na </w:t>
      </w:r>
      <w:r w:rsidR="00D46707">
        <w:rPr>
          <w:rFonts w:ascii="Gill Sans MT" w:hAnsi="Gill Sans MT" w:cs="Arial"/>
          <w:color w:val="333333"/>
          <w:sz w:val="20"/>
          <w:lang w:val="cy-GB" w:eastAsia="en-GB"/>
        </w:rPr>
        <w:t>fydd hynny'n</w:t>
      </w:r>
      <w:r w:rsidRPr="00B13485">
        <w:rPr>
          <w:rFonts w:ascii="Gill Sans MT" w:hAnsi="Gill Sans MT" w:cs="Arial"/>
          <w:color w:val="333333"/>
          <w:sz w:val="20"/>
          <w:lang w:val="cy-GB" w:eastAsia="en-GB"/>
        </w:rPr>
        <w:t xml:space="preserve"> goresgyn ffactorau eraill. 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B13485">
        <w:rPr>
          <w:rFonts w:ascii="Gill Sans MT" w:hAnsi="Gill Sans MT" w:cs="Arial"/>
          <w:color w:val="333333"/>
          <w:sz w:val="20"/>
          <w:lang w:val="cy-GB" w:eastAsia="en-GB"/>
        </w:rPr>
        <w:t>Yn ôl y gyfraith, mae’n rhaid i benderfyniadau gael eu cymryd yn unol â'r cynllun datblygu oni bai bod yna ystyriaethau perthnasol yn awgrymu’n wahanol.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B13485">
        <w:rPr>
          <w:rFonts w:ascii="Gill Sans MT" w:hAnsi="Gill Sans MT" w:cs="Arial"/>
          <w:color w:val="333333"/>
          <w:sz w:val="20"/>
          <w:lang w:val="cy-GB" w:eastAsia="en-GB"/>
        </w:rPr>
        <w:t xml:space="preserve">Ymhellach, cyngor y Llywodraeth yw y dylai fod yna ragdybiaeth gyffredinol o blaid datblygu oni bod yna wrthwynebiadau cynllunio tra phwysig yn awgrymu i'r gwrthwyneb. </w:t>
      </w:r>
    </w:p>
    <w:p w14:paraId="472D895B" w14:textId="77777777" w:rsidR="005B63C9" w:rsidRPr="008010D9" w:rsidRDefault="005B63C9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5C" w14:textId="2955BD5F" w:rsidR="009E501D" w:rsidRPr="008E6417" w:rsidRDefault="00B13485" w:rsidP="009E501D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  <w:r w:rsidRPr="00B13485">
        <w:rPr>
          <w:rFonts w:ascii="Gill Sans MT" w:hAnsi="Gill Sans MT"/>
          <w:sz w:val="20"/>
          <w:lang w:val="cy-GB"/>
        </w:rPr>
        <w:t>Mae’r penderfyniadau ynghylch pob cais yn cael eu cofnodi ar ein gwefan (</w:t>
      </w:r>
      <w:r w:rsidRPr="00B13485">
        <w:rPr>
          <w:rStyle w:val="Hyperlink"/>
          <w:rFonts w:ascii="Gill Sans MT" w:hAnsi="Gill Sans MT"/>
          <w:sz w:val="20"/>
          <w:lang w:val="cy-GB"/>
        </w:rPr>
        <w:t>www.beacons-npa.gov.uk</w:t>
      </w:r>
      <w:r w:rsidRPr="00B13485">
        <w:rPr>
          <w:rFonts w:ascii="Gill Sans MT" w:hAnsi="Gill Sans MT"/>
          <w:sz w:val="20"/>
          <w:lang w:val="cy-GB"/>
        </w:rPr>
        <w:t>)</w:t>
      </w:r>
    </w:p>
    <w:p w14:paraId="472D895D" w14:textId="77777777" w:rsidR="009E501D" w:rsidRPr="008010D9" w:rsidRDefault="009E501D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5E" w14:textId="39247E81" w:rsidR="006221A3" w:rsidRPr="008E6417" w:rsidRDefault="00B13485" w:rsidP="00B13485">
      <w:pPr>
        <w:spacing w:before="150" w:after="150"/>
        <w:outlineLvl w:val="3"/>
        <w:rPr>
          <w:rFonts w:ascii="Gill Sans MT" w:hAnsi="Gill Sans MT" w:cs="Arial"/>
          <w:b/>
          <w:bCs/>
          <w:color w:val="000000"/>
          <w:sz w:val="20"/>
          <w:lang w:val="en" w:eastAsia="en-GB"/>
        </w:rPr>
      </w:pPr>
      <w:r w:rsidRPr="00B13485">
        <w:rPr>
          <w:rFonts w:ascii="Gill Sans MT" w:hAnsi="Gill Sans MT" w:cs="Arial"/>
          <w:b/>
          <w:bCs/>
          <w:color w:val="000000"/>
          <w:sz w:val="20"/>
          <w:lang w:val="cy-GB" w:eastAsia="en-GB"/>
        </w:rPr>
        <w:t xml:space="preserve">Ar ôl penderfynu </w:t>
      </w:r>
    </w:p>
    <w:p w14:paraId="472D895F" w14:textId="5A476081" w:rsidR="006221A3" w:rsidRPr="008010D9" w:rsidRDefault="00B13485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FA4F8F">
        <w:rPr>
          <w:rFonts w:ascii="Gill Sans MT" w:hAnsi="Gill Sans MT" w:cs="Arial"/>
          <w:color w:val="333333"/>
          <w:sz w:val="20"/>
          <w:lang w:val="cy-GB" w:eastAsia="en-GB"/>
        </w:rPr>
        <w:t xml:space="preserve">Unwaith y bydd y penderfyniad wedi'i gymryd, dim ond y person sydd wedi cyflwyno'r cais </w:t>
      </w:r>
      <w:r w:rsidR="00FA4F8F" w:rsidRPr="00FA4F8F">
        <w:rPr>
          <w:rFonts w:ascii="Gill Sans MT" w:hAnsi="Gill Sans MT" w:cs="Arial"/>
          <w:color w:val="333333"/>
          <w:sz w:val="20"/>
          <w:lang w:val="cy-GB" w:eastAsia="en-GB"/>
        </w:rPr>
        <w:t xml:space="preserve">sydd â hawl i apelio yn erbyn gwrthod neu yn erbyn unrhyw amod a osodwyd ar y cais. 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="00FA4F8F" w:rsidRPr="00FA4F8F">
        <w:rPr>
          <w:rFonts w:ascii="Gill Sans MT" w:hAnsi="Gill Sans MT" w:cs="Arial"/>
          <w:color w:val="333333"/>
          <w:sz w:val="20"/>
          <w:lang w:val="cy-GB" w:eastAsia="en-GB"/>
        </w:rPr>
        <w:t xml:space="preserve">Ni all cymdogion na </w:t>
      </w:r>
      <w:r w:rsidR="00154CCB" w:rsidRPr="00FA4F8F">
        <w:rPr>
          <w:rFonts w:ascii="Gill Sans MT" w:hAnsi="Gill Sans MT" w:cs="Arial"/>
          <w:color w:val="333333"/>
          <w:sz w:val="20"/>
          <w:lang w:val="cy-GB" w:eastAsia="en-GB"/>
        </w:rPr>
        <w:t>phartïon</w:t>
      </w:r>
      <w:r w:rsidR="00FA4F8F" w:rsidRPr="00FA4F8F">
        <w:rPr>
          <w:rFonts w:ascii="Gill Sans MT" w:hAnsi="Gill Sans MT" w:cs="Arial"/>
          <w:color w:val="333333"/>
          <w:sz w:val="20"/>
          <w:lang w:val="cy-GB" w:eastAsia="en-GB"/>
        </w:rPr>
        <w:t xml:space="preserve"> eraill â diddordeb apelio yn erbyn penderfyniad. 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60" w14:textId="77777777" w:rsidR="006221A3" w:rsidRPr="008010D9" w:rsidRDefault="006221A3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61" w14:textId="093FE65A" w:rsidR="006221A3" w:rsidRPr="008E6417" w:rsidRDefault="00FA4F8F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FA4F8F">
        <w:rPr>
          <w:rFonts w:ascii="Gill Sans MT" w:hAnsi="Gill Sans MT" w:cs="Arial"/>
          <w:color w:val="333333"/>
          <w:sz w:val="20"/>
          <w:lang w:val="cy-GB" w:eastAsia="en-GB"/>
        </w:rPr>
        <w:t>Os cyflwynir apêl, yna bydd arolyg</w:t>
      </w:r>
      <w:r w:rsidR="00D46707">
        <w:rPr>
          <w:rFonts w:ascii="Gill Sans MT" w:hAnsi="Gill Sans MT" w:cs="Arial"/>
          <w:color w:val="333333"/>
          <w:sz w:val="20"/>
          <w:lang w:val="cy-GB" w:eastAsia="en-GB"/>
        </w:rPr>
        <w:t>wr</w:t>
      </w:r>
      <w:r w:rsidRPr="00FA4F8F">
        <w:rPr>
          <w:rFonts w:ascii="Gill Sans MT" w:hAnsi="Gill Sans MT" w:cs="Arial"/>
          <w:color w:val="333333"/>
          <w:sz w:val="20"/>
          <w:lang w:val="cy-GB" w:eastAsia="en-GB"/>
        </w:rPr>
        <w:t xml:space="preserve"> a enwebir gan yr Arolygiaeth Cynllunio'n ystyried y mater. 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FA4F8F">
        <w:rPr>
          <w:rFonts w:ascii="Gill Sans MT" w:hAnsi="Gill Sans MT" w:cs="Arial"/>
          <w:color w:val="333333"/>
          <w:sz w:val="20"/>
          <w:lang w:val="cy-GB" w:eastAsia="en-GB"/>
        </w:rPr>
        <w:t xml:space="preserve">Os byddwch wedi cyflwyno sylwadau ynghylch y cais cynllunio gwreiddiol, byddwch yn cael gwybod am yr apêl ac yn cael ei gwahodd i gyflwyno sylwadau i'r Arolygiaeth Cynllunio. 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="000845E6"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Bydd unrhyw sylw y byddwch wedi’i gyflwyno ynghylch y cais gwreiddiol eisoes wedi’i anfon at yr Arolygydd. 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="000845E6" w:rsidRPr="000845E6">
        <w:rPr>
          <w:rFonts w:ascii="Gill Sans MT" w:hAnsi="Gill Sans MT" w:cs="Arial"/>
          <w:color w:val="333333"/>
          <w:sz w:val="20"/>
          <w:lang w:val="cy-GB" w:eastAsia="en-GB"/>
        </w:rPr>
        <w:t>Mae rhagor o wybodaeth ynghylch y broses apelio ar gael oddi wrth Ddesg Gymorth Cynllunio ac mae i’w weld yn ein nodyn cyngor cynllunio (PAN 13).</w:t>
      </w:r>
    </w:p>
    <w:p w14:paraId="472D8962" w14:textId="77777777" w:rsidR="006D261E" w:rsidRPr="008010D9" w:rsidRDefault="006D261E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63" w14:textId="77777777" w:rsidR="00AD5815" w:rsidRPr="008010D9" w:rsidRDefault="00AD5815" w:rsidP="002E79BB">
      <w:pPr>
        <w:spacing w:before="60" w:after="60"/>
        <w:rPr>
          <w:rFonts w:ascii="Gill Sans MT" w:hAnsi="Gill Sans MT" w:cs="Arial"/>
          <w:color w:val="000000"/>
          <w:sz w:val="20"/>
          <w:lang w:val="en" w:eastAsia="en-GB"/>
        </w:rPr>
      </w:pPr>
    </w:p>
    <w:p w14:paraId="472D8964" w14:textId="5FE178F7" w:rsidR="006221A3" w:rsidRPr="008E6417" w:rsidRDefault="000845E6" w:rsidP="000845E6">
      <w:pPr>
        <w:spacing w:after="150"/>
        <w:outlineLvl w:val="3"/>
        <w:rPr>
          <w:rFonts w:ascii="Gill Sans MT" w:hAnsi="Gill Sans MT" w:cs="Arial"/>
          <w:b/>
          <w:bCs/>
          <w:color w:val="000000"/>
          <w:sz w:val="20"/>
          <w:lang w:val="en" w:eastAsia="en-GB"/>
        </w:rPr>
      </w:pPr>
      <w:r w:rsidRPr="000845E6">
        <w:rPr>
          <w:rFonts w:ascii="Gill Sans MT" w:hAnsi="Gill Sans MT" w:cs="Arial"/>
          <w:b/>
          <w:bCs/>
          <w:color w:val="000000"/>
          <w:sz w:val="20"/>
          <w:lang w:val="cy-GB" w:eastAsia="en-GB"/>
        </w:rPr>
        <w:t>Dechrau ar y gwaith</w:t>
      </w:r>
    </w:p>
    <w:p w14:paraId="472D8965" w14:textId="783B27D9" w:rsidR="006221A3" w:rsidRPr="008E6417" w:rsidRDefault="000845E6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Unwaith y bydd y datblygiad wedi’i ddechrau neu wedi’i orffen, os ydych o'r farn nad yw'n cyd-fynd â’r </w:t>
      </w: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cynlluniau a’r amodau a gymeradwywyd, yna </w:t>
      </w:r>
      <w:r w:rsidR="00D46707">
        <w:rPr>
          <w:rFonts w:ascii="Gill Sans MT" w:hAnsi="Gill Sans MT" w:cs="Arial"/>
          <w:color w:val="333333"/>
          <w:sz w:val="20"/>
          <w:lang w:val="cy-GB" w:eastAsia="en-GB"/>
        </w:rPr>
        <w:t>dylech</w:t>
      </w: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 ein hysbysu ni’n ysgrifenedig, gallwch wneud hyn</w:t>
      </w:r>
      <w:r w:rsidR="00D46707">
        <w:rPr>
          <w:rFonts w:ascii="Gill Sans MT" w:hAnsi="Gill Sans MT" w:cs="Arial"/>
          <w:color w:val="333333"/>
          <w:sz w:val="20"/>
          <w:lang w:val="cy-GB" w:eastAsia="en-GB"/>
        </w:rPr>
        <w:t>ny trwy</w:t>
      </w: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 ein gwefan ar </w:t>
      </w:r>
      <w:r w:rsidRPr="000845E6">
        <w:rPr>
          <w:rStyle w:val="Hyperlink"/>
          <w:rFonts w:ascii="Gill Sans MT" w:hAnsi="Gill Sans MT"/>
          <w:sz w:val="20"/>
          <w:lang w:val="cy-GB"/>
        </w:rPr>
        <w:t>Ffurflen Cwyn Gorfodaeth | Awdurdod Parc Cenedlaethol Bannau Brycheiniog (beacons-npa.gov.uk)</w:t>
      </w: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: a bydd swyddog yn ystyried y mater. 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Efallai y bydd hyn yn gofyn am ymweld â’r safle. </w:t>
      </w:r>
      <w:r w:rsidR="006221A3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Bydd eich cais chi yn gofyn i ni ymchwilio yn cael ei gadw’n gyfrinachol a byddwn yn rhoi gwybod i chi beth fydd yr Awdurdod yn bwriadu ei wneud. </w:t>
      </w:r>
    </w:p>
    <w:p w14:paraId="472D8966" w14:textId="77777777" w:rsidR="00284424" w:rsidRPr="008010D9" w:rsidRDefault="00284424" w:rsidP="006221A3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67" w14:textId="67D9F7B5" w:rsidR="006221A3" w:rsidRPr="008E6417" w:rsidRDefault="000845E6" w:rsidP="000845E6">
      <w:pPr>
        <w:spacing w:line="312" w:lineRule="atLeast"/>
        <w:rPr>
          <w:rFonts w:ascii="Gill Sans MT" w:hAnsi="Gill Sans MT" w:cs="Arial"/>
          <w:b/>
          <w:bCs/>
          <w:color w:val="333333"/>
          <w:sz w:val="20"/>
          <w:lang w:val="en" w:eastAsia="en-GB"/>
        </w:rPr>
      </w:pPr>
      <w:r w:rsidRPr="000845E6">
        <w:rPr>
          <w:rFonts w:ascii="Gill Sans MT" w:hAnsi="Gill Sans MT" w:cs="Arial"/>
          <w:b/>
          <w:bCs/>
          <w:color w:val="333333"/>
          <w:sz w:val="20"/>
          <w:lang w:val="cy-GB" w:eastAsia="en-GB"/>
        </w:rPr>
        <w:t>Cyflwyno cwyn</w:t>
      </w:r>
    </w:p>
    <w:p w14:paraId="472D8968" w14:textId="77777777" w:rsidR="00284424" w:rsidRPr="008010D9" w:rsidRDefault="00284424" w:rsidP="006221A3">
      <w:pPr>
        <w:spacing w:line="312" w:lineRule="atLeast"/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69" w14:textId="6FFBA80B" w:rsidR="00D30A00" w:rsidRPr="008010D9" w:rsidRDefault="000845E6" w:rsidP="003014DE">
      <w:pPr>
        <w:tabs>
          <w:tab w:val="left" w:pos="426"/>
          <w:tab w:val="left" w:pos="851"/>
        </w:tabs>
        <w:rPr>
          <w:rFonts w:ascii="Gill Sans MT" w:hAnsi="Gill Sans MT" w:cs="Arial"/>
          <w:color w:val="333333"/>
          <w:sz w:val="20"/>
          <w:lang w:val="en" w:eastAsia="en-GB"/>
        </w:rPr>
      </w:pP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>Os byddwch yn teimlo nad yw'r Awdurdod wedi dilyn y gweithdrefnau priodol wrth benderfynu, yna gallwch gyflwyno c</w:t>
      </w:r>
      <w:r w:rsidR="00154CCB">
        <w:rPr>
          <w:rFonts w:ascii="Gill Sans MT" w:hAnsi="Gill Sans MT" w:cs="Arial"/>
          <w:color w:val="333333"/>
          <w:sz w:val="20"/>
          <w:lang w:val="cy-GB" w:eastAsia="en-GB"/>
        </w:rPr>
        <w:t>w</w:t>
      </w: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 xml:space="preserve">yn ffurfiol. </w:t>
      </w:r>
      <w:r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>
        <w:rPr>
          <w:rFonts w:ascii="Gill Sans MT" w:hAnsi="Gill Sans MT" w:cs="Arial"/>
          <w:color w:val="333333"/>
          <w:sz w:val="20"/>
          <w:lang w:val="en" w:eastAsia="en-GB"/>
        </w:rPr>
        <w:t xml:space="preserve"> Dylech gyflwyno eich cwyn yn ysgrifenedig at</w:t>
      </w:r>
      <w:r w:rsidR="00D30A00" w:rsidRPr="008010D9">
        <w:rPr>
          <w:rFonts w:ascii="Gill Sans MT" w:hAnsi="Gill Sans MT" w:cs="Arial"/>
          <w:color w:val="333333"/>
          <w:sz w:val="20"/>
          <w:lang w:val="en" w:eastAsia="en-GB"/>
        </w:rPr>
        <w:t>:-</w:t>
      </w:r>
      <w:r w:rsidR="006221A3" w:rsidRPr="008010D9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6A" w14:textId="77777777" w:rsidR="00D30A00" w:rsidRPr="008010D9" w:rsidRDefault="00D30A00" w:rsidP="003014DE">
      <w:pPr>
        <w:tabs>
          <w:tab w:val="left" w:pos="426"/>
          <w:tab w:val="left" w:pos="851"/>
        </w:tabs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6B" w14:textId="3BF34CFD" w:rsidR="003014DE" w:rsidRPr="008E6417" w:rsidRDefault="000845E6" w:rsidP="003014DE">
      <w:pPr>
        <w:tabs>
          <w:tab w:val="left" w:pos="426"/>
          <w:tab w:val="left" w:pos="851"/>
        </w:tabs>
        <w:rPr>
          <w:rFonts w:ascii="Gill Sans MT" w:hAnsi="Gill Sans MT" w:cs="Arial"/>
          <w:color w:val="333333"/>
          <w:sz w:val="20"/>
          <w:lang w:val="en" w:eastAsia="en-GB"/>
        </w:rPr>
      </w:pPr>
      <w:r w:rsidRPr="000845E6">
        <w:rPr>
          <w:rFonts w:ascii="Gill Sans MT" w:hAnsi="Gill Sans MT" w:cs="Arial"/>
          <w:color w:val="333333"/>
          <w:sz w:val="20"/>
          <w:lang w:val="cy-GB" w:eastAsia="en-GB"/>
        </w:rPr>
        <w:t>Y Prif Weithredwr</w:t>
      </w:r>
    </w:p>
    <w:p w14:paraId="472D896C" w14:textId="67288307" w:rsidR="003014DE" w:rsidRPr="008E6417" w:rsidRDefault="000845E6" w:rsidP="003014DE">
      <w:pPr>
        <w:tabs>
          <w:tab w:val="left" w:pos="426"/>
          <w:tab w:val="left" w:pos="851"/>
        </w:tabs>
        <w:rPr>
          <w:rFonts w:ascii="Gill Sans MT" w:hAnsi="Gill Sans MT"/>
          <w:sz w:val="20"/>
        </w:rPr>
      </w:pPr>
      <w:r w:rsidRPr="000845E6">
        <w:rPr>
          <w:rFonts w:ascii="Gill Sans MT" w:hAnsi="Gill Sans MT"/>
          <w:sz w:val="20"/>
          <w:lang w:val="cy-GB"/>
        </w:rPr>
        <w:t>Awdurdod Parc Cenedlaethol Bannau Brycheiniog</w:t>
      </w:r>
    </w:p>
    <w:p w14:paraId="472D896D" w14:textId="27F3BAAF" w:rsidR="003014DE" w:rsidRPr="008010D9" w:rsidRDefault="000845E6" w:rsidP="003014DE">
      <w:pPr>
        <w:tabs>
          <w:tab w:val="left" w:pos="426"/>
          <w:tab w:val="left" w:pos="851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val="cy-GB"/>
        </w:rPr>
        <w:t>Plas</w:t>
      </w:r>
      <w:r w:rsidRPr="000845E6">
        <w:rPr>
          <w:rFonts w:ascii="Gill Sans MT" w:hAnsi="Gill Sans MT"/>
          <w:sz w:val="20"/>
          <w:lang w:val="cy-GB"/>
        </w:rPr>
        <w:t xml:space="preserve"> y Ffynnon</w:t>
      </w:r>
      <w:r w:rsidR="003014DE" w:rsidRPr="008E6417">
        <w:rPr>
          <w:rFonts w:ascii="Gill Sans MT" w:hAnsi="Gill Sans MT"/>
          <w:sz w:val="20"/>
        </w:rPr>
        <w:t xml:space="preserve"> </w:t>
      </w:r>
    </w:p>
    <w:p w14:paraId="472D896E" w14:textId="4D89B17F" w:rsidR="003014DE" w:rsidRPr="008010D9" w:rsidRDefault="000845E6" w:rsidP="003014DE">
      <w:pPr>
        <w:tabs>
          <w:tab w:val="left" w:pos="426"/>
          <w:tab w:val="left" w:pos="851"/>
        </w:tabs>
        <w:rPr>
          <w:rFonts w:ascii="Gill Sans MT" w:hAnsi="Gill Sans MT"/>
          <w:sz w:val="20"/>
        </w:rPr>
      </w:pPr>
      <w:r w:rsidRPr="00974C6D">
        <w:rPr>
          <w:rFonts w:ascii="Gill Sans MT" w:hAnsi="Gill Sans MT"/>
          <w:sz w:val="20"/>
          <w:lang w:val="cy-GB"/>
        </w:rPr>
        <w:t xml:space="preserve">Ffordd </w:t>
      </w:r>
      <w:r w:rsidR="00974C6D" w:rsidRPr="00974C6D">
        <w:rPr>
          <w:rFonts w:ascii="Gill Sans MT" w:hAnsi="Gill Sans MT"/>
          <w:sz w:val="20"/>
          <w:lang w:val="cy-GB"/>
        </w:rPr>
        <w:t>Cambrian</w:t>
      </w:r>
      <w:r w:rsidR="003014DE" w:rsidRPr="008E6417">
        <w:rPr>
          <w:rFonts w:ascii="Gill Sans MT" w:hAnsi="Gill Sans MT"/>
          <w:sz w:val="20"/>
        </w:rPr>
        <w:t xml:space="preserve"> </w:t>
      </w:r>
    </w:p>
    <w:p w14:paraId="472D896F" w14:textId="3FB74826" w:rsidR="003014DE" w:rsidRPr="008E6417" w:rsidRDefault="00974C6D" w:rsidP="003014DE">
      <w:pPr>
        <w:tabs>
          <w:tab w:val="left" w:pos="426"/>
          <w:tab w:val="left" w:pos="851"/>
        </w:tabs>
        <w:rPr>
          <w:rFonts w:ascii="Gill Sans MT" w:hAnsi="Gill Sans MT"/>
          <w:sz w:val="20"/>
        </w:rPr>
      </w:pPr>
      <w:r w:rsidRPr="00974C6D">
        <w:rPr>
          <w:rFonts w:ascii="Gill Sans MT" w:hAnsi="Gill Sans MT"/>
          <w:sz w:val="20"/>
          <w:lang w:val="cy-GB"/>
        </w:rPr>
        <w:t>Aberhonddu LD3 7HP</w:t>
      </w:r>
    </w:p>
    <w:p w14:paraId="472D8970" w14:textId="77777777" w:rsidR="008532D0" w:rsidRPr="008010D9" w:rsidRDefault="008532D0" w:rsidP="003014DE">
      <w:pPr>
        <w:tabs>
          <w:tab w:val="left" w:pos="426"/>
          <w:tab w:val="left" w:pos="851"/>
        </w:tabs>
        <w:rPr>
          <w:rFonts w:ascii="Gill Sans MT" w:hAnsi="Gill Sans MT"/>
          <w:sz w:val="20"/>
        </w:rPr>
      </w:pPr>
    </w:p>
    <w:p w14:paraId="472D8971" w14:textId="3E54AC7B" w:rsidR="003014DE" w:rsidRPr="008E6417" w:rsidRDefault="00974C6D" w:rsidP="00974C6D">
      <w:pPr>
        <w:spacing w:after="150"/>
        <w:outlineLvl w:val="2"/>
        <w:rPr>
          <w:rFonts w:ascii="Gill Sans MT" w:hAnsi="Gill Sans MT" w:cs="Arial"/>
          <w:b/>
          <w:bCs/>
          <w:color w:val="000000"/>
          <w:sz w:val="20"/>
          <w:lang w:val="en" w:eastAsia="en-GB"/>
        </w:rPr>
      </w:pPr>
      <w:r w:rsidRPr="00974C6D">
        <w:rPr>
          <w:rFonts w:ascii="Gill Sans MT" w:hAnsi="Gill Sans MT" w:cs="Arial"/>
          <w:b/>
          <w:bCs/>
          <w:color w:val="000000"/>
          <w:sz w:val="20"/>
          <w:lang w:val="cy-GB" w:eastAsia="en-GB"/>
        </w:rPr>
        <w:t>At bwy arall y galla i gyflwyno cwyn?</w:t>
      </w:r>
    </w:p>
    <w:p w14:paraId="472D8972" w14:textId="191E3335" w:rsidR="005B63C9" w:rsidRPr="008010D9" w:rsidRDefault="00974C6D" w:rsidP="005B63C9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974C6D">
        <w:rPr>
          <w:rFonts w:ascii="Gill Sans MT" w:hAnsi="Gill Sans MT" w:cs="Arial"/>
          <w:color w:val="333333"/>
          <w:sz w:val="20"/>
          <w:lang w:val="cy-GB" w:eastAsia="en-GB"/>
        </w:rPr>
        <w:t xml:space="preserve">Os nad ydych chi’n fodlon gyda sut y mae’r Awdurdod yn ymchwilio i’ch cwyn, gallwch ofyn i'r Ombwdsmon Llywodraeth Leol ymchwilio i a fu camweinyddu. </w:t>
      </w:r>
      <w:r w:rsidR="005B63C9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  <w:r w:rsidRPr="00974C6D">
        <w:rPr>
          <w:rFonts w:ascii="Gill Sans MT" w:hAnsi="Gill Sans MT" w:cs="Arial"/>
          <w:color w:val="333333"/>
          <w:sz w:val="20"/>
          <w:lang w:val="cy-GB" w:eastAsia="en-GB"/>
        </w:rPr>
        <w:t xml:space="preserve">Ond, ni fydd yr Ombwdsmon yn gallu ystyried rhinweddau cynllunio'r cais. </w:t>
      </w:r>
      <w:r w:rsidR="005B63C9" w:rsidRPr="008E6417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73" w14:textId="77777777" w:rsidR="005B63C9" w:rsidRPr="008010D9" w:rsidRDefault="005B63C9" w:rsidP="005B63C9">
      <w:pPr>
        <w:rPr>
          <w:rFonts w:ascii="Gill Sans MT" w:hAnsi="Gill Sans MT" w:cs="Arial"/>
          <w:b/>
          <w:bCs/>
          <w:color w:val="000000"/>
          <w:sz w:val="20"/>
          <w:lang w:val="en" w:eastAsia="en-GB"/>
        </w:rPr>
      </w:pPr>
    </w:p>
    <w:p w14:paraId="472D8974" w14:textId="165EEA28" w:rsidR="005B63C9" w:rsidRPr="008E6417" w:rsidRDefault="00974C6D" w:rsidP="00D46707">
      <w:pPr>
        <w:spacing w:before="60" w:after="60"/>
        <w:rPr>
          <w:rFonts w:ascii="Gill Sans MT" w:hAnsi="Gill Sans MT" w:cs="Arial"/>
          <w:color w:val="000000"/>
          <w:sz w:val="20"/>
          <w:lang w:val="en" w:eastAsia="en-GB"/>
        </w:rPr>
      </w:pPr>
      <w:r w:rsidRPr="00974C6D">
        <w:rPr>
          <w:rFonts w:ascii="Gill Sans MT" w:hAnsi="Gill Sans MT" w:cs="Arial"/>
          <w:color w:val="000000"/>
          <w:sz w:val="20"/>
          <w:lang w:val="cy-GB" w:eastAsia="en-GB"/>
        </w:rPr>
        <w:t xml:space="preserve">Mae'r Ombwdsmon Llywodraeth Leol yn annibynnol a gall ymchwilio i gwynion ynghylch y rhan fwyaf o faterion awdurdod lleol. </w:t>
      </w:r>
      <w:r w:rsidR="003014DE" w:rsidRPr="008E6417">
        <w:rPr>
          <w:rFonts w:ascii="Gill Sans MT" w:hAnsi="Gill Sans MT" w:cs="Arial"/>
          <w:color w:val="000000"/>
          <w:sz w:val="20"/>
          <w:lang w:val="en" w:eastAsia="en-GB"/>
        </w:rPr>
        <w:t xml:space="preserve"> </w:t>
      </w:r>
      <w:r w:rsidRPr="00D46707">
        <w:rPr>
          <w:rFonts w:ascii="Gill Sans MT" w:hAnsi="Gill Sans MT" w:cs="Arial"/>
          <w:color w:val="000000"/>
          <w:sz w:val="20"/>
          <w:lang w:val="cy-GB" w:eastAsia="en-GB"/>
        </w:rPr>
        <w:t xml:space="preserve">Mae gan yr Ombwdsmon Llywodraeth Leol daflen o'r enw "Sut i gwyno </w:t>
      </w:r>
      <w:r w:rsidR="007C3E1A">
        <w:rPr>
          <w:rFonts w:ascii="Gill Sans MT" w:hAnsi="Gill Sans MT" w:cs="Arial"/>
          <w:color w:val="000000"/>
          <w:sz w:val="20"/>
          <w:lang w:val="cy-GB" w:eastAsia="en-GB"/>
        </w:rPr>
        <w:t>am g</w:t>
      </w:r>
      <w:r w:rsidRPr="00D46707">
        <w:rPr>
          <w:rFonts w:ascii="Gill Sans MT" w:hAnsi="Gill Sans MT" w:cs="Arial"/>
          <w:color w:val="000000"/>
          <w:sz w:val="20"/>
          <w:lang w:val="cy-GB" w:eastAsia="en-GB"/>
        </w:rPr>
        <w:t>orff cyhoeddus"</w:t>
      </w:r>
      <w:r w:rsidR="00D46707" w:rsidRPr="00D46707">
        <w:rPr>
          <w:rFonts w:ascii="Gill Sans MT" w:hAnsi="Gill Sans MT" w:cs="Arial"/>
          <w:color w:val="000000"/>
          <w:sz w:val="20"/>
          <w:lang w:val="cy-GB" w:eastAsia="en-GB"/>
        </w:rPr>
        <w:t>. Gallwch gael copi drwy ffonio neu ysgrifennu at y cyfeiriad isod neu gallwch ei l</w:t>
      </w:r>
      <w:r w:rsidR="00D46707">
        <w:rPr>
          <w:rFonts w:ascii="Gill Sans MT" w:hAnsi="Gill Sans MT" w:cs="Arial"/>
          <w:color w:val="000000"/>
          <w:sz w:val="20"/>
          <w:lang w:val="cy-GB" w:eastAsia="en-GB"/>
        </w:rPr>
        <w:t>l</w:t>
      </w:r>
      <w:r w:rsidR="00D46707" w:rsidRPr="00D46707">
        <w:rPr>
          <w:rFonts w:ascii="Gill Sans MT" w:hAnsi="Gill Sans MT" w:cs="Arial"/>
          <w:color w:val="000000"/>
          <w:sz w:val="20"/>
          <w:lang w:val="cy-GB" w:eastAsia="en-GB"/>
        </w:rPr>
        <w:t xml:space="preserve">awrlwytho o wefan yr Ombwdsmon ar </w:t>
      </w:r>
      <w:r w:rsidR="00D46707" w:rsidRPr="00D46707">
        <w:rPr>
          <w:rStyle w:val="Hyperlink"/>
          <w:rFonts w:ascii="Gill Sans MT" w:hAnsi="Gill Sans MT" w:cs="Arial"/>
          <w:sz w:val="20"/>
          <w:lang w:val="cy-GB" w:eastAsia="en-GB"/>
        </w:rPr>
        <w:t>www.ombudsman-wales.org.uk</w:t>
      </w:r>
    </w:p>
    <w:p w14:paraId="472D8975" w14:textId="2466820D" w:rsidR="003014DE" w:rsidRPr="008010D9" w:rsidRDefault="00D46707" w:rsidP="005B63C9">
      <w:pPr>
        <w:spacing w:before="60" w:after="60"/>
        <w:rPr>
          <w:rFonts w:ascii="Gill Sans MT" w:hAnsi="Gill Sans MT" w:cs="Arial"/>
          <w:color w:val="333333"/>
          <w:sz w:val="20"/>
          <w:lang w:val="en" w:eastAsia="en-GB"/>
        </w:rPr>
      </w:pPr>
      <w:r>
        <w:rPr>
          <w:rFonts w:ascii="Gill Sans MT" w:hAnsi="Gill Sans MT" w:cs="Arial"/>
          <w:sz w:val="20"/>
          <w:lang w:val="cy-GB"/>
        </w:rPr>
        <w:t>Manylion cyswllt yr Ombwdsmon yw</w:t>
      </w:r>
      <w:r w:rsidR="005B63C9" w:rsidRPr="008010D9">
        <w:rPr>
          <w:rFonts w:ascii="Gill Sans MT" w:hAnsi="Gill Sans MT" w:cs="Arial"/>
          <w:b/>
          <w:bCs/>
          <w:color w:val="333333"/>
          <w:sz w:val="20"/>
          <w:lang w:val="en" w:eastAsia="en-GB"/>
        </w:rPr>
        <w:t>:-</w:t>
      </w:r>
    </w:p>
    <w:p w14:paraId="472D8976" w14:textId="6F4C70C0" w:rsidR="005B63C9" w:rsidRPr="008010D9" w:rsidRDefault="00D46707" w:rsidP="00D46707">
      <w:pPr>
        <w:pStyle w:val="NormalWeb"/>
        <w:rPr>
          <w:rFonts w:ascii="Gill Sans MT" w:hAnsi="Gill Sans MT" w:cs="Arial"/>
          <w:sz w:val="20"/>
          <w:szCs w:val="20"/>
          <w:lang w:val="en"/>
        </w:rPr>
      </w:pPr>
      <w:r w:rsidRPr="00D46707">
        <w:rPr>
          <w:rFonts w:ascii="Gill Sans MT" w:hAnsi="Gill Sans MT" w:cs="Arial"/>
          <w:sz w:val="20"/>
          <w:szCs w:val="20"/>
          <w:lang w:val="cy-GB"/>
        </w:rPr>
        <w:t>Ombwdsmon Gwasanaethau Cyhoeddus Cymru</w:t>
      </w:r>
      <w:r w:rsidRPr="00D46707">
        <w:rPr>
          <w:rFonts w:ascii="Gill Sans MT" w:hAnsi="Gill Sans MT" w:cs="Arial"/>
          <w:sz w:val="20"/>
          <w:szCs w:val="20"/>
          <w:lang w:val="cy-GB"/>
        </w:rPr>
        <w:br/>
        <w:t xml:space="preserve">1 Ffordd yr Hen Gae, </w:t>
      </w:r>
      <w:r w:rsidRPr="00D46707">
        <w:rPr>
          <w:rFonts w:ascii="Gill Sans MT" w:hAnsi="Gill Sans MT" w:cs="Arial"/>
          <w:sz w:val="20"/>
          <w:szCs w:val="20"/>
          <w:lang w:val="cy-GB"/>
        </w:rPr>
        <w:br/>
        <w:t xml:space="preserve">Pencoed, </w:t>
      </w:r>
      <w:r w:rsidRPr="00D46707">
        <w:rPr>
          <w:rFonts w:ascii="Gill Sans MT" w:hAnsi="Gill Sans MT" w:cs="Arial"/>
          <w:sz w:val="20"/>
          <w:szCs w:val="20"/>
          <w:lang w:val="cy-GB"/>
        </w:rPr>
        <w:br/>
        <w:t>CF35 5LJ</w:t>
      </w:r>
      <w:r w:rsidR="005B63C9" w:rsidRPr="008E6417">
        <w:rPr>
          <w:rFonts w:ascii="Gill Sans MT" w:hAnsi="Gill Sans MT" w:cs="Arial"/>
          <w:sz w:val="20"/>
          <w:szCs w:val="20"/>
          <w:lang w:val="en"/>
        </w:rPr>
        <w:t xml:space="preserve"> </w:t>
      </w:r>
    </w:p>
    <w:p w14:paraId="472D8977" w14:textId="2CFE43D8" w:rsidR="005B63C9" w:rsidRPr="008010D9" w:rsidRDefault="00D46707" w:rsidP="00D46707">
      <w:pPr>
        <w:pStyle w:val="NormalWeb"/>
        <w:rPr>
          <w:rFonts w:ascii="Gill Sans MT" w:hAnsi="Gill Sans MT" w:cs="Arial"/>
          <w:sz w:val="20"/>
          <w:szCs w:val="20"/>
          <w:lang w:val="en"/>
        </w:rPr>
      </w:pPr>
      <w:r w:rsidRPr="00D46707">
        <w:rPr>
          <w:rStyle w:val="Strong"/>
          <w:rFonts w:ascii="Gill Sans MT" w:hAnsi="Gill Sans MT" w:cs="Arial"/>
          <w:sz w:val="20"/>
          <w:szCs w:val="20"/>
          <w:lang w:val="cy-GB"/>
        </w:rPr>
        <w:t>Ffôn:</w:t>
      </w:r>
      <w:r w:rsidR="005B63C9" w:rsidRPr="008E6417">
        <w:rPr>
          <w:rFonts w:ascii="Gill Sans MT" w:hAnsi="Gill Sans MT" w:cs="Arial"/>
          <w:sz w:val="20"/>
          <w:szCs w:val="20"/>
          <w:lang w:val="en"/>
        </w:rPr>
        <w:t xml:space="preserve"> </w:t>
      </w:r>
      <w:r w:rsidRPr="00D46707">
        <w:rPr>
          <w:rFonts w:ascii="Gill Sans MT" w:hAnsi="Gill Sans MT" w:cs="Arial"/>
          <w:b/>
          <w:sz w:val="20"/>
          <w:szCs w:val="20"/>
          <w:lang w:val="cy-GB"/>
        </w:rPr>
        <w:t>Ffacs</w:t>
      </w:r>
      <w:r w:rsidRPr="00D46707">
        <w:rPr>
          <w:rFonts w:ascii="Gill Sans MT" w:hAnsi="Gill Sans MT" w:cs="Arial"/>
          <w:sz w:val="20"/>
          <w:szCs w:val="20"/>
          <w:lang w:val="cy-GB"/>
        </w:rPr>
        <w:t>:</w:t>
      </w:r>
      <w:r w:rsidR="005B63C9" w:rsidRPr="008E6417">
        <w:rPr>
          <w:rFonts w:ascii="Gill Sans MT" w:hAnsi="Gill Sans MT" w:cs="Arial"/>
          <w:sz w:val="20"/>
          <w:szCs w:val="20"/>
          <w:lang w:val="en"/>
        </w:rPr>
        <w:t xml:space="preserve"> </w:t>
      </w:r>
      <w:r w:rsidR="005B63C9" w:rsidRPr="008010D9">
        <w:rPr>
          <w:rFonts w:ascii="Gill Sans MT" w:hAnsi="Gill Sans MT" w:cs="Arial"/>
          <w:sz w:val="20"/>
          <w:szCs w:val="20"/>
          <w:lang w:val="en"/>
        </w:rPr>
        <w:t>(01656) 641 199</w:t>
      </w:r>
    </w:p>
    <w:p w14:paraId="472D8978" w14:textId="2092C239" w:rsidR="005B63C9" w:rsidRPr="008E6417" w:rsidRDefault="00D46707" w:rsidP="00D46707">
      <w:pPr>
        <w:pStyle w:val="NormalWeb"/>
        <w:rPr>
          <w:rFonts w:ascii="Gill Sans MT" w:hAnsi="Gill Sans MT" w:cs="Arial"/>
          <w:sz w:val="20"/>
          <w:szCs w:val="20"/>
          <w:lang w:val="en"/>
        </w:rPr>
      </w:pPr>
      <w:r w:rsidRPr="00D46707">
        <w:rPr>
          <w:rFonts w:ascii="Gill Sans MT" w:hAnsi="Gill Sans MT" w:cs="Arial"/>
          <w:b/>
          <w:sz w:val="20"/>
          <w:szCs w:val="20"/>
          <w:lang w:val="cy-GB"/>
        </w:rPr>
        <w:t>Ebost:</w:t>
      </w:r>
      <w:r w:rsidR="005B63C9" w:rsidRPr="008E6417">
        <w:rPr>
          <w:rFonts w:ascii="Gill Sans MT" w:hAnsi="Gill Sans MT" w:cs="Arial"/>
          <w:sz w:val="20"/>
          <w:szCs w:val="20"/>
          <w:lang w:val="en"/>
        </w:rPr>
        <w:t xml:space="preserve"> </w:t>
      </w:r>
      <w:r w:rsidRPr="00D46707">
        <w:rPr>
          <w:rFonts w:ascii="Gill Sans MT" w:hAnsi="Gill Sans MT" w:cs="Arial"/>
          <w:sz w:val="20"/>
          <w:szCs w:val="20"/>
          <w:lang w:val="cy-GB"/>
        </w:rPr>
        <w:t>ask@ombudsman-wales.org.uk</w:t>
      </w:r>
    </w:p>
    <w:p w14:paraId="472D8979" w14:textId="77777777" w:rsidR="006221A3" w:rsidRPr="008010D9" w:rsidRDefault="003014DE" w:rsidP="00284424">
      <w:pPr>
        <w:rPr>
          <w:rFonts w:ascii="Gill Sans MT" w:hAnsi="Gill Sans MT" w:cs="Arial"/>
          <w:color w:val="333333"/>
          <w:sz w:val="20"/>
          <w:lang w:val="en" w:eastAsia="en-GB"/>
        </w:rPr>
      </w:pPr>
      <w:r w:rsidRPr="008010D9">
        <w:rPr>
          <w:rFonts w:ascii="Gill Sans MT" w:hAnsi="Gill Sans MT" w:cs="Arial"/>
          <w:color w:val="333333"/>
          <w:sz w:val="20"/>
          <w:lang w:val="en" w:eastAsia="en-GB"/>
        </w:rPr>
        <w:t xml:space="preserve"> </w:t>
      </w:r>
    </w:p>
    <w:p w14:paraId="472D897A" w14:textId="77777777" w:rsidR="003014DE" w:rsidRPr="008010D9" w:rsidRDefault="003014DE" w:rsidP="00284424">
      <w:pPr>
        <w:rPr>
          <w:rFonts w:ascii="Gill Sans MT" w:hAnsi="Gill Sans MT" w:cs="Arial"/>
          <w:color w:val="333333"/>
          <w:sz w:val="20"/>
          <w:lang w:val="en" w:eastAsia="en-GB"/>
        </w:rPr>
      </w:pPr>
    </w:p>
    <w:p w14:paraId="472D897B" w14:textId="77777777" w:rsidR="006221A3" w:rsidRPr="008010D9" w:rsidRDefault="006221A3" w:rsidP="002E79BB">
      <w:pPr>
        <w:spacing w:before="60" w:after="60"/>
        <w:rPr>
          <w:rFonts w:ascii="Gill Sans MT" w:hAnsi="Gill Sans MT" w:cs="Arial"/>
          <w:color w:val="000000"/>
          <w:sz w:val="20"/>
          <w:lang w:val="en" w:eastAsia="en-GB"/>
        </w:rPr>
      </w:pPr>
    </w:p>
    <w:p w14:paraId="472D897C" w14:textId="77777777" w:rsidR="00AD5815" w:rsidRPr="008010D9" w:rsidRDefault="00AD5815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7D" w14:textId="77777777" w:rsidR="008A2AE6" w:rsidRPr="008010D9" w:rsidRDefault="008A2AE6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7E" w14:textId="77777777" w:rsidR="008A2AE6" w:rsidRPr="008010D9" w:rsidRDefault="008A2AE6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7F" w14:textId="77777777" w:rsidR="009E501D" w:rsidRPr="008010D9" w:rsidRDefault="009E501D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80" w14:textId="77777777" w:rsidR="009E501D" w:rsidRPr="008010D9" w:rsidRDefault="009E501D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81" w14:textId="77777777" w:rsidR="008A2AE6" w:rsidRPr="008010D9" w:rsidRDefault="008A2AE6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lang w:val="en-US"/>
        </w:rPr>
      </w:pPr>
    </w:p>
    <w:p w14:paraId="472D8982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3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4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5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6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7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8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9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A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8B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8C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8D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8E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8F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0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1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2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3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4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5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6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7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8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9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A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B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C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D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E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9F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A0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A1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A2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A3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A4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A5" w14:textId="77777777" w:rsidR="008A2AE6" w:rsidRPr="008010D9" w:rsidRDefault="008A2AE6">
      <w:pPr>
        <w:rPr>
          <w:rFonts w:ascii="Gill Sans MT" w:hAnsi="Gill Sans MT"/>
          <w:sz w:val="20"/>
        </w:rPr>
      </w:pPr>
    </w:p>
    <w:p w14:paraId="472D89A6" w14:textId="77777777" w:rsidR="008532D0" w:rsidRPr="008010D9" w:rsidRDefault="008532D0">
      <w:pPr>
        <w:rPr>
          <w:rFonts w:ascii="Gill Sans MT" w:hAnsi="Gill Sans MT"/>
          <w:sz w:val="20"/>
        </w:rPr>
      </w:pPr>
    </w:p>
    <w:p w14:paraId="472D89A7" w14:textId="77777777" w:rsidR="00B2516C" w:rsidRPr="008010D9" w:rsidRDefault="00B2516C">
      <w:pPr>
        <w:rPr>
          <w:rFonts w:ascii="Gill Sans MT" w:hAnsi="Gill Sans MT"/>
          <w:sz w:val="20"/>
        </w:rPr>
      </w:pPr>
    </w:p>
    <w:p w14:paraId="472D89A8" w14:textId="77777777" w:rsidR="00B2516C" w:rsidRPr="008010D9" w:rsidRDefault="00B2516C">
      <w:pPr>
        <w:rPr>
          <w:rFonts w:ascii="Gill Sans MT" w:hAnsi="Gill Sans MT"/>
          <w:sz w:val="20"/>
        </w:rPr>
      </w:pPr>
    </w:p>
    <w:p w14:paraId="472D89A9" w14:textId="77777777" w:rsidR="00B2516C" w:rsidRPr="008010D9" w:rsidRDefault="00B2516C">
      <w:pPr>
        <w:rPr>
          <w:rFonts w:ascii="Gill Sans MT" w:hAnsi="Gill Sans MT"/>
          <w:sz w:val="20"/>
        </w:rPr>
      </w:pPr>
    </w:p>
    <w:p w14:paraId="472D89AA" w14:textId="77777777" w:rsidR="00B2516C" w:rsidRPr="008010D9" w:rsidRDefault="00B2516C">
      <w:pPr>
        <w:rPr>
          <w:rFonts w:ascii="Gill Sans MT" w:hAnsi="Gill Sans MT"/>
          <w:sz w:val="20"/>
        </w:rPr>
      </w:pPr>
    </w:p>
    <w:p w14:paraId="472D89AB" w14:textId="77777777" w:rsidR="00B2516C" w:rsidRPr="008010D9" w:rsidRDefault="00B2516C">
      <w:pPr>
        <w:rPr>
          <w:rFonts w:ascii="Gill Sans MT" w:hAnsi="Gill Sans MT"/>
          <w:sz w:val="20"/>
        </w:rPr>
      </w:pPr>
    </w:p>
    <w:p w14:paraId="472D89AC" w14:textId="77777777" w:rsidR="00B2516C" w:rsidRPr="008010D9" w:rsidRDefault="00B2516C">
      <w:pPr>
        <w:rPr>
          <w:rFonts w:ascii="Gill Sans MT" w:hAnsi="Gill Sans MT"/>
          <w:sz w:val="20"/>
        </w:rPr>
      </w:pPr>
    </w:p>
    <w:p w14:paraId="472D89AD" w14:textId="77777777" w:rsidR="00B2516C" w:rsidRPr="008010D9" w:rsidRDefault="00B2516C">
      <w:pPr>
        <w:rPr>
          <w:rFonts w:ascii="Gill Sans MT" w:hAnsi="Gill Sans MT"/>
          <w:sz w:val="20"/>
        </w:rPr>
      </w:pPr>
    </w:p>
    <w:p w14:paraId="472D89AE" w14:textId="77777777" w:rsidR="00B2516C" w:rsidRPr="008010D9" w:rsidRDefault="00B2516C">
      <w:pPr>
        <w:rPr>
          <w:rFonts w:ascii="Gill Sans MT" w:hAnsi="Gill Sans MT"/>
          <w:sz w:val="20"/>
        </w:rPr>
      </w:pPr>
      <w:bookmarkStart w:id="0" w:name="_GoBack"/>
      <w:bookmarkEnd w:id="0"/>
    </w:p>
    <w:p w14:paraId="472D89AF" w14:textId="77777777" w:rsidR="002E3496" w:rsidRPr="008010D9" w:rsidRDefault="002E3496">
      <w:pPr>
        <w:rPr>
          <w:rFonts w:ascii="Gill Sans MT" w:hAnsi="Gill Sans MT"/>
          <w:sz w:val="20"/>
        </w:rPr>
      </w:pPr>
    </w:p>
    <w:p w14:paraId="472D89B0" w14:textId="77777777" w:rsidR="008A2AE6" w:rsidRPr="008010D9" w:rsidRDefault="008A2AE6">
      <w:pPr>
        <w:tabs>
          <w:tab w:val="left" w:pos="426"/>
          <w:tab w:val="left" w:pos="851"/>
        </w:tabs>
        <w:rPr>
          <w:rFonts w:ascii="Gill Sans MT" w:hAnsi="Gill Sans MT"/>
          <w:i/>
          <w:sz w:val="20"/>
        </w:rPr>
      </w:pPr>
    </w:p>
    <w:p w14:paraId="472D89B1" w14:textId="48813A8D" w:rsidR="008A2AE6" w:rsidRPr="008E6417" w:rsidRDefault="00D46707">
      <w:pPr>
        <w:tabs>
          <w:tab w:val="left" w:pos="426"/>
          <w:tab w:val="left" w:pos="851"/>
        </w:tabs>
        <w:rPr>
          <w:rFonts w:ascii="Gill Sans MT" w:hAnsi="Gill Sans MT"/>
          <w:i/>
          <w:sz w:val="20"/>
        </w:rPr>
      </w:pPr>
      <w:r w:rsidRPr="00D46707">
        <w:rPr>
          <w:rFonts w:ascii="Gill Sans MT" w:hAnsi="Gill Sans MT"/>
          <w:i/>
          <w:sz w:val="20"/>
          <w:lang w:val="cy-GB"/>
        </w:rPr>
        <w:t>Am ragor o wybodaeth cysylltwch gyda:</w:t>
      </w:r>
    </w:p>
    <w:p w14:paraId="472D89B2" w14:textId="1AEC87C4" w:rsidR="009E501D" w:rsidRPr="008E6417" w:rsidRDefault="00D46707">
      <w:pPr>
        <w:tabs>
          <w:tab w:val="left" w:pos="426"/>
          <w:tab w:val="left" w:pos="851"/>
        </w:tabs>
        <w:rPr>
          <w:rFonts w:ascii="Gill Sans MT" w:hAnsi="Gill Sans MT"/>
          <w:i/>
          <w:color w:val="0000FF"/>
          <w:sz w:val="20"/>
        </w:rPr>
      </w:pPr>
      <w:r w:rsidRPr="00D46707">
        <w:rPr>
          <w:rStyle w:val="Hyperlink"/>
          <w:rFonts w:ascii="Gill Sans MT" w:hAnsi="Gill Sans MT"/>
          <w:i/>
          <w:sz w:val="20"/>
          <w:lang w:val="cy-GB"/>
        </w:rPr>
        <w:t>www.beacons-npa.gov.uk</w:t>
      </w:r>
    </w:p>
    <w:p w14:paraId="472D89B3" w14:textId="3659986A" w:rsidR="00FB3D7D" w:rsidRPr="008E6417" w:rsidRDefault="00D46707" w:rsidP="00FB3D7D">
      <w:pPr>
        <w:tabs>
          <w:tab w:val="left" w:pos="426"/>
          <w:tab w:val="left" w:pos="851"/>
        </w:tabs>
        <w:rPr>
          <w:rFonts w:ascii="Gill Sans MT" w:hAnsi="Gill Sans MT"/>
          <w:sz w:val="20"/>
        </w:rPr>
      </w:pPr>
      <w:r w:rsidRPr="00D46707">
        <w:rPr>
          <w:rFonts w:ascii="Gill Sans MT" w:hAnsi="Gill Sans MT"/>
          <w:sz w:val="20"/>
          <w:lang w:val="cy-GB"/>
        </w:rPr>
        <w:t>Awdurdod Parc Cenedlaethol Bannau Brycheiniog</w:t>
      </w:r>
    </w:p>
    <w:p w14:paraId="472D89B4" w14:textId="72E8C1A8" w:rsidR="00FB3D7D" w:rsidRPr="008E6417" w:rsidRDefault="00D46707" w:rsidP="00D46707">
      <w:pPr>
        <w:tabs>
          <w:tab w:val="left" w:pos="426"/>
          <w:tab w:val="left" w:pos="851"/>
        </w:tabs>
        <w:rPr>
          <w:rFonts w:ascii="Gill Sans MT" w:hAnsi="Gill Sans MT"/>
          <w:sz w:val="20"/>
        </w:rPr>
      </w:pPr>
      <w:r w:rsidRPr="00D46707">
        <w:rPr>
          <w:rFonts w:ascii="Gill Sans MT" w:hAnsi="Gill Sans MT"/>
          <w:sz w:val="20"/>
          <w:lang w:val="cy-GB"/>
        </w:rPr>
        <w:t>Plas y Ffynnon, Ffordd Cambrian, Aberhonddu, LD3 7HP</w:t>
      </w:r>
    </w:p>
    <w:p w14:paraId="472D89B5" w14:textId="77777777" w:rsidR="00FB3D7D" w:rsidRPr="008010D9" w:rsidRDefault="00FB3D7D" w:rsidP="00FB3D7D">
      <w:pPr>
        <w:tabs>
          <w:tab w:val="left" w:pos="426"/>
          <w:tab w:val="left" w:pos="851"/>
        </w:tabs>
        <w:rPr>
          <w:rFonts w:ascii="Gill Sans MT" w:hAnsi="Gill Sans MT"/>
          <w:sz w:val="20"/>
        </w:rPr>
      </w:pPr>
    </w:p>
    <w:p w14:paraId="472D89B6" w14:textId="2D6399A3" w:rsidR="00FB3D7D" w:rsidRPr="00D46707" w:rsidRDefault="00D46707" w:rsidP="00FB3D7D">
      <w:pPr>
        <w:tabs>
          <w:tab w:val="left" w:pos="426"/>
          <w:tab w:val="left" w:pos="851"/>
        </w:tabs>
        <w:rPr>
          <w:rFonts w:ascii="Gill Sans MT" w:hAnsi="Gill Sans MT"/>
          <w:i/>
          <w:sz w:val="20"/>
        </w:rPr>
      </w:pPr>
      <w:r w:rsidRPr="00D46707">
        <w:rPr>
          <w:rFonts w:ascii="Gill Sans MT" w:hAnsi="Gill Sans MT"/>
          <w:sz w:val="20"/>
          <w:lang w:val="cy-GB"/>
        </w:rPr>
        <w:t xml:space="preserve">Ebost: </w:t>
      </w:r>
      <w:r w:rsidRPr="00D46707">
        <w:rPr>
          <w:rStyle w:val="Hyperlink"/>
          <w:rFonts w:ascii="Gill Sans MT" w:hAnsi="Gill Sans MT" w:cs="Arial"/>
          <w:sz w:val="20"/>
          <w:lang w:val="cy-GB" w:eastAsia="en-GB"/>
        </w:rPr>
        <w:t>planning.enquiries@beacons-npa.gov.uk</w:t>
      </w:r>
    </w:p>
    <w:sectPr w:rsidR="00FB3D7D" w:rsidRPr="00D46707">
      <w:type w:val="continuous"/>
      <w:pgSz w:w="11907" w:h="16840" w:code="9"/>
      <w:pgMar w:top="851" w:right="567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E12DA" w14:textId="77777777" w:rsidR="00FA4F8F" w:rsidRDefault="00FA4F8F">
      <w:r>
        <w:separator/>
      </w:r>
    </w:p>
  </w:endnote>
  <w:endnote w:type="continuationSeparator" w:id="0">
    <w:p w14:paraId="42F98D84" w14:textId="77777777" w:rsidR="00FA4F8F" w:rsidRDefault="00F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1B9D6" w14:textId="77777777" w:rsidR="008E6417" w:rsidRDefault="008E6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AF3F" w14:textId="77777777" w:rsidR="008E6417" w:rsidRDefault="008E6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C71B" w14:textId="77777777" w:rsidR="008E6417" w:rsidRDefault="008E6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CCB6" w14:textId="77777777" w:rsidR="00FA4F8F" w:rsidRDefault="00FA4F8F">
      <w:r>
        <w:separator/>
      </w:r>
    </w:p>
  </w:footnote>
  <w:footnote w:type="continuationSeparator" w:id="0">
    <w:p w14:paraId="09EA7400" w14:textId="77777777" w:rsidR="00FA4F8F" w:rsidRDefault="00FA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F4E6" w14:textId="77777777" w:rsidR="008E6417" w:rsidRDefault="008E6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7C4B" w14:textId="77777777" w:rsidR="008E6417" w:rsidRDefault="008E64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A011" w14:textId="77777777" w:rsidR="008E6417" w:rsidRDefault="008E6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4EA"/>
    <w:multiLevelType w:val="multilevel"/>
    <w:tmpl w:val="6D4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02E8D"/>
    <w:multiLevelType w:val="multilevel"/>
    <w:tmpl w:val="39A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13A2C"/>
    <w:multiLevelType w:val="hybridMultilevel"/>
    <w:tmpl w:val="F83A8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6452"/>
    <w:multiLevelType w:val="multilevel"/>
    <w:tmpl w:val="F83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E0B7F"/>
    <w:multiLevelType w:val="multilevel"/>
    <w:tmpl w:val="892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23C4B"/>
    <w:multiLevelType w:val="multilevel"/>
    <w:tmpl w:val="B7CA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62A07"/>
    <w:multiLevelType w:val="hybridMultilevel"/>
    <w:tmpl w:val="FAFC3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02748"/>
    <w:multiLevelType w:val="multilevel"/>
    <w:tmpl w:val="7A1C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05A2D"/>
    <w:multiLevelType w:val="multilevel"/>
    <w:tmpl w:val="7E7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9"/>
    <w:rsid w:val="000269AC"/>
    <w:rsid w:val="00044E69"/>
    <w:rsid w:val="00067A85"/>
    <w:rsid w:val="000845E6"/>
    <w:rsid w:val="000B63A5"/>
    <w:rsid w:val="00100BF4"/>
    <w:rsid w:val="00105F9C"/>
    <w:rsid w:val="00112664"/>
    <w:rsid w:val="00137F47"/>
    <w:rsid w:val="00150AE6"/>
    <w:rsid w:val="00154CCB"/>
    <w:rsid w:val="001C634C"/>
    <w:rsid w:val="001D73BC"/>
    <w:rsid w:val="001E765B"/>
    <w:rsid w:val="0027056A"/>
    <w:rsid w:val="00281B8C"/>
    <w:rsid w:val="00282E35"/>
    <w:rsid w:val="00284424"/>
    <w:rsid w:val="00294216"/>
    <w:rsid w:val="002B6752"/>
    <w:rsid w:val="002B7F6C"/>
    <w:rsid w:val="002E3496"/>
    <w:rsid w:val="002E79BB"/>
    <w:rsid w:val="003014DE"/>
    <w:rsid w:val="003B4C67"/>
    <w:rsid w:val="003C5E5F"/>
    <w:rsid w:val="00444340"/>
    <w:rsid w:val="004559C5"/>
    <w:rsid w:val="00472681"/>
    <w:rsid w:val="00483246"/>
    <w:rsid w:val="00485AE0"/>
    <w:rsid w:val="004A1081"/>
    <w:rsid w:val="004A1A29"/>
    <w:rsid w:val="004F05EE"/>
    <w:rsid w:val="004F1534"/>
    <w:rsid w:val="005045DB"/>
    <w:rsid w:val="00526553"/>
    <w:rsid w:val="00540F62"/>
    <w:rsid w:val="00555CEF"/>
    <w:rsid w:val="005B5F41"/>
    <w:rsid w:val="005B63C9"/>
    <w:rsid w:val="005E274C"/>
    <w:rsid w:val="00605408"/>
    <w:rsid w:val="006221A3"/>
    <w:rsid w:val="006728F3"/>
    <w:rsid w:val="006B3C00"/>
    <w:rsid w:val="006D261E"/>
    <w:rsid w:val="0076265F"/>
    <w:rsid w:val="007626D3"/>
    <w:rsid w:val="00775444"/>
    <w:rsid w:val="00792ED1"/>
    <w:rsid w:val="007C2EC3"/>
    <w:rsid w:val="007C3E1A"/>
    <w:rsid w:val="007E49FF"/>
    <w:rsid w:val="007F6EE0"/>
    <w:rsid w:val="008010D9"/>
    <w:rsid w:val="00802DCB"/>
    <w:rsid w:val="0081218D"/>
    <w:rsid w:val="00822880"/>
    <w:rsid w:val="00823463"/>
    <w:rsid w:val="008301C1"/>
    <w:rsid w:val="00842C59"/>
    <w:rsid w:val="008532D0"/>
    <w:rsid w:val="008A2AE6"/>
    <w:rsid w:val="008E6417"/>
    <w:rsid w:val="008F5A6F"/>
    <w:rsid w:val="008F7E57"/>
    <w:rsid w:val="00924A72"/>
    <w:rsid w:val="00950633"/>
    <w:rsid w:val="0096114D"/>
    <w:rsid w:val="009653CB"/>
    <w:rsid w:val="00967738"/>
    <w:rsid w:val="00974C6D"/>
    <w:rsid w:val="009A6F79"/>
    <w:rsid w:val="009C5760"/>
    <w:rsid w:val="009E501D"/>
    <w:rsid w:val="009E630B"/>
    <w:rsid w:val="009E7AA6"/>
    <w:rsid w:val="00A119A9"/>
    <w:rsid w:val="00A36E46"/>
    <w:rsid w:val="00A61392"/>
    <w:rsid w:val="00AB4382"/>
    <w:rsid w:val="00AC1C92"/>
    <w:rsid w:val="00AD5815"/>
    <w:rsid w:val="00AE5A16"/>
    <w:rsid w:val="00B13485"/>
    <w:rsid w:val="00B1676B"/>
    <w:rsid w:val="00B2516C"/>
    <w:rsid w:val="00B30131"/>
    <w:rsid w:val="00B72016"/>
    <w:rsid w:val="00BA33F1"/>
    <w:rsid w:val="00C14869"/>
    <w:rsid w:val="00C41123"/>
    <w:rsid w:val="00C45F7A"/>
    <w:rsid w:val="00C73817"/>
    <w:rsid w:val="00CF445D"/>
    <w:rsid w:val="00CF4D46"/>
    <w:rsid w:val="00CF6D91"/>
    <w:rsid w:val="00D30A00"/>
    <w:rsid w:val="00D37062"/>
    <w:rsid w:val="00D46707"/>
    <w:rsid w:val="00DA701B"/>
    <w:rsid w:val="00E02008"/>
    <w:rsid w:val="00E06928"/>
    <w:rsid w:val="00E82CB3"/>
    <w:rsid w:val="00F066CF"/>
    <w:rsid w:val="00F16216"/>
    <w:rsid w:val="00F7591D"/>
    <w:rsid w:val="00FA4F8F"/>
    <w:rsid w:val="00FA7851"/>
    <w:rsid w:val="00FB3D7D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2D8902"/>
  <w15:chartTrackingRefBased/>
  <w15:docId w15:val="{14504B22-8666-4979-B911-FA753A62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A1081"/>
    <w:rPr>
      <w:rFonts w:ascii="Tahoma" w:hAnsi="Tahoma" w:cs="Tahoma"/>
      <w:sz w:val="16"/>
      <w:szCs w:val="16"/>
    </w:rPr>
  </w:style>
  <w:style w:type="character" w:styleId="Hyperlink">
    <w:name w:val="Hyperlink"/>
    <w:rsid w:val="00D37062"/>
    <w:rPr>
      <w:color w:val="0000FF"/>
      <w:u w:val="single"/>
    </w:rPr>
  </w:style>
  <w:style w:type="character" w:styleId="Emphasis">
    <w:name w:val="Emphasis"/>
    <w:qFormat/>
    <w:rsid w:val="00AD5815"/>
    <w:rPr>
      <w:i/>
      <w:iCs/>
    </w:rPr>
  </w:style>
  <w:style w:type="character" w:styleId="Strong">
    <w:name w:val="Strong"/>
    <w:uiPriority w:val="22"/>
    <w:qFormat/>
    <w:rsid w:val="00AD5815"/>
    <w:rPr>
      <w:b/>
      <w:bCs/>
    </w:rPr>
  </w:style>
  <w:style w:type="paragraph" w:styleId="NormalWeb">
    <w:name w:val="Normal (Web)"/>
    <w:basedOn w:val="Normal"/>
    <w:uiPriority w:val="99"/>
    <w:rsid w:val="005B63C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rsid w:val="005B5F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3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4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9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2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4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7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4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1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88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5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7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9CE1A9C3E30469D5AE2AF5B0DCB53" ma:contentTypeVersion="28" ma:contentTypeDescription="Create a new document." ma:contentTypeScope="" ma:versionID="462e2c93ed25f9eeb16d2c6555590f47">
  <xsd:schema xmlns:xsd="http://www.w3.org/2001/XMLSchema" xmlns:xs="http://www.w3.org/2001/XMLSchema" xmlns:p="http://schemas.microsoft.com/office/2006/metadata/properties" xmlns:ns2="df481851-06a7-40a2-b9ce-a87c28a6c5b2" xmlns:ns3="bc1668e5-4b54-4c48-98c0-2d313e3ed9a7" targetNamespace="http://schemas.microsoft.com/office/2006/metadata/properties" ma:root="true" ma:fieldsID="6eeab0c0f524c50308b2b1d0a0fd808b" ns2:_="" ns3:_="">
    <xsd:import namespace="df481851-06a7-40a2-b9ce-a87c28a6c5b2"/>
    <xsd:import namespace="bc1668e5-4b54-4c48-98c0-2d313e3ed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32fdb385d6b488599f09b2b4b091731" minOccurs="0"/>
                <xsd:element ref="ns3:TaxCatchAll" minOccurs="0"/>
                <xsd:element ref="ns2:ce9c21ef35ef482db1e0e46a4cbe6b86" minOccurs="0"/>
                <xsd:element ref="ns2:p69646ef635b4799a70145ea6b31c735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i0b5a087acc54b948215878ed6b77344" minOccurs="0"/>
                <xsd:element ref="ns2:OfficerCode" minOccurs="0"/>
                <xsd:element ref="ns2:m0ada6bcb5394924be34f8debb128dd8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1851-06a7-40a2-b9ce-a87c28a6c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32fdb385d6b488599f09b2b4b091731" ma:index="13" nillable="true" ma:taxonomy="true" ma:internalName="p32fdb385d6b488599f09b2b4b091731" ma:taxonomyFieldName="Back_x0020_Office" ma:displayName="Back Office" ma:default="" ma:fieldId="{932fdb38-5d6b-4885-99f0-9b2b4b091731}" ma:sspId="6ad32743-1aac-4465-bb49-c9140b4ced99" ma:termSetId="7511129f-e865-4c0b-94f4-06f5b2bb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9c21ef35ef482db1e0e46a4cbe6b86" ma:index="16" nillable="true" ma:taxonomy="true" ma:internalName="ce9c21ef35ef482db1e0e46a4cbe6b86" ma:taxonomyFieldName="Place_x0020_or_x0020_Area" ma:displayName="Place or Area" ma:default="" ma:fieldId="{ce9c21ef-35ef-482d-b1e0-e46a4cbe6b86}" ma:sspId="6ad32743-1aac-4465-bb49-c9140b4ced99" ma:termSetId="6eb9cb9f-313b-4302-9db4-cc4a8c5070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69646ef635b4799a70145ea6b31c735" ma:index="18" nillable="true" ma:taxonomy="true" ma:internalName="p69646ef635b4799a70145ea6b31c735" ma:taxonomyFieldName="Projects_x0020_and_x0020_Work_x0020_Areas" ma:displayName="Projects and Work Areas" ma:default="" ma:fieldId="{969646ef-635b-4799-a701-45ea6b31c735}" ma:sspId="6ad32743-1aac-4465-bb49-c9140b4ced99" ma:termSetId="d35b1e1e-a798-4300-92fb-bf23ffafbc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0b5a087acc54b948215878ed6b77344" ma:index="28" nillable="true" ma:taxonomy="true" ma:internalName="i0b5a087acc54b948215878ed6b77344" ma:taxonomyFieldName="Planning" ma:displayName="Planning" ma:default="" ma:fieldId="{20b5a087-acc5-4b94-8215-878ed6b77344}" ma:sspId="6ad32743-1aac-4465-bb49-c9140b4ced99" ma:termSetId="8e0c9f56-aa8b-45b4-93d7-fa45f90ec2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ficerCode" ma:index="29" nillable="true" ma:displayName="Officer Code" ma:format="Dropdown" ma:internalName="OfficerCode">
      <xsd:simpleType>
        <xsd:union memberTypes="dms:Text">
          <xsd:simpleType>
            <xsd:restriction base="dms:Choice">
              <xsd:enumeration value="BS"/>
              <xsd:enumeration value="AT"/>
              <xsd:enumeration value="ND"/>
              <xsd:enumeration value="JP"/>
              <xsd:enumeration value="JB"/>
              <xsd:enumeration value="DP"/>
              <xsd:enumeration value="FB"/>
              <xsd:enumeration value="Choice 8"/>
            </xsd:restriction>
          </xsd:simpleType>
        </xsd:union>
      </xsd:simpleType>
    </xsd:element>
    <xsd:element name="m0ada6bcb5394924be34f8debb128dd8" ma:index="31" nillable="true" ma:taxonomy="true" ma:internalName="m0ada6bcb5394924be34f8debb128dd8" ma:taxonomyFieldName="App_x0020_Number" ma:displayName="App Number" ma:default="" ma:fieldId="{60ada6bc-b539-4924-be34-f8debb128dd8}" ma:sspId="6ad32743-1aac-4465-bb49-c9140b4ced99" ma:termSetId="5de95c87-4ead-4578-bddb-89b49fa4fa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68e5-4b54-4c48-98c0-2d313e3ed9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6fc53e-e2d0-42da-8055-9208471c7a24}" ma:internalName="TaxCatchAll" ma:showField="CatchAllData" ma:web="bc1668e5-4b54-4c48-98c0-2d313e3ed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F8BA8-74D3-4DCB-8CC4-9D94873D11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5318AA-0B53-46BC-B76B-0649B634F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2F3EB-0673-4E0E-93FC-7DAA2EF0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81851-06a7-40a2-b9ce-a87c28a6c5b2"/>
    <ds:schemaRef ds:uri="bc1668e5-4b54-4c48-98c0-2d313e3ed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1713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 Cenedlaethol Bannau Brycheiniog</vt:lpstr>
    </vt:vector>
  </TitlesOfParts>
  <Company>BBNP</Company>
  <LinksUpToDate>false</LinksUpToDate>
  <CharactersWithSpaces>10950</CharactersWithSpaces>
  <SharedDoc>false</SharedDoc>
  <HLinks>
    <vt:vector size="72" baseType="variant">
      <vt:variant>
        <vt:i4>2097237</vt:i4>
      </vt:variant>
      <vt:variant>
        <vt:i4>33</vt:i4>
      </vt:variant>
      <vt:variant>
        <vt:i4>0</vt:i4>
      </vt:variant>
      <vt:variant>
        <vt:i4>5</vt:i4>
      </vt:variant>
      <vt:variant>
        <vt:lpwstr>mailto:planning.enquiries@beacons-npa.gov.uk</vt:lpwstr>
      </vt:variant>
      <vt:variant>
        <vt:lpwstr/>
      </vt:variant>
      <vt:variant>
        <vt:i4>7340129</vt:i4>
      </vt:variant>
      <vt:variant>
        <vt:i4>30</vt:i4>
      </vt:variant>
      <vt:variant>
        <vt:i4>0</vt:i4>
      </vt:variant>
      <vt:variant>
        <vt:i4>5</vt:i4>
      </vt:variant>
      <vt:variant>
        <vt:lpwstr>http://www.beacons-npa.gov.uk/</vt:lpwstr>
      </vt:variant>
      <vt:variant>
        <vt:lpwstr/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http://www.ombudsman-wales.org.uk/</vt:lpwstr>
      </vt:variant>
      <vt:variant>
        <vt:lpwstr/>
      </vt:variant>
      <vt:variant>
        <vt:i4>720980</vt:i4>
      </vt:variant>
      <vt:variant>
        <vt:i4>24</vt:i4>
      </vt:variant>
      <vt:variant>
        <vt:i4>0</vt:i4>
      </vt:variant>
      <vt:variant>
        <vt:i4>5</vt:i4>
      </vt:variant>
      <vt:variant>
        <vt:lpwstr>https://www.beacons-npa.gov.uk/planning/enforcement-monitoring/forms/</vt:lpwstr>
      </vt:variant>
      <vt:variant>
        <vt:lpwstr/>
      </vt:variant>
      <vt:variant>
        <vt:i4>7340129</vt:i4>
      </vt:variant>
      <vt:variant>
        <vt:i4>21</vt:i4>
      </vt:variant>
      <vt:variant>
        <vt:i4>0</vt:i4>
      </vt:variant>
      <vt:variant>
        <vt:i4>5</vt:i4>
      </vt:variant>
      <vt:variant>
        <vt:lpwstr>http://www.beacons-npa.gov.uk/</vt:lpwstr>
      </vt:variant>
      <vt:variant>
        <vt:lpwstr/>
      </vt:variant>
      <vt:variant>
        <vt:i4>1179725</vt:i4>
      </vt:variant>
      <vt:variant>
        <vt:i4>18</vt:i4>
      </vt:variant>
      <vt:variant>
        <vt:i4>0</vt:i4>
      </vt:variant>
      <vt:variant>
        <vt:i4>5</vt:i4>
      </vt:variant>
      <vt:variant>
        <vt:lpwstr>https://www.beacons-npa.gov.uk/the-authority/public-speaking-scheme/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https://governance.beacons-npa.gov.uk/mgCalendarMonthView.aspx?GL=1&amp;bcr=1</vt:lpwstr>
      </vt:variant>
      <vt:variant>
        <vt:lpwstr/>
      </vt:variant>
      <vt:variant>
        <vt:i4>2687079</vt:i4>
      </vt:variant>
      <vt:variant>
        <vt:i4>12</vt:i4>
      </vt:variant>
      <vt:variant>
        <vt:i4>0</vt:i4>
      </vt:variant>
      <vt:variant>
        <vt:i4>5</vt:i4>
      </vt:variant>
      <vt:variant>
        <vt:lpwstr>http://cmis.coventry.gov.uk/CMISWebPublic/CommitteeDetails.aspx?committeeID=159</vt:lpwstr>
      </vt:variant>
      <vt:variant>
        <vt:lpwstr/>
      </vt:variant>
      <vt:variant>
        <vt:i4>2490408</vt:i4>
      </vt:variant>
      <vt:variant>
        <vt:i4>9</vt:i4>
      </vt:variant>
      <vt:variant>
        <vt:i4>0</vt:i4>
      </vt:variant>
      <vt:variant>
        <vt:i4>5</vt:i4>
      </vt:variant>
      <vt:variant>
        <vt:lpwstr>https://planningonline.beacons-npa.gov.uk/online-applications/?lang=EN</vt:lpwstr>
      </vt:variant>
      <vt:variant>
        <vt:lpwstr/>
      </vt:variant>
      <vt:variant>
        <vt:i4>2228256</vt:i4>
      </vt:variant>
      <vt:variant>
        <vt:i4>6</vt:i4>
      </vt:variant>
      <vt:variant>
        <vt:i4>0</vt:i4>
      </vt:variant>
      <vt:variant>
        <vt:i4>5</vt:i4>
      </vt:variant>
      <vt:variant>
        <vt:lpwstr>http://www.planningaidwales.org.uk/</vt:lpwstr>
      </vt:variant>
      <vt:variant>
        <vt:lpwstr/>
      </vt:variant>
      <vt:variant>
        <vt:i4>2097237</vt:i4>
      </vt:variant>
      <vt:variant>
        <vt:i4>3</vt:i4>
      </vt:variant>
      <vt:variant>
        <vt:i4>0</vt:i4>
      </vt:variant>
      <vt:variant>
        <vt:i4>5</vt:i4>
      </vt:variant>
      <vt:variant>
        <vt:lpwstr>mailto:planning.enquiries@beacons-npa.gov.uk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http://www.beacons-npa.gov.uk/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 Cenedlaethol Bannau Brycheiniog</dc:title>
  <dc:subject/>
  <dc:creator>IT</dc:creator>
  <cp:keywords/>
  <cp:lastModifiedBy>Wil Roberts</cp:lastModifiedBy>
  <cp:revision>12</cp:revision>
  <cp:lastPrinted>2021-08-04T10:42:00Z</cp:lastPrinted>
  <dcterms:created xsi:type="dcterms:W3CDTF">2021-08-04T10:42:00Z</dcterms:created>
  <dcterms:modified xsi:type="dcterms:W3CDTF">2021-08-06T13:11:00Z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3138400.00000000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TaxCatchAll">
    <vt:lpwstr/>
  </property>
  <property fmtid="{D5CDD505-2E9C-101B-9397-08002B2CF9AE}" pid="6" name="p69646ef635b4799a70145ea6b31c735">
    <vt:lpwstr/>
  </property>
  <property fmtid="{D5CDD505-2E9C-101B-9397-08002B2CF9AE}" pid="7" name="i0b5a087acc54b948215878ed6b77344">
    <vt:lpwstr/>
  </property>
  <property fmtid="{D5CDD505-2E9C-101B-9397-08002B2CF9AE}" pid="8" name="p32fdb385d6b488599f09b2b4b091731">
    <vt:lpwstr/>
  </property>
  <property fmtid="{D5CDD505-2E9C-101B-9397-08002B2CF9AE}" pid="9" name="m0ada6bcb5394924be34f8debb128dd8">
    <vt:lpwstr/>
  </property>
  <property fmtid="{D5CDD505-2E9C-101B-9397-08002B2CF9AE}" pid="10" name="OfficerCode">
    <vt:lpwstr/>
  </property>
  <property fmtid="{D5CDD505-2E9C-101B-9397-08002B2CF9AE}" pid="11" name="ce9c21ef35ef482db1e0e46a4cbe6b86">
    <vt:lpwstr/>
  </property>
  <property fmtid="{D5CDD505-2E9C-101B-9397-08002B2CF9AE}" pid="12" name="Projects and Work Areas">
    <vt:lpwstr/>
  </property>
  <property fmtid="{D5CDD505-2E9C-101B-9397-08002B2CF9AE}" pid="13" name="Planning">
    <vt:lpwstr/>
  </property>
  <property fmtid="{D5CDD505-2E9C-101B-9397-08002B2CF9AE}" pid="14" name="Back Office">
    <vt:lpwstr/>
  </property>
  <property fmtid="{D5CDD505-2E9C-101B-9397-08002B2CF9AE}" pid="15" name="App Number">
    <vt:lpwstr/>
  </property>
  <property fmtid="{D5CDD505-2E9C-101B-9397-08002B2CF9AE}" pid="16" name="Place or Area">
    <vt:lpwstr/>
  </property>
</Properties>
</file>